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3134F" w14:textId="77777777" w:rsidR="00FA332E" w:rsidRDefault="00FA332E" w:rsidP="0098578C">
      <w:pPr>
        <w:suppressAutoHyphens w:val="0"/>
        <w:jc w:val="both"/>
        <w:rPr>
          <w:rFonts w:ascii="Calibri,Bold" w:hAnsi="Calibri,Bold" w:cs="Calibri,Bold"/>
          <w:b/>
          <w:bCs/>
          <w:color w:val="00000A"/>
          <w:sz w:val="56"/>
          <w:szCs w:val="56"/>
        </w:rPr>
      </w:pPr>
      <w:bookmarkStart w:id="0" w:name="_GoBack"/>
      <w:bookmarkEnd w:id="0"/>
    </w:p>
    <w:p w14:paraId="56401465" w14:textId="77777777" w:rsidR="00FA332E" w:rsidRDefault="00FA332E" w:rsidP="0098578C">
      <w:pPr>
        <w:suppressAutoHyphens w:val="0"/>
        <w:jc w:val="both"/>
        <w:rPr>
          <w:rFonts w:ascii="Calibri,Bold" w:hAnsi="Calibri,Bold" w:cs="Calibri,Bold"/>
          <w:b/>
          <w:bCs/>
          <w:color w:val="00000A"/>
          <w:sz w:val="56"/>
          <w:szCs w:val="56"/>
        </w:rPr>
      </w:pPr>
    </w:p>
    <w:p w14:paraId="0F430D85" w14:textId="77777777" w:rsidR="00FA332E" w:rsidRDefault="00FA332E" w:rsidP="0098578C">
      <w:pPr>
        <w:suppressAutoHyphens w:val="0"/>
        <w:jc w:val="both"/>
        <w:rPr>
          <w:rFonts w:ascii="Calibri,Bold" w:hAnsi="Calibri,Bold" w:cs="Calibri,Bold"/>
          <w:b/>
          <w:bCs/>
          <w:color w:val="00000A"/>
          <w:sz w:val="56"/>
          <w:szCs w:val="56"/>
        </w:rPr>
      </w:pPr>
    </w:p>
    <w:p w14:paraId="57492CB2" w14:textId="735B43C0" w:rsidR="00FA332E" w:rsidRPr="005E3AAA" w:rsidRDefault="00FA332E" w:rsidP="0098578C">
      <w:pPr>
        <w:suppressAutoHyphens w:val="0"/>
        <w:jc w:val="both"/>
        <w:rPr>
          <w:rFonts w:ascii="Calibri,Bold" w:hAnsi="Calibri,Bold" w:cs="Calibri,Bold"/>
          <w:b/>
          <w:bCs/>
          <w:color w:val="00000A"/>
          <w:sz w:val="34"/>
          <w:szCs w:val="34"/>
        </w:rPr>
      </w:pPr>
      <w:r w:rsidRPr="005E3AAA">
        <w:rPr>
          <w:rFonts w:ascii="Calibri,Bold" w:hAnsi="Calibri,Bold" w:cs="Calibri,Bold"/>
          <w:b/>
          <w:bCs/>
          <w:color w:val="00000A"/>
          <w:sz w:val="34"/>
          <w:szCs w:val="34"/>
        </w:rPr>
        <w:t xml:space="preserve">Załącznik nr 1 do OPZ </w:t>
      </w:r>
    </w:p>
    <w:p w14:paraId="2D449FCD" w14:textId="77777777" w:rsidR="00FA332E" w:rsidRPr="005E3AAA" w:rsidRDefault="00FA332E" w:rsidP="0098578C">
      <w:pPr>
        <w:suppressAutoHyphens w:val="0"/>
        <w:rPr>
          <w:sz w:val="18"/>
          <w:szCs w:val="18"/>
        </w:rPr>
      </w:pPr>
      <w:r w:rsidRPr="005E3AAA">
        <w:rPr>
          <w:rFonts w:ascii="Calibri,Bold" w:hAnsi="Calibri,Bold" w:cs="Calibri,Bold"/>
          <w:b/>
          <w:bCs/>
          <w:color w:val="00000A"/>
          <w:sz w:val="34"/>
          <w:szCs w:val="34"/>
        </w:rPr>
        <w:t>na dostawę i instalację infrastruktury teleinformatycznej i architektury technicznej</w:t>
      </w:r>
    </w:p>
    <w:p w14:paraId="3CB34DF8" w14:textId="77777777" w:rsidR="00FA332E" w:rsidRPr="005E3AAA" w:rsidRDefault="00FA332E" w:rsidP="0098578C">
      <w:pPr>
        <w:suppressAutoHyphens w:val="0"/>
        <w:jc w:val="both"/>
        <w:rPr>
          <w:sz w:val="18"/>
          <w:szCs w:val="18"/>
        </w:rPr>
      </w:pPr>
    </w:p>
    <w:p w14:paraId="45C2FC69" w14:textId="0427943B" w:rsidR="00FA332E" w:rsidRPr="005E3AAA" w:rsidRDefault="00FA332E" w:rsidP="0098578C">
      <w:pPr>
        <w:suppressAutoHyphens w:val="0"/>
        <w:rPr>
          <w:rFonts w:ascii="Calibri,Bold" w:hAnsi="Calibri,Bold" w:cs="Calibri,Bold"/>
          <w:b/>
          <w:bCs/>
          <w:color w:val="00000A"/>
          <w:sz w:val="34"/>
          <w:szCs w:val="34"/>
        </w:rPr>
      </w:pPr>
      <w:r w:rsidRPr="005E3AAA">
        <w:rPr>
          <w:rFonts w:ascii="Calibri,Bold" w:hAnsi="Calibri,Bold" w:cs="Calibri,Bold"/>
          <w:b/>
          <w:bCs/>
          <w:color w:val="00000A"/>
          <w:sz w:val="34"/>
          <w:szCs w:val="34"/>
        </w:rPr>
        <w:t>Specyfikacja przedmiotu zamówienia w obszarze</w:t>
      </w:r>
      <w:r w:rsidRPr="005E3AAA" w:rsidDel="00DA5FEE">
        <w:rPr>
          <w:rFonts w:ascii="Calibri,Bold" w:hAnsi="Calibri,Bold" w:cs="Calibri,Bold"/>
          <w:b/>
          <w:bCs/>
          <w:color w:val="00000A"/>
          <w:sz w:val="34"/>
          <w:szCs w:val="34"/>
        </w:rPr>
        <w:t xml:space="preserve"> </w:t>
      </w:r>
      <w:r w:rsidRPr="005E3AAA">
        <w:rPr>
          <w:rFonts w:ascii="Calibri,Bold" w:hAnsi="Calibri,Bold" w:cs="Calibri,Bold"/>
          <w:b/>
          <w:bCs/>
          <w:color w:val="00000A"/>
          <w:sz w:val="34"/>
          <w:szCs w:val="34"/>
        </w:rPr>
        <w:t>infrastruktury teleinformatycznej</w:t>
      </w:r>
    </w:p>
    <w:p w14:paraId="3C37F051" w14:textId="7760D62F" w:rsidR="0024736B" w:rsidRPr="005E3AAA" w:rsidRDefault="0024736B" w:rsidP="0098578C">
      <w:pPr>
        <w:suppressAutoHyphens w:val="0"/>
        <w:rPr>
          <w:rFonts w:ascii="Calibri,Bold" w:hAnsi="Calibri,Bold" w:cs="Calibri,Bold"/>
          <w:b/>
          <w:bCs/>
          <w:color w:val="00000A"/>
          <w:sz w:val="36"/>
          <w:szCs w:val="8"/>
        </w:rPr>
      </w:pPr>
      <w:r w:rsidRPr="005E3AAA">
        <w:rPr>
          <w:rFonts w:ascii="Calibri,Bold" w:hAnsi="Calibri,Bold" w:cs="Calibri,Bold"/>
          <w:b/>
          <w:bCs/>
          <w:color w:val="00000A"/>
          <w:sz w:val="36"/>
          <w:szCs w:val="8"/>
        </w:rPr>
        <w:t>d</w:t>
      </w:r>
      <w:r w:rsidR="00FA332E" w:rsidRPr="005E3AAA">
        <w:rPr>
          <w:rFonts w:ascii="Calibri,Bold" w:hAnsi="Calibri,Bold" w:cs="Calibri,Bold"/>
          <w:b/>
          <w:bCs/>
          <w:color w:val="00000A"/>
          <w:sz w:val="36"/>
          <w:szCs w:val="8"/>
        </w:rPr>
        <w:t>la</w:t>
      </w:r>
    </w:p>
    <w:p w14:paraId="5A1A1F5F" w14:textId="3ED4BAD5" w:rsidR="00A43862" w:rsidRPr="005E3AAA" w:rsidRDefault="00FA332E" w:rsidP="0098578C">
      <w:pPr>
        <w:suppressAutoHyphens w:val="0"/>
        <w:rPr>
          <w:rFonts w:ascii="Calibri,Bold" w:hAnsi="Calibri,Bold" w:cs="Calibri,Bold"/>
          <w:b/>
          <w:bCs/>
          <w:color w:val="00000A"/>
          <w:sz w:val="36"/>
          <w:szCs w:val="8"/>
        </w:rPr>
      </w:pPr>
      <w:r w:rsidRPr="005E3AAA">
        <w:rPr>
          <w:rFonts w:ascii="Calibri,Bold" w:hAnsi="Calibri,Bold" w:cs="Calibri,Bold"/>
          <w:b/>
          <w:bCs/>
          <w:color w:val="00000A"/>
          <w:sz w:val="36"/>
          <w:szCs w:val="8"/>
        </w:rPr>
        <w:t>Uniwersyteckiego Szpital</w:t>
      </w:r>
      <w:r w:rsidR="008B2E85">
        <w:rPr>
          <w:rFonts w:ascii="Calibri,Bold" w:hAnsi="Calibri,Bold" w:cs="Calibri,Bold"/>
          <w:b/>
          <w:bCs/>
          <w:color w:val="00000A"/>
          <w:sz w:val="36"/>
          <w:szCs w:val="8"/>
        </w:rPr>
        <w:t>a</w:t>
      </w:r>
      <w:r w:rsidRPr="005E3AAA">
        <w:rPr>
          <w:rFonts w:ascii="Calibri,Bold" w:hAnsi="Calibri,Bold" w:cs="Calibri,Bold"/>
          <w:b/>
          <w:bCs/>
          <w:color w:val="00000A"/>
          <w:sz w:val="36"/>
          <w:szCs w:val="8"/>
        </w:rPr>
        <w:t xml:space="preserve"> Ortopedyczno</w:t>
      </w:r>
      <w:r w:rsidR="005E3AAA" w:rsidRPr="005E3AAA">
        <w:rPr>
          <w:rFonts w:ascii="Calibri,Bold" w:hAnsi="Calibri,Bold" w:cs="Calibri,Bold"/>
          <w:b/>
          <w:bCs/>
          <w:color w:val="00000A"/>
          <w:sz w:val="36"/>
          <w:szCs w:val="8"/>
        </w:rPr>
        <w:t>-</w:t>
      </w:r>
      <w:r w:rsidRPr="005E3AAA">
        <w:rPr>
          <w:rFonts w:ascii="Calibri,Bold" w:hAnsi="Calibri,Bold" w:cs="Calibri,Bold"/>
          <w:b/>
          <w:bCs/>
          <w:color w:val="00000A"/>
          <w:sz w:val="36"/>
          <w:szCs w:val="8"/>
        </w:rPr>
        <w:t>Rehabilitacyjn</w:t>
      </w:r>
      <w:r w:rsidR="008B2E85">
        <w:rPr>
          <w:rFonts w:ascii="Calibri,Bold" w:hAnsi="Calibri,Bold" w:cs="Calibri,Bold"/>
          <w:b/>
          <w:bCs/>
          <w:color w:val="00000A"/>
          <w:sz w:val="36"/>
          <w:szCs w:val="8"/>
        </w:rPr>
        <w:t>ego</w:t>
      </w:r>
      <w:r w:rsidRPr="005E3AAA">
        <w:rPr>
          <w:rFonts w:ascii="Calibri,Bold" w:hAnsi="Calibri,Bold" w:cs="Calibri,Bold"/>
          <w:b/>
          <w:bCs/>
          <w:color w:val="00000A"/>
          <w:sz w:val="36"/>
          <w:szCs w:val="8"/>
        </w:rPr>
        <w:t xml:space="preserve"> w Zakopanem</w:t>
      </w:r>
    </w:p>
    <w:p w14:paraId="41497AE8" w14:textId="3A5584FF" w:rsidR="002B6C58" w:rsidRPr="003028C4" w:rsidRDefault="005022D3" w:rsidP="003028C4">
      <w:pPr>
        <w:pStyle w:val="Nagwekspisutreci"/>
        <w:jc w:val="both"/>
        <w:outlineLvl w:val="9"/>
        <w:rPr>
          <w:lang w:val="pl-PL"/>
        </w:rPr>
      </w:pPr>
      <w:r w:rsidRPr="00295C00">
        <w:rPr>
          <w:lang w:val="pl-PL"/>
        </w:rPr>
        <w:br w:type="page"/>
      </w:r>
      <w:bookmarkStart w:id="1" w:name="_Toc27669363"/>
      <w:r w:rsidR="00295C00">
        <w:lastRenderedPageBreak/>
        <w:t xml:space="preserve">Specyfikacja dostarczanej </w:t>
      </w:r>
      <w:r w:rsidR="00705FDF" w:rsidRPr="00705FDF">
        <w:t>infrastruktury informatycznej i architektury technicznej</w:t>
      </w:r>
      <w:bookmarkEnd w:id="1"/>
      <w:r w:rsidR="00295C00">
        <w:t>.</w:t>
      </w:r>
    </w:p>
    <w:p w14:paraId="0CA89F08" w14:textId="6DC922DD" w:rsidR="00FB4D17" w:rsidRDefault="00FB4D17" w:rsidP="0098578C">
      <w:pPr>
        <w:suppressAutoHyphens w:val="0"/>
      </w:pPr>
    </w:p>
    <w:p w14:paraId="584B67B4" w14:textId="0F77F3A2" w:rsidR="00D7618B" w:rsidRDefault="00D7618B" w:rsidP="0098578C">
      <w:pPr>
        <w:suppressAutoHyphens w:val="0"/>
        <w:jc w:val="both"/>
      </w:pPr>
      <w:r>
        <w:t>W poniższej tabeli przedstawiono typy oraz liczbę zamawianej infrastruktury teleinformatycznej.</w:t>
      </w:r>
    </w:p>
    <w:p w14:paraId="4E9725C2" w14:textId="73CADA83" w:rsidR="00D7618B" w:rsidRDefault="00D7618B" w:rsidP="0098578C">
      <w:pPr>
        <w:pStyle w:val="Legenda"/>
        <w:suppressAutoHyphens w:val="0"/>
        <w:spacing w:after="0"/>
      </w:pPr>
      <w:r>
        <w:t xml:space="preserve">Tabela </w:t>
      </w:r>
      <w:r>
        <w:fldChar w:fldCharType="begin"/>
      </w:r>
      <w:r>
        <w:instrText>SEQ Tabela \* ARABIC</w:instrText>
      </w:r>
      <w:r>
        <w:fldChar w:fldCharType="separate"/>
      </w:r>
      <w:r w:rsidR="003810AA">
        <w:rPr>
          <w:noProof/>
        </w:rPr>
        <w:t>1</w:t>
      </w:r>
      <w:r>
        <w:fldChar w:fldCharType="end"/>
      </w:r>
      <w:r>
        <w:t>. Typy oraz liczba zamawianej infrastruktury teleinformatycznej.</w:t>
      </w:r>
    </w:p>
    <w:tbl>
      <w:tblPr>
        <w:tblStyle w:val="Tabela-Siatka"/>
        <w:tblW w:w="5000" w:type="pct"/>
        <w:tblInd w:w="0" w:type="dxa"/>
        <w:tblLook w:val="04A0" w:firstRow="1" w:lastRow="0" w:firstColumn="1" w:lastColumn="0" w:noHBand="0" w:noVBand="1"/>
      </w:tblPr>
      <w:tblGrid>
        <w:gridCol w:w="988"/>
        <w:gridCol w:w="5528"/>
        <w:gridCol w:w="2546"/>
      </w:tblGrid>
      <w:tr w:rsidR="00CB1A12" w:rsidRPr="004938DD" w14:paraId="14AF5FB4" w14:textId="4737EDB6" w:rsidTr="004938DD">
        <w:tc>
          <w:tcPr>
            <w:tcW w:w="545" w:type="pct"/>
            <w:tcBorders>
              <w:top w:val="single" w:sz="4" w:space="0" w:color="auto"/>
              <w:left w:val="single" w:sz="4" w:space="0" w:color="auto"/>
              <w:bottom w:val="single" w:sz="4" w:space="0" w:color="auto"/>
              <w:right w:val="single" w:sz="4" w:space="0" w:color="auto"/>
            </w:tcBorders>
            <w:shd w:val="clear" w:color="auto" w:fill="00B0F0"/>
          </w:tcPr>
          <w:p w14:paraId="392BE7F9" w14:textId="207E4A50" w:rsidR="00CB1A12" w:rsidRPr="004938DD" w:rsidRDefault="00CB1A12" w:rsidP="0098578C">
            <w:pPr>
              <w:suppressAutoHyphens w:val="0"/>
              <w:rPr>
                <w:rFonts w:asciiTheme="minorHAnsi" w:eastAsia="Times New Roman" w:hAnsiTheme="minorHAnsi" w:cstheme="minorHAnsi"/>
                <w:b/>
                <w:sz w:val="20"/>
                <w:szCs w:val="20"/>
              </w:rPr>
            </w:pPr>
            <w:r w:rsidRPr="004938DD">
              <w:rPr>
                <w:rFonts w:asciiTheme="minorHAnsi" w:eastAsia="Times New Roman" w:hAnsiTheme="minorHAnsi" w:cstheme="minorHAnsi"/>
                <w:b/>
                <w:sz w:val="20"/>
                <w:szCs w:val="20"/>
              </w:rPr>
              <w:t>Lp.</w:t>
            </w:r>
          </w:p>
        </w:tc>
        <w:tc>
          <w:tcPr>
            <w:tcW w:w="3050" w:type="pct"/>
            <w:tcBorders>
              <w:top w:val="single" w:sz="4" w:space="0" w:color="auto"/>
              <w:left w:val="single" w:sz="4" w:space="0" w:color="auto"/>
              <w:bottom w:val="single" w:sz="4" w:space="0" w:color="auto"/>
              <w:right w:val="single" w:sz="4" w:space="0" w:color="auto"/>
            </w:tcBorders>
            <w:shd w:val="clear" w:color="auto" w:fill="00B0F0"/>
            <w:hideMark/>
          </w:tcPr>
          <w:p w14:paraId="1B735A61" w14:textId="78C859DA" w:rsidR="00CB1A12" w:rsidRPr="004938DD" w:rsidRDefault="00CB1A12" w:rsidP="0098578C">
            <w:pPr>
              <w:suppressAutoHyphens w:val="0"/>
              <w:rPr>
                <w:rFonts w:asciiTheme="minorHAnsi" w:eastAsia="Times New Roman" w:hAnsiTheme="minorHAnsi" w:cstheme="minorHAnsi"/>
                <w:b/>
                <w:sz w:val="20"/>
                <w:szCs w:val="20"/>
              </w:rPr>
            </w:pPr>
            <w:bookmarkStart w:id="2" w:name="_Hlk30252536"/>
            <w:r w:rsidRPr="004938DD">
              <w:rPr>
                <w:rFonts w:asciiTheme="minorHAnsi" w:eastAsia="Times New Roman" w:hAnsiTheme="minorHAnsi" w:cstheme="minorHAnsi"/>
                <w:b/>
                <w:sz w:val="20"/>
                <w:szCs w:val="20"/>
              </w:rPr>
              <w:t>Typ</w:t>
            </w:r>
          </w:p>
        </w:tc>
        <w:tc>
          <w:tcPr>
            <w:tcW w:w="1405" w:type="pct"/>
            <w:tcBorders>
              <w:top w:val="single" w:sz="4" w:space="0" w:color="auto"/>
              <w:left w:val="single" w:sz="4" w:space="0" w:color="auto"/>
              <w:bottom w:val="single" w:sz="4" w:space="0" w:color="auto"/>
              <w:right w:val="single" w:sz="4" w:space="0" w:color="auto"/>
            </w:tcBorders>
            <w:shd w:val="clear" w:color="auto" w:fill="00B0F0"/>
            <w:hideMark/>
          </w:tcPr>
          <w:p w14:paraId="335F0D36" w14:textId="1EA21409" w:rsidR="00CB1A12" w:rsidRPr="004938DD" w:rsidRDefault="00CB1A12" w:rsidP="0098578C">
            <w:pPr>
              <w:suppressAutoHyphens w:val="0"/>
              <w:rPr>
                <w:rFonts w:asciiTheme="minorHAnsi" w:eastAsia="Times New Roman" w:hAnsiTheme="minorHAnsi" w:cstheme="minorHAnsi"/>
                <w:b/>
                <w:sz w:val="20"/>
                <w:szCs w:val="20"/>
              </w:rPr>
            </w:pPr>
            <w:r w:rsidRPr="004938DD">
              <w:rPr>
                <w:rFonts w:asciiTheme="minorHAnsi" w:eastAsia="Times New Roman" w:hAnsiTheme="minorHAnsi" w:cstheme="minorHAnsi"/>
                <w:b/>
                <w:sz w:val="20"/>
                <w:szCs w:val="20"/>
              </w:rPr>
              <w:t>Liczba zamawianego sprzętu (sztuk)</w:t>
            </w:r>
          </w:p>
        </w:tc>
      </w:tr>
      <w:tr w:rsidR="00CB1A12" w:rsidRPr="004938DD" w14:paraId="3879A53B" w14:textId="757D3DF5" w:rsidTr="004938DD">
        <w:tc>
          <w:tcPr>
            <w:tcW w:w="545" w:type="pct"/>
            <w:tcBorders>
              <w:top w:val="single" w:sz="4" w:space="0" w:color="auto"/>
              <w:left w:val="single" w:sz="4" w:space="0" w:color="auto"/>
              <w:bottom w:val="single" w:sz="4" w:space="0" w:color="auto"/>
              <w:right w:val="single" w:sz="4" w:space="0" w:color="auto"/>
            </w:tcBorders>
          </w:tcPr>
          <w:p w14:paraId="121E327A" w14:textId="77777777" w:rsidR="00CB1A12" w:rsidRPr="004938DD" w:rsidRDefault="00CB1A12" w:rsidP="000809D5">
            <w:pPr>
              <w:pStyle w:val="Akapitzlist"/>
              <w:numPr>
                <w:ilvl w:val="0"/>
                <w:numId w:val="7"/>
              </w:numPr>
              <w:jc w:val="both"/>
              <w:rPr>
                <w:rFonts w:asciiTheme="minorHAnsi" w:hAnsiTheme="minorHAnsi" w:cstheme="minorHAnsi"/>
                <w:bCs/>
                <w:color w:val="000000"/>
                <w:sz w:val="20"/>
                <w:szCs w:val="20"/>
                <w:lang w:eastAsia="pl-PL"/>
              </w:rPr>
            </w:pPr>
          </w:p>
        </w:tc>
        <w:tc>
          <w:tcPr>
            <w:tcW w:w="3050" w:type="pct"/>
            <w:tcBorders>
              <w:top w:val="single" w:sz="4" w:space="0" w:color="auto"/>
              <w:left w:val="single" w:sz="4" w:space="0" w:color="auto"/>
              <w:bottom w:val="single" w:sz="4" w:space="0" w:color="auto"/>
              <w:right w:val="single" w:sz="4" w:space="0" w:color="auto"/>
            </w:tcBorders>
          </w:tcPr>
          <w:p w14:paraId="26F73A49" w14:textId="0117F85B" w:rsidR="00CB1A12" w:rsidRPr="004938DD" w:rsidRDefault="00CB1A12" w:rsidP="0098578C">
            <w:pPr>
              <w:suppressAutoHyphens w:val="0"/>
              <w:jc w:val="both"/>
              <w:rPr>
                <w:rFonts w:asciiTheme="minorHAnsi" w:hAnsiTheme="minorHAnsi" w:cstheme="minorHAnsi"/>
                <w:bCs/>
                <w:sz w:val="20"/>
                <w:szCs w:val="20"/>
              </w:rPr>
            </w:pPr>
            <w:r w:rsidRPr="004938DD">
              <w:rPr>
                <w:rFonts w:asciiTheme="minorHAnsi" w:hAnsiTheme="minorHAnsi" w:cstheme="minorHAnsi"/>
                <w:bCs/>
                <w:color w:val="000000"/>
                <w:sz w:val="20"/>
                <w:szCs w:val="20"/>
                <w:lang w:eastAsia="pl-PL"/>
              </w:rPr>
              <w:t xml:space="preserve">Serwer (2 CPU </w:t>
            </w:r>
            <w:r w:rsidR="00EC37CE">
              <w:rPr>
                <w:rFonts w:asciiTheme="minorHAnsi" w:hAnsiTheme="minorHAnsi" w:cstheme="minorHAnsi"/>
                <w:bCs/>
                <w:color w:val="000000"/>
                <w:sz w:val="20"/>
                <w:szCs w:val="20"/>
                <w:lang w:eastAsia="pl-PL"/>
              </w:rPr>
              <w:t>12</w:t>
            </w:r>
            <w:r w:rsidR="00EC37CE" w:rsidRPr="004938DD">
              <w:rPr>
                <w:rFonts w:asciiTheme="minorHAnsi" w:hAnsiTheme="minorHAnsi" w:cstheme="minorHAnsi"/>
                <w:bCs/>
                <w:color w:val="000000"/>
                <w:sz w:val="20"/>
                <w:szCs w:val="20"/>
                <w:lang w:eastAsia="pl-PL"/>
              </w:rPr>
              <w:t xml:space="preserve"> </w:t>
            </w:r>
            <w:r w:rsidRPr="004938DD">
              <w:rPr>
                <w:rFonts w:asciiTheme="minorHAnsi" w:hAnsiTheme="minorHAnsi" w:cstheme="minorHAnsi"/>
                <w:bCs/>
                <w:color w:val="000000"/>
                <w:sz w:val="20"/>
                <w:szCs w:val="20"/>
                <w:lang w:eastAsia="pl-PL"/>
              </w:rPr>
              <w:t>rdzeni)</w:t>
            </w:r>
          </w:p>
        </w:tc>
        <w:tc>
          <w:tcPr>
            <w:tcW w:w="1405" w:type="pct"/>
            <w:tcBorders>
              <w:top w:val="single" w:sz="4" w:space="0" w:color="auto"/>
              <w:left w:val="single" w:sz="4" w:space="0" w:color="auto"/>
              <w:bottom w:val="single" w:sz="4" w:space="0" w:color="auto"/>
              <w:right w:val="single" w:sz="4" w:space="0" w:color="auto"/>
            </w:tcBorders>
          </w:tcPr>
          <w:p w14:paraId="7583B757" w14:textId="64EFC884" w:rsidR="00CB1A12" w:rsidRPr="004938DD" w:rsidRDefault="00CB1A12" w:rsidP="0098578C">
            <w:pPr>
              <w:suppressAutoHyphens w:val="0"/>
              <w:spacing w:before="60" w:after="60"/>
              <w:rPr>
                <w:bCs/>
              </w:rPr>
            </w:pPr>
            <w:r w:rsidRPr="004938DD">
              <w:rPr>
                <w:bCs/>
              </w:rPr>
              <w:t>2</w:t>
            </w:r>
          </w:p>
        </w:tc>
      </w:tr>
      <w:tr w:rsidR="00CB1A12" w:rsidRPr="004938DD" w14:paraId="0BBDF2F2" w14:textId="77777777" w:rsidTr="004938DD">
        <w:tc>
          <w:tcPr>
            <w:tcW w:w="545" w:type="pct"/>
            <w:tcBorders>
              <w:top w:val="single" w:sz="4" w:space="0" w:color="auto"/>
              <w:left w:val="single" w:sz="4" w:space="0" w:color="auto"/>
              <w:bottom w:val="single" w:sz="4" w:space="0" w:color="auto"/>
              <w:right w:val="single" w:sz="4" w:space="0" w:color="auto"/>
            </w:tcBorders>
          </w:tcPr>
          <w:p w14:paraId="63A3B9E1" w14:textId="77777777" w:rsidR="00CB1A12" w:rsidRPr="004938DD" w:rsidRDefault="00CB1A12" w:rsidP="000809D5">
            <w:pPr>
              <w:pStyle w:val="Akapitzlist"/>
              <w:numPr>
                <w:ilvl w:val="0"/>
                <w:numId w:val="7"/>
              </w:numPr>
              <w:jc w:val="both"/>
              <w:rPr>
                <w:rFonts w:eastAsia="Times New Roman" w:cs="Arial"/>
                <w:bCs/>
                <w:sz w:val="20"/>
                <w:szCs w:val="20"/>
                <w:lang w:eastAsia="pl-PL"/>
              </w:rPr>
            </w:pPr>
          </w:p>
        </w:tc>
        <w:tc>
          <w:tcPr>
            <w:tcW w:w="3050" w:type="pct"/>
            <w:tcBorders>
              <w:top w:val="single" w:sz="4" w:space="0" w:color="auto"/>
              <w:left w:val="single" w:sz="4" w:space="0" w:color="auto"/>
              <w:bottom w:val="single" w:sz="4" w:space="0" w:color="auto"/>
              <w:right w:val="single" w:sz="4" w:space="0" w:color="auto"/>
            </w:tcBorders>
          </w:tcPr>
          <w:p w14:paraId="3613EDBC" w14:textId="2B833562" w:rsidR="00CB1A12" w:rsidRPr="004938DD" w:rsidRDefault="00CB1A12" w:rsidP="0098578C">
            <w:pPr>
              <w:suppressAutoHyphens w:val="0"/>
              <w:jc w:val="both"/>
              <w:rPr>
                <w:bCs/>
              </w:rPr>
            </w:pPr>
            <w:r w:rsidRPr="004938DD">
              <w:rPr>
                <w:rFonts w:eastAsia="Times New Roman" w:cs="Arial"/>
                <w:bCs/>
                <w:sz w:val="20"/>
                <w:szCs w:val="20"/>
                <w:lang w:eastAsia="pl-PL"/>
              </w:rPr>
              <w:t>Zewnętrzny napęd taśmowy</w:t>
            </w:r>
          </w:p>
        </w:tc>
        <w:tc>
          <w:tcPr>
            <w:tcW w:w="1405" w:type="pct"/>
            <w:tcBorders>
              <w:top w:val="single" w:sz="4" w:space="0" w:color="auto"/>
              <w:left w:val="single" w:sz="4" w:space="0" w:color="auto"/>
              <w:bottom w:val="single" w:sz="4" w:space="0" w:color="auto"/>
              <w:right w:val="single" w:sz="4" w:space="0" w:color="auto"/>
            </w:tcBorders>
          </w:tcPr>
          <w:p w14:paraId="35940CDB" w14:textId="42FF95AC" w:rsidR="00CB1A12" w:rsidRPr="004938DD" w:rsidRDefault="00CB1A12" w:rsidP="0098578C">
            <w:pPr>
              <w:suppressAutoHyphens w:val="0"/>
              <w:spacing w:before="60" w:after="60"/>
              <w:rPr>
                <w:bCs/>
              </w:rPr>
            </w:pPr>
            <w:r w:rsidRPr="004938DD">
              <w:rPr>
                <w:bCs/>
              </w:rPr>
              <w:t>1</w:t>
            </w:r>
          </w:p>
        </w:tc>
      </w:tr>
      <w:tr w:rsidR="00CB1A12" w:rsidRPr="004938DD" w14:paraId="635B893C" w14:textId="77777777" w:rsidTr="004938DD">
        <w:tc>
          <w:tcPr>
            <w:tcW w:w="545" w:type="pct"/>
            <w:tcBorders>
              <w:top w:val="single" w:sz="4" w:space="0" w:color="auto"/>
              <w:left w:val="single" w:sz="4" w:space="0" w:color="auto"/>
              <w:bottom w:val="single" w:sz="4" w:space="0" w:color="auto"/>
              <w:right w:val="single" w:sz="4" w:space="0" w:color="auto"/>
            </w:tcBorders>
          </w:tcPr>
          <w:p w14:paraId="0A6982C3" w14:textId="77777777" w:rsidR="00CB1A12" w:rsidRPr="004938DD" w:rsidRDefault="00CB1A12" w:rsidP="000809D5">
            <w:pPr>
              <w:pStyle w:val="Akapitzlist"/>
              <w:numPr>
                <w:ilvl w:val="0"/>
                <w:numId w:val="7"/>
              </w:numPr>
              <w:jc w:val="both"/>
              <w:rPr>
                <w:rFonts w:eastAsia="Times New Roman" w:cs="Arial"/>
                <w:bCs/>
                <w:sz w:val="20"/>
                <w:szCs w:val="20"/>
                <w:lang w:eastAsia="pl-PL"/>
              </w:rPr>
            </w:pPr>
          </w:p>
        </w:tc>
        <w:tc>
          <w:tcPr>
            <w:tcW w:w="3050" w:type="pct"/>
            <w:tcBorders>
              <w:top w:val="single" w:sz="4" w:space="0" w:color="auto"/>
              <w:left w:val="single" w:sz="4" w:space="0" w:color="auto"/>
              <w:bottom w:val="single" w:sz="4" w:space="0" w:color="auto"/>
              <w:right w:val="single" w:sz="4" w:space="0" w:color="auto"/>
            </w:tcBorders>
          </w:tcPr>
          <w:p w14:paraId="111DE909" w14:textId="1B1EDF4E" w:rsidR="00CB1A12" w:rsidRPr="004938DD" w:rsidRDefault="00CB1A12" w:rsidP="0098578C">
            <w:pPr>
              <w:suppressAutoHyphens w:val="0"/>
              <w:jc w:val="both"/>
              <w:rPr>
                <w:bCs/>
              </w:rPr>
            </w:pPr>
            <w:r w:rsidRPr="004938DD">
              <w:rPr>
                <w:rFonts w:eastAsia="Times New Roman" w:cs="Arial"/>
                <w:bCs/>
                <w:sz w:val="20"/>
                <w:szCs w:val="20"/>
                <w:lang w:eastAsia="pl-PL"/>
              </w:rPr>
              <w:t>Zewnętrzna pamięć masowa</w:t>
            </w:r>
          </w:p>
        </w:tc>
        <w:tc>
          <w:tcPr>
            <w:tcW w:w="1405" w:type="pct"/>
            <w:tcBorders>
              <w:top w:val="single" w:sz="4" w:space="0" w:color="auto"/>
              <w:left w:val="single" w:sz="4" w:space="0" w:color="auto"/>
              <w:bottom w:val="single" w:sz="4" w:space="0" w:color="auto"/>
              <w:right w:val="single" w:sz="4" w:space="0" w:color="auto"/>
            </w:tcBorders>
          </w:tcPr>
          <w:p w14:paraId="4381BDCF" w14:textId="2A16114D" w:rsidR="00CB1A12" w:rsidRPr="004938DD" w:rsidRDefault="00CB1A12" w:rsidP="0098578C">
            <w:pPr>
              <w:suppressAutoHyphens w:val="0"/>
              <w:spacing w:before="60" w:after="60"/>
              <w:rPr>
                <w:bCs/>
              </w:rPr>
            </w:pPr>
            <w:r w:rsidRPr="004938DD">
              <w:rPr>
                <w:bCs/>
              </w:rPr>
              <w:t>1</w:t>
            </w:r>
          </w:p>
        </w:tc>
      </w:tr>
      <w:tr w:rsidR="00CB1A12" w:rsidRPr="004938DD" w14:paraId="31636233" w14:textId="77777777" w:rsidTr="004938DD">
        <w:tc>
          <w:tcPr>
            <w:tcW w:w="545" w:type="pct"/>
            <w:tcBorders>
              <w:top w:val="single" w:sz="4" w:space="0" w:color="auto"/>
              <w:left w:val="single" w:sz="4" w:space="0" w:color="auto"/>
              <w:bottom w:val="single" w:sz="4" w:space="0" w:color="auto"/>
              <w:right w:val="single" w:sz="4" w:space="0" w:color="auto"/>
            </w:tcBorders>
          </w:tcPr>
          <w:p w14:paraId="52F30C3F" w14:textId="77777777" w:rsidR="00CB1A12" w:rsidRPr="004938DD" w:rsidRDefault="00CB1A12" w:rsidP="000809D5">
            <w:pPr>
              <w:pStyle w:val="Akapitzlist"/>
              <w:numPr>
                <w:ilvl w:val="0"/>
                <w:numId w:val="7"/>
              </w:numPr>
              <w:jc w:val="both"/>
              <w:rPr>
                <w:rFonts w:asciiTheme="minorHAnsi" w:hAnsiTheme="minorHAnsi" w:cstheme="minorHAnsi"/>
                <w:bCs/>
                <w:sz w:val="20"/>
                <w:szCs w:val="20"/>
              </w:rPr>
            </w:pPr>
          </w:p>
        </w:tc>
        <w:tc>
          <w:tcPr>
            <w:tcW w:w="3050" w:type="pct"/>
            <w:tcBorders>
              <w:top w:val="single" w:sz="4" w:space="0" w:color="auto"/>
              <w:left w:val="single" w:sz="4" w:space="0" w:color="auto"/>
              <w:bottom w:val="single" w:sz="4" w:space="0" w:color="auto"/>
              <w:right w:val="single" w:sz="4" w:space="0" w:color="auto"/>
            </w:tcBorders>
          </w:tcPr>
          <w:p w14:paraId="586F0FA6" w14:textId="16D05FAC" w:rsidR="00CB1A12" w:rsidRPr="004938DD" w:rsidRDefault="00CB1A12" w:rsidP="0098578C">
            <w:pPr>
              <w:suppressAutoHyphens w:val="0"/>
              <w:jc w:val="both"/>
              <w:rPr>
                <w:bCs/>
              </w:rPr>
            </w:pPr>
            <w:r w:rsidRPr="004938DD">
              <w:rPr>
                <w:rFonts w:asciiTheme="minorHAnsi" w:hAnsiTheme="minorHAnsi" w:cstheme="minorHAnsi"/>
                <w:bCs/>
                <w:sz w:val="20"/>
                <w:szCs w:val="20"/>
              </w:rPr>
              <w:t>Sprzęt komputerowy – zestaw stacjonarny</w:t>
            </w:r>
          </w:p>
        </w:tc>
        <w:tc>
          <w:tcPr>
            <w:tcW w:w="1405" w:type="pct"/>
            <w:tcBorders>
              <w:top w:val="single" w:sz="4" w:space="0" w:color="auto"/>
              <w:left w:val="single" w:sz="4" w:space="0" w:color="auto"/>
              <w:bottom w:val="single" w:sz="4" w:space="0" w:color="auto"/>
              <w:right w:val="single" w:sz="4" w:space="0" w:color="auto"/>
            </w:tcBorders>
          </w:tcPr>
          <w:p w14:paraId="37B838AF" w14:textId="54E4D41C" w:rsidR="00CB1A12" w:rsidRPr="004938DD" w:rsidRDefault="00CB1A12" w:rsidP="0098578C">
            <w:pPr>
              <w:suppressAutoHyphens w:val="0"/>
              <w:spacing w:before="60" w:after="60"/>
              <w:rPr>
                <w:bCs/>
              </w:rPr>
            </w:pPr>
            <w:r w:rsidRPr="004938DD">
              <w:rPr>
                <w:bCs/>
              </w:rPr>
              <w:t>25</w:t>
            </w:r>
          </w:p>
        </w:tc>
      </w:tr>
      <w:tr w:rsidR="00CB1A12" w:rsidRPr="004938DD" w14:paraId="63BC9BBA" w14:textId="77777777" w:rsidTr="004938DD">
        <w:tc>
          <w:tcPr>
            <w:tcW w:w="545" w:type="pct"/>
            <w:tcBorders>
              <w:top w:val="single" w:sz="4" w:space="0" w:color="auto"/>
              <w:left w:val="single" w:sz="4" w:space="0" w:color="auto"/>
              <w:bottom w:val="single" w:sz="4" w:space="0" w:color="auto"/>
              <w:right w:val="single" w:sz="4" w:space="0" w:color="auto"/>
            </w:tcBorders>
          </w:tcPr>
          <w:p w14:paraId="450529B8" w14:textId="77777777" w:rsidR="00CB1A12" w:rsidRPr="004938DD" w:rsidRDefault="00CB1A12" w:rsidP="000809D5">
            <w:pPr>
              <w:pStyle w:val="Akapitzlist"/>
              <w:numPr>
                <w:ilvl w:val="0"/>
                <w:numId w:val="7"/>
              </w:numPr>
              <w:jc w:val="both"/>
              <w:rPr>
                <w:rFonts w:asciiTheme="minorHAnsi" w:hAnsiTheme="minorHAnsi" w:cstheme="minorHAnsi"/>
                <w:bCs/>
                <w:sz w:val="20"/>
                <w:szCs w:val="20"/>
              </w:rPr>
            </w:pPr>
          </w:p>
        </w:tc>
        <w:tc>
          <w:tcPr>
            <w:tcW w:w="3050" w:type="pct"/>
            <w:tcBorders>
              <w:top w:val="single" w:sz="4" w:space="0" w:color="auto"/>
              <w:left w:val="single" w:sz="4" w:space="0" w:color="auto"/>
              <w:bottom w:val="single" w:sz="4" w:space="0" w:color="auto"/>
              <w:right w:val="single" w:sz="4" w:space="0" w:color="auto"/>
            </w:tcBorders>
          </w:tcPr>
          <w:p w14:paraId="4CBB0316" w14:textId="5129A0A8" w:rsidR="00CB1A12" w:rsidRPr="004938DD" w:rsidRDefault="00CB1A12" w:rsidP="0098578C">
            <w:pPr>
              <w:suppressAutoHyphens w:val="0"/>
              <w:jc w:val="both"/>
              <w:rPr>
                <w:bCs/>
              </w:rPr>
            </w:pPr>
            <w:r w:rsidRPr="004938DD">
              <w:rPr>
                <w:rFonts w:asciiTheme="minorHAnsi" w:hAnsiTheme="minorHAnsi" w:cstheme="minorHAnsi"/>
                <w:bCs/>
                <w:sz w:val="20"/>
                <w:szCs w:val="20"/>
              </w:rPr>
              <w:t>Sprzęt komputerowy - laptopy</w:t>
            </w:r>
          </w:p>
        </w:tc>
        <w:tc>
          <w:tcPr>
            <w:tcW w:w="1405" w:type="pct"/>
            <w:tcBorders>
              <w:top w:val="single" w:sz="4" w:space="0" w:color="auto"/>
              <w:left w:val="single" w:sz="4" w:space="0" w:color="auto"/>
              <w:bottom w:val="single" w:sz="4" w:space="0" w:color="auto"/>
              <w:right w:val="single" w:sz="4" w:space="0" w:color="auto"/>
            </w:tcBorders>
          </w:tcPr>
          <w:p w14:paraId="3D72448D" w14:textId="2F9A6BD8" w:rsidR="00CB1A12" w:rsidRPr="004938DD" w:rsidRDefault="00CB1A12" w:rsidP="0098578C">
            <w:pPr>
              <w:suppressAutoHyphens w:val="0"/>
              <w:spacing w:before="60" w:after="60"/>
              <w:rPr>
                <w:bCs/>
              </w:rPr>
            </w:pPr>
            <w:r w:rsidRPr="004938DD">
              <w:rPr>
                <w:bCs/>
              </w:rPr>
              <w:t>3</w:t>
            </w:r>
          </w:p>
        </w:tc>
      </w:tr>
      <w:tr w:rsidR="00CB1A12" w:rsidRPr="004938DD" w14:paraId="596A58F4" w14:textId="77777777" w:rsidTr="004938DD">
        <w:tc>
          <w:tcPr>
            <w:tcW w:w="545" w:type="pct"/>
            <w:tcBorders>
              <w:top w:val="single" w:sz="4" w:space="0" w:color="auto"/>
              <w:left w:val="single" w:sz="4" w:space="0" w:color="auto"/>
              <w:bottom w:val="single" w:sz="4" w:space="0" w:color="auto"/>
              <w:right w:val="single" w:sz="4" w:space="0" w:color="auto"/>
            </w:tcBorders>
          </w:tcPr>
          <w:p w14:paraId="0E676CD0" w14:textId="77777777" w:rsidR="00CB1A12" w:rsidRPr="004938DD" w:rsidRDefault="00CB1A12" w:rsidP="000809D5">
            <w:pPr>
              <w:pStyle w:val="Akapitzlist"/>
              <w:numPr>
                <w:ilvl w:val="0"/>
                <w:numId w:val="7"/>
              </w:numPr>
              <w:jc w:val="both"/>
              <w:rPr>
                <w:rFonts w:asciiTheme="minorHAnsi" w:hAnsiTheme="minorHAnsi" w:cstheme="minorHAnsi"/>
                <w:bCs/>
                <w:sz w:val="20"/>
                <w:szCs w:val="20"/>
              </w:rPr>
            </w:pPr>
          </w:p>
        </w:tc>
        <w:tc>
          <w:tcPr>
            <w:tcW w:w="3050" w:type="pct"/>
            <w:tcBorders>
              <w:top w:val="single" w:sz="4" w:space="0" w:color="auto"/>
              <w:left w:val="single" w:sz="4" w:space="0" w:color="auto"/>
              <w:bottom w:val="single" w:sz="4" w:space="0" w:color="auto"/>
              <w:right w:val="single" w:sz="4" w:space="0" w:color="auto"/>
            </w:tcBorders>
          </w:tcPr>
          <w:p w14:paraId="68E85299" w14:textId="721E45C4" w:rsidR="00CB1A12" w:rsidRPr="004938DD" w:rsidRDefault="00CB1A12" w:rsidP="0098578C">
            <w:pPr>
              <w:suppressAutoHyphens w:val="0"/>
              <w:jc w:val="both"/>
              <w:rPr>
                <w:bCs/>
              </w:rPr>
            </w:pPr>
            <w:r w:rsidRPr="004938DD">
              <w:rPr>
                <w:rFonts w:asciiTheme="minorHAnsi" w:hAnsiTheme="minorHAnsi" w:cstheme="minorHAnsi"/>
                <w:bCs/>
                <w:sz w:val="20"/>
                <w:szCs w:val="20"/>
              </w:rPr>
              <w:t>Przełączniki szkieletowe</w:t>
            </w:r>
          </w:p>
        </w:tc>
        <w:tc>
          <w:tcPr>
            <w:tcW w:w="1405" w:type="pct"/>
            <w:tcBorders>
              <w:top w:val="single" w:sz="4" w:space="0" w:color="auto"/>
              <w:left w:val="single" w:sz="4" w:space="0" w:color="auto"/>
              <w:bottom w:val="single" w:sz="4" w:space="0" w:color="auto"/>
              <w:right w:val="single" w:sz="4" w:space="0" w:color="auto"/>
            </w:tcBorders>
          </w:tcPr>
          <w:p w14:paraId="33B59D8F" w14:textId="5E20E346" w:rsidR="00CB1A12" w:rsidRPr="004938DD" w:rsidRDefault="00CB1A12" w:rsidP="0098578C">
            <w:pPr>
              <w:suppressAutoHyphens w:val="0"/>
              <w:spacing w:before="60" w:after="60"/>
              <w:rPr>
                <w:bCs/>
              </w:rPr>
            </w:pPr>
            <w:r w:rsidRPr="004938DD">
              <w:rPr>
                <w:bCs/>
              </w:rPr>
              <w:t>2</w:t>
            </w:r>
          </w:p>
        </w:tc>
      </w:tr>
      <w:tr w:rsidR="00CB1A12" w:rsidRPr="004938DD" w14:paraId="1A5AC5A6" w14:textId="77777777" w:rsidTr="004938DD">
        <w:tc>
          <w:tcPr>
            <w:tcW w:w="545" w:type="pct"/>
            <w:tcBorders>
              <w:top w:val="single" w:sz="4" w:space="0" w:color="auto"/>
              <w:left w:val="single" w:sz="4" w:space="0" w:color="auto"/>
              <w:bottom w:val="single" w:sz="4" w:space="0" w:color="auto"/>
              <w:right w:val="single" w:sz="4" w:space="0" w:color="auto"/>
            </w:tcBorders>
          </w:tcPr>
          <w:p w14:paraId="3B6F9BA6" w14:textId="77777777" w:rsidR="00CB1A12" w:rsidRPr="004938DD" w:rsidRDefault="00CB1A12" w:rsidP="000809D5">
            <w:pPr>
              <w:pStyle w:val="Akapitzlist"/>
              <w:numPr>
                <w:ilvl w:val="0"/>
                <w:numId w:val="7"/>
              </w:numPr>
              <w:jc w:val="both"/>
              <w:rPr>
                <w:rFonts w:asciiTheme="minorHAnsi" w:hAnsiTheme="minorHAnsi" w:cstheme="minorHAnsi"/>
                <w:bCs/>
                <w:sz w:val="20"/>
                <w:szCs w:val="20"/>
              </w:rPr>
            </w:pPr>
          </w:p>
        </w:tc>
        <w:tc>
          <w:tcPr>
            <w:tcW w:w="3050" w:type="pct"/>
            <w:tcBorders>
              <w:top w:val="single" w:sz="4" w:space="0" w:color="auto"/>
              <w:left w:val="single" w:sz="4" w:space="0" w:color="auto"/>
              <w:bottom w:val="single" w:sz="4" w:space="0" w:color="auto"/>
              <w:right w:val="single" w:sz="4" w:space="0" w:color="auto"/>
            </w:tcBorders>
          </w:tcPr>
          <w:p w14:paraId="5FE378F5" w14:textId="30C61DBD" w:rsidR="00CB1A12" w:rsidRPr="004938DD" w:rsidRDefault="00CB1A12" w:rsidP="0098578C">
            <w:pPr>
              <w:suppressAutoHyphens w:val="0"/>
              <w:jc w:val="both"/>
              <w:rPr>
                <w:bCs/>
              </w:rPr>
            </w:pPr>
            <w:r w:rsidRPr="004938DD">
              <w:rPr>
                <w:rFonts w:asciiTheme="minorHAnsi" w:hAnsiTheme="minorHAnsi" w:cstheme="minorHAnsi"/>
                <w:bCs/>
                <w:sz w:val="20"/>
                <w:szCs w:val="20"/>
              </w:rPr>
              <w:t>Akcesoria przełączników szkieletowych</w:t>
            </w:r>
          </w:p>
        </w:tc>
        <w:tc>
          <w:tcPr>
            <w:tcW w:w="1405" w:type="pct"/>
            <w:tcBorders>
              <w:top w:val="single" w:sz="4" w:space="0" w:color="auto"/>
              <w:left w:val="single" w:sz="4" w:space="0" w:color="auto"/>
              <w:bottom w:val="single" w:sz="4" w:space="0" w:color="auto"/>
              <w:right w:val="single" w:sz="4" w:space="0" w:color="auto"/>
            </w:tcBorders>
          </w:tcPr>
          <w:p w14:paraId="34A4338F" w14:textId="1D97F0E4" w:rsidR="00CB1A12" w:rsidRPr="004938DD" w:rsidRDefault="00146A05" w:rsidP="0098578C">
            <w:pPr>
              <w:suppressAutoHyphens w:val="0"/>
              <w:spacing w:before="60" w:after="60"/>
              <w:rPr>
                <w:bCs/>
              </w:rPr>
            </w:pPr>
            <w:r>
              <w:rPr>
                <w:bCs/>
              </w:rPr>
              <w:t>26</w:t>
            </w:r>
          </w:p>
        </w:tc>
      </w:tr>
      <w:tr w:rsidR="00CB1A12" w:rsidRPr="004938DD" w14:paraId="21A0DCCF" w14:textId="77777777" w:rsidTr="004938DD">
        <w:tc>
          <w:tcPr>
            <w:tcW w:w="545" w:type="pct"/>
            <w:tcBorders>
              <w:top w:val="single" w:sz="4" w:space="0" w:color="auto"/>
              <w:left w:val="single" w:sz="4" w:space="0" w:color="auto"/>
              <w:bottom w:val="single" w:sz="4" w:space="0" w:color="auto"/>
              <w:right w:val="single" w:sz="4" w:space="0" w:color="auto"/>
            </w:tcBorders>
          </w:tcPr>
          <w:p w14:paraId="4724DA18" w14:textId="77777777" w:rsidR="00CB1A12" w:rsidRPr="004938DD" w:rsidRDefault="00CB1A12" w:rsidP="000809D5">
            <w:pPr>
              <w:pStyle w:val="Akapitzlist"/>
              <w:numPr>
                <w:ilvl w:val="0"/>
                <w:numId w:val="7"/>
              </w:numPr>
              <w:jc w:val="both"/>
              <w:rPr>
                <w:rFonts w:asciiTheme="minorHAnsi" w:hAnsiTheme="minorHAnsi" w:cstheme="minorHAnsi"/>
                <w:bCs/>
                <w:color w:val="000000"/>
                <w:sz w:val="20"/>
                <w:szCs w:val="20"/>
                <w:lang w:eastAsia="pl-PL"/>
              </w:rPr>
            </w:pPr>
          </w:p>
        </w:tc>
        <w:tc>
          <w:tcPr>
            <w:tcW w:w="3050" w:type="pct"/>
            <w:tcBorders>
              <w:top w:val="single" w:sz="4" w:space="0" w:color="auto"/>
              <w:left w:val="single" w:sz="4" w:space="0" w:color="auto"/>
              <w:bottom w:val="single" w:sz="4" w:space="0" w:color="auto"/>
              <w:right w:val="single" w:sz="4" w:space="0" w:color="auto"/>
            </w:tcBorders>
          </w:tcPr>
          <w:p w14:paraId="275D3CD6" w14:textId="6BC15EAF" w:rsidR="00CB1A12" w:rsidRPr="004938DD" w:rsidRDefault="00CB1A12" w:rsidP="0098578C">
            <w:pPr>
              <w:suppressAutoHyphens w:val="0"/>
              <w:jc w:val="both"/>
              <w:rPr>
                <w:bCs/>
              </w:rPr>
            </w:pPr>
            <w:r w:rsidRPr="004938DD">
              <w:rPr>
                <w:rFonts w:asciiTheme="minorHAnsi" w:hAnsiTheme="minorHAnsi" w:cstheme="minorHAnsi"/>
                <w:bCs/>
                <w:color w:val="000000"/>
                <w:sz w:val="20"/>
                <w:szCs w:val="20"/>
                <w:lang w:eastAsia="pl-PL"/>
              </w:rPr>
              <w:t>Szafa Rack 4</w:t>
            </w:r>
            <w:r w:rsidR="000970FA" w:rsidRPr="004938DD">
              <w:rPr>
                <w:rFonts w:asciiTheme="minorHAnsi" w:hAnsiTheme="minorHAnsi" w:cstheme="minorHAnsi"/>
                <w:bCs/>
                <w:color w:val="000000"/>
                <w:sz w:val="20"/>
                <w:szCs w:val="20"/>
                <w:lang w:eastAsia="pl-PL"/>
              </w:rPr>
              <w:t>7</w:t>
            </w:r>
            <w:r w:rsidRPr="004938DD">
              <w:rPr>
                <w:rFonts w:asciiTheme="minorHAnsi" w:hAnsiTheme="minorHAnsi" w:cstheme="minorHAnsi"/>
                <w:bCs/>
                <w:color w:val="000000"/>
                <w:sz w:val="20"/>
                <w:szCs w:val="20"/>
                <w:lang w:eastAsia="pl-PL"/>
              </w:rPr>
              <w:t>U</w:t>
            </w:r>
          </w:p>
        </w:tc>
        <w:tc>
          <w:tcPr>
            <w:tcW w:w="1405" w:type="pct"/>
            <w:tcBorders>
              <w:top w:val="single" w:sz="4" w:space="0" w:color="auto"/>
              <w:left w:val="single" w:sz="4" w:space="0" w:color="auto"/>
              <w:bottom w:val="single" w:sz="4" w:space="0" w:color="auto"/>
              <w:right w:val="single" w:sz="4" w:space="0" w:color="auto"/>
            </w:tcBorders>
          </w:tcPr>
          <w:p w14:paraId="3EF394D1" w14:textId="58555686" w:rsidR="00CB1A12" w:rsidRPr="004938DD" w:rsidRDefault="00CB1A12" w:rsidP="0098578C">
            <w:pPr>
              <w:suppressAutoHyphens w:val="0"/>
              <w:spacing w:before="60" w:after="60"/>
              <w:rPr>
                <w:bCs/>
              </w:rPr>
            </w:pPr>
            <w:r w:rsidRPr="004938DD">
              <w:rPr>
                <w:bCs/>
              </w:rPr>
              <w:t>1</w:t>
            </w:r>
          </w:p>
        </w:tc>
      </w:tr>
      <w:tr w:rsidR="00395758" w:rsidRPr="004938DD" w14:paraId="4D269592" w14:textId="77777777" w:rsidTr="004938DD">
        <w:tc>
          <w:tcPr>
            <w:tcW w:w="545" w:type="pct"/>
            <w:tcBorders>
              <w:top w:val="single" w:sz="4" w:space="0" w:color="auto"/>
              <w:left w:val="single" w:sz="4" w:space="0" w:color="auto"/>
              <w:bottom w:val="single" w:sz="4" w:space="0" w:color="auto"/>
              <w:right w:val="single" w:sz="4" w:space="0" w:color="auto"/>
            </w:tcBorders>
          </w:tcPr>
          <w:p w14:paraId="6BF63214" w14:textId="77777777" w:rsidR="00395758" w:rsidRPr="004938DD" w:rsidRDefault="00395758" w:rsidP="000809D5">
            <w:pPr>
              <w:pStyle w:val="Akapitzlist"/>
              <w:numPr>
                <w:ilvl w:val="0"/>
                <w:numId w:val="7"/>
              </w:numPr>
              <w:jc w:val="both"/>
              <w:rPr>
                <w:rFonts w:asciiTheme="minorHAnsi" w:hAnsiTheme="minorHAnsi" w:cstheme="minorHAnsi"/>
                <w:bCs/>
                <w:color w:val="000000"/>
                <w:sz w:val="20"/>
                <w:szCs w:val="20"/>
                <w:lang w:eastAsia="pl-PL"/>
              </w:rPr>
            </w:pPr>
          </w:p>
        </w:tc>
        <w:tc>
          <w:tcPr>
            <w:tcW w:w="3050" w:type="pct"/>
            <w:tcBorders>
              <w:top w:val="single" w:sz="4" w:space="0" w:color="auto"/>
              <w:left w:val="single" w:sz="4" w:space="0" w:color="auto"/>
              <w:bottom w:val="single" w:sz="4" w:space="0" w:color="auto"/>
              <w:right w:val="single" w:sz="4" w:space="0" w:color="auto"/>
            </w:tcBorders>
          </w:tcPr>
          <w:p w14:paraId="5EEC2C63" w14:textId="040551B2" w:rsidR="00395758" w:rsidRPr="004938DD" w:rsidRDefault="002E770C" w:rsidP="0098578C">
            <w:pPr>
              <w:suppressAutoHyphens w:val="0"/>
              <w:jc w:val="both"/>
              <w:rPr>
                <w:rFonts w:asciiTheme="minorHAnsi" w:hAnsiTheme="minorHAnsi" w:cstheme="minorHAnsi"/>
                <w:bCs/>
                <w:color w:val="000000"/>
                <w:sz w:val="20"/>
                <w:szCs w:val="20"/>
                <w:lang w:eastAsia="pl-PL"/>
              </w:rPr>
            </w:pPr>
            <w:r w:rsidRPr="004938DD">
              <w:rPr>
                <w:rFonts w:asciiTheme="minorHAnsi" w:hAnsiTheme="minorHAnsi" w:cstheme="minorHAnsi"/>
                <w:bCs/>
                <w:color w:val="000000"/>
                <w:sz w:val="20"/>
                <w:szCs w:val="20"/>
                <w:lang w:eastAsia="pl-PL"/>
              </w:rPr>
              <w:t>System klasy DLP</w:t>
            </w:r>
          </w:p>
        </w:tc>
        <w:tc>
          <w:tcPr>
            <w:tcW w:w="1405" w:type="pct"/>
            <w:tcBorders>
              <w:top w:val="single" w:sz="4" w:space="0" w:color="auto"/>
              <w:left w:val="single" w:sz="4" w:space="0" w:color="auto"/>
              <w:bottom w:val="single" w:sz="4" w:space="0" w:color="auto"/>
              <w:right w:val="single" w:sz="4" w:space="0" w:color="auto"/>
            </w:tcBorders>
          </w:tcPr>
          <w:p w14:paraId="256FCD60" w14:textId="71394BA2" w:rsidR="00395758" w:rsidRPr="004938DD" w:rsidRDefault="00395758" w:rsidP="0098578C">
            <w:pPr>
              <w:suppressAutoHyphens w:val="0"/>
              <w:spacing w:before="60" w:after="60"/>
              <w:rPr>
                <w:bCs/>
              </w:rPr>
            </w:pPr>
            <w:r w:rsidRPr="004938DD">
              <w:rPr>
                <w:bCs/>
              </w:rPr>
              <w:t>1</w:t>
            </w:r>
          </w:p>
        </w:tc>
      </w:tr>
      <w:tr w:rsidR="00944146" w:rsidRPr="004938DD" w14:paraId="020AE338" w14:textId="77777777" w:rsidTr="004938DD">
        <w:tc>
          <w:tcPr>
            <w:tcW w:w="545" w:type="pct"/>
            <w:tcBorders>
              <w:top w:val="single" w:sz="4" w:space="0" w:color="auto"/>
              <w:left w:val="single" w:sz="4" w:space="0" w:color="auto"/>
              <w:bottom w:val="single" w:sz="4" w:space="0" w:color="auto"/>
              <w:right w:val="single" w:sz="4" w:space="0" w:color="auto"/>
            </w:tcBorders>
          </w:tcPr>
          <w:p w14:paraId="17E78CB5" w14:textId="77777777" w:rsidR="00944146" w:rsidRPr="004938DD" w:rsidRDefault="00944146" w:rsidP="000809D5">
            <w:pPr>
              <w:pStyle w:val="Akapitzlist"/>
              <w:numPr>
                <w:ilvl w:val="0"/>
                <w:numId w:val="7"/>
              </w:numPr>
              <w:jc w:val="both"/>
              <w:rPr>
                <w:rFonts w:asciiTheme="minorHAnsi" w:hAnsiTheme="minorHAnsi" w:cstheme="minorHAnsi"/>
                <w:bCs/>
                <w:color w:val="000000"/>
                <w:sz w:val="20"/>
                <w:szCs w:val="20"/>
                <w:lang w:eastAsia="pl-PL"/>
              </w:rPr>
            </w:pPr>
          </w:p>
        </w:tc>
        <w:tc>
          <w:tcPr>
            <w:tcW w:w="3050" w:type="pct"/>
            <w:tcBorders>
              <w:top w:val="single" w:sz="4" w:space="0" w:color="auto"/>
              <w:left w:val="single" w:sz="4" w:space="0" w:color="auto"/>
              <w:bottom w:val="single" w:sz="4" w:space="0" w:color="auto"/>
              <w:right w:val="single" w:sz="4" w:space="0" w:color="auto"/>
            </w:tcBorders>
          </w:tcPr>
          <w:p w14:paraId="290DB4B3" w14:textId="1009E251" w:rsidR="00944146" w:rsidRPr="004938DD" w:rsidRDefault="002E770C" w:rsidP="0098578C">
            <w:pPr>
              <w:suppressAutoHyphens w:val="0"/>
              <w:jc w:val="both"/>
              <w:rPr>
                <w:rFonts w:asciiTheme="minorHAnsi" w:hAnsiTheme="minorHAnsi" w:cstheme="minorHAnsi"/>
                <w:bCs/>
                <w:color w:val="000000"/>
                <w:sz w:val="20"/>
                <w:szCs w:val="20"/>
                <w:lang w:eastAsia="pl-PL"/>
              </w:rPr>
            </w:pPr>
            <w:r w:rsidRPr="004938DD">
              <w:rPr>
                <w:rFonts w:asciiTheme="minorHAnsi" w:hAnsiTheme="minorHAnsi" w:cstheme="minorHAnsi"/>
                <w:bCs/>
                <w:color w:val="000000"/>
                <w:sz w:val="20"/>
                <w:szCs w:val="20"/>
                <w:lang w:eastAsia="pl-PL"/>
              </w:rPr>
              <w:t>System klasy NAC</w:t>
            </w:r>
          </w:p>
        </w:tc>
        <w:tc>
          <w:tcPr>
            <w:tcW w:w="1405" w:type="pct"/>
            <w:tcBorders>
              <w:top w:val="single" w:sz="4" w:space="0" w:color="auto"/>
              <w:left w:val="single" w:sz="4" w:space="0" w:color="auto"/>
              <w:bottom w:val="single" w:sz="4" w:space="0" w:color="auto"/>
              <w:right w:val="single" w:sz="4" w:space="0" w:color="auto"/>
            </w:tcBorders>
          </w:tcPr>
          <w:p w14:paraId="0DDA12AB" w14:textId="26734A55" w:rsidR="00944146" w:rsidRPr="004938DD" w:rsidRDefault="00944146" w:rsidP="0098578C">
            <w:pPr>
              <w:suppressAutoHyphens w:val="0"/>
              <w:spacing w:before="60" w:after="60"/>
              <w:rPr>
                <w:bCs/>
              </w:rPr>
            </w:pPr>
            <w:r w:rsidRPr="004938DD">
              <w:rPr>
                <w:bCs/>
              </w:rPr>
              <w:t>1</w:t>
            </w:r>
          </w:p>
        </w:tc>
      </w:tr>
      <w:tr w:rsidR="005E3AAA" w:rsidRPr="004938DD" w14:paraId="27699D9F" w14:textId="77777777" w:rsidTr="004938DD">
        <w:tc>
          <w:tcPr>
            <w:tcW w:w="545" w:type="pct"/>
            <w:tcBorders>
              <w:top w:val="single" w:sz="4" w:space="0" w:color="auto"/>
              <w:left w:val="single" w:sz="4" w:space="0" w:color="auto"/>
              <w:bottom w:val="single" w:sz="4" w:space="0" w:color="auto"/>
              <w:right w:val="single" w:sz="4" w:space="0" w:color="auto"/>
            </w:tcBorders>
          </w:tcPr>
          <w:p w14:paraId="21B8D2A8" w14:textId="77777777" w:rsidR="005E3AAA" w:rsidRPr="004938DD" w:rsidRDefault="005E3AAA" w:rsidP="000809D5">
            <w:pPr>
              <w:pStyle w:val="Akapitzlist"/>
              <w:numPr>
                <w:ilvl w:val="0"/>
                <w:numId w:val="7"/>
              </w:numPr>
              <w:jc w:val="both"/>
              <w:rPr>
                <w:rFonts w:asciiTheme="minorHAnsi" w:hAnsiTheme="minorHAnsi" w:cstheme="minorHAnsi"/>
                <w:bCs/>
                <w:color w:val="000000"/>
                <w:sz w:val="20"/>
                <w:szCs w:val="20"/>
                <w:lang w:eastAsia="pl-PL"/>
              </w:rPr>
            </w:pPr>
          </w:p>
        </w:tc>
        <w:tc>
          <w:tcPr>
            <w:tcW w:w="3050" w:type="pct"/>
            <w:tcBorders>
              <w:top w:val="single" w:sz="4" w:space="0" w:color="auto"/>
              <w:left w:val="single" w:sz="4" w:space="0" w:color="auto"/>
              <w:bottom w:val="single" w:sz="4" w:space="0" w:color="auto"/>
              <w:right w:val="single" w:sz="4" w:space="0" w:color="auto"/>
            </w:tcBorders>
          </w:tcPr>
          <w:p w14:paraId="4A762F87" w14:textId="35AE1DA5" w:rsidR="005E3AAA" w:rsidRPr="004938DD" w:rsidRDefault="005E3AAA" w:rsidP="0098578C">
            <w:pPr>
              <w:suppressAutoHyphens w:val="0"/>
              <w:jc w:val="both"/>
              <w:rPr>
                <w:rFonts w:asciiTheme="minorHAnsi" w:hAnsiTheme="minorHAnsi" w:cstheme="minorHAnsi"/>
                <w:bCs/>
                <w:color w:val="000000"/>
                <w:sz w:val="20"/>
                <w:szCs w:val="20"/>
                <w:lang w:eastAsia="pl-PL"/>
              </w:rPr>
            </w:pPr>
            <w:r>
              <w:rPr>
                <w:rFonts w:asciiTheme="minorHAnsi" w:hAnsiTheme="minorHAnsi" w:cstheme="minorHAnsi"/>
                <w:bCs/>
                <w:color w:val="000000"/>
                <w:sz w:val="20"/>
                <w:szCs w:val="20"/>
                <w:lang w:eastAsia="pl-PL"/>
              </w:rPr>
              <w:t>Urządzenia wielofunkcyjne</w:t>
            </w:r>
          </w:p>
        </w:tc>
        <w:tc>
          <w:tcPr>
            <w:tcW w:w="1405" w:type="pct"/>
            <w:tcBorders>
              <w:top w:val="single" w:sz="4" w:space="0" w:color="auto"/>
              <w:left w:val="single" w:sz="4" w:space="0" w:color="auto"/>
              <w:bottom w:val="single" w:sz="4" w:space="0" w:color="auto"/>
              <w:right w:val="single" w:sz="4" w:space="0" w:color="auto"/>
            </w:tcBorders>
          </w:tcPr>
          <w:p w14:paraId="330A263C" w14:textId="73B4107D" w:rsidR="005E3AAA" w:rsidRPr="004938DD" w:rsidRDefault="005E3AAA" w:rsidP="0098578C">
            <w:pPr>
              <w:suppressAutoHyphens w:val="0"/>
              <w:spacing w:before="60" w:after="60"/>
              <w:rPr>
                <w:bCs/>
              </w:rPr>
            </w:pPr>
            <w:r>
              <w:rPr>
                <w:bCs/>
              </w:rPr>
              <w:t>6</w:t>
            </w:r>
          </w:p>
        </w:tc>
      </w:tr>
      <w:bookmarkEnd w:id="2"/>
    </w:tbl>
    <w:p w14:paraId="5AED0D81" w14:textId="77777777" w:rsidR="00D7618B" w:rsidRDefault="00D7618B" w:rsidP="0098578C">
      <w:pPr>
        <w:suppressAutoHyphens w:val="0"/>
      </w:pPr>
    </w:p>
    <w:p w14:paraId="2B9C71C8" w14:textId="17906C61" w:rsidR="00D7618B" w:rsidRDefault="00D7618B" w:rsidP="0098578C">
      <w:pPr>
        <w:suppressAutoHyphens w:val="0"/>
      </w:pPr>
      <w:r>
        <w:t>W poniższej tabeli przedstawiono szczegóły dotyczące planowanej do zamówienia infrastruktury teleinformatycznej.</w:t>
      </w:r>
    </w:p>
    <w:p w14:paraId="1A9A841B" w14:textId="1DCFDD68" w:rsidR="00D7618B" w:rsidRDefault="00D7618B" w:rsidP="0098578C">
      <w:pPr>
        <w:pStyle w:val="Legenda"/>
        <w:suppressAutoHyphens w:val="0"/>
        <w:spacing w:after="0"/>
      </w:pPr>
      <w:r>
        <w:t xml:space="preserve">Tabela </w:t>
      </w:r>
      <w:r>
        <w:fldChar w:fldCharType="begin"/>
      </w:r>
      <w:r>
        <w:instrText>SEQ Tabela \* ARABIC</w:instrText>
      </w:r>
      <w:r>
        <w:fldChar w:fldCharType="separate"/>
      </w:r>
      <w:r w:rsidR="003810AA">
        <w:rPr>
          <w:noProof/>
        </w:rPr>
        <w:t>2</w:t>
      </w:r>
      <w:r>
        <w:fldChar w:fldCharType="end"/>
      </w:r>
      <w:r>
        <w:t xml:space="preserve">. </w:t>
      </w:r>
      <w:r w:rsidR="003810AA">
        <w:t>Szczegóły zamawianej infrastruktury teleinformatycznej w podziale na komponenty</w:t>
      </w:r>
      <w:r>
        <w:t>.</w:t>
      </w:r>
    </w:p>
    <w:tbl>
      <w:tblPr>
        <w:tblW w:w="0" w:type="auto"/>
        <w:tblCellMar>
          <w:left w:w="70" w:type="dxa"/>
          <w:right w:w="70" w:type="dxa"/>
        </w:tblCellMar>
        <w:tblLook w:val="04A0" w:firstRow="1" w:lastRow="0" w:firstColumn="1" w:lastColumn="0" w:noHBand="0" w:noVBand="1"/>
      </w:tblPr>
      <w:tblGrid>
        <w:gridCol w:w="485"/>
        <w:gridCol w:w="1676"/>
        <w:gridCol w:w="6901"/>
      </w:tblGrid>
      <w:tr w:rsidR="00A10C4B" w:rsidRPr="00ED7963" w14:paraId="11E287E2" w14:textId="77777777" w:rsidTr="009F6FE9">
        <w:trPr>
          <w:tblHeader/>
        </w:trPr>
        <w:tc>
          <w:tcPr>
            <w:tcW w:w="513" w:type="dxa"/>
            <w:tcBorders>
              <w:top w:val="single" w:sz="4" w:space="0" w:color="auto"/>
              <w:left w:val="single" w:sz="4" w:space="0" w:color="auto"/>
              <w:bottom w:val="single" w:sz="4" w:space="0" w:color="auto"/>
              <w:right w:val="single" w:sz="4" w:space="0" w:color="auto"/>
            </w:tcBorders>
            <w:shd w:val="clear" w:color="auto" w:fill="00B0F0"/>
            <w:noWrap/>
            <w:hideMark/>
          </w:tcPr>
          <w:p w14:paraId="6035AA59" w14:textId="77777777" w:rsidR="00A10C4B" w:rsidRPr="004938DD" w:rsidRDefault="00A10C4B" w:rsidP="0098578C">
            <w:pPr>
              <w:suppressAutoHyphens w:val="0"/>
              <w:spacing w:before="60" w:after="0" w:line="276" w:lineRule="auto"/>
              <w:jc w:val="center"/>
              <w:rPr>
                <w:rFonts w:asciiTheme="minorHAnsi" w:hAnsiTheme="minorHAnsi" w:cstheme="minorHAnsi"/>
                <w:b/>
                <w:bCs/>
                <w:color w:val="000000"/>
                <w:sz w:val="20"/>
                <w:szCs w:val="20"/>
                <w:lang w:eastAsia="pl-PL"/>
              </w:rPr>
            </w:pPr>
            <w:r w:rsidRPr="004938DD">
              <w:rPr>
                <w:rFonts w:asciiTheme="minorHAnsi" w:hAnsiTheme="minorHAnsi" w:cstheme="minorHAnsi"/>
                <w:b/>
                <w:sz w:val="20"/>
                <w:szCs w:val="20"/>
              </w:rPr>
              <w:t>Lp.</w:t>
            </w:r>
          </w:p>
        </w:tc>
        <w:tc>
          <w:tcPr>
            <w:tcW w:w="1801"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05D4F2B3" w14:textId="77777777" w:rsidR="00A10C4B" w:rsidRPr="004938DD" w:rsidRDefault="00A10C4B" w:rsidP="0098578C">
            <w:pPr>
              <w:suppressAutoHyphens w:val="0"/>
              <w:spacing w:before="60" w:after="0" w:line="276" w:lineRule="auto"/>
              <w:jc w:val="center"/>
              <w:rPr>
                <w:rFonts w:asciiTheme="minorHAnsi" w:hAnsiTheme="minorHAnsi" w:cstheme="minorHAnsi"/>
                <w:b/>
                <w:bCs/>
                <w:color w:val="000000"/>
                <w:sz w:val="20"/>
                <w:szCs w:val="20"/>
                <w:lang w:eastAsia="pl-PL"/>
              </w:rPr>
            </w:pPr>
            <w:r w:rsidRPr="004938DD">
              <w:rPr>
                <w:rFonts w:asciiTheme="minorHAnsi" w:hAnsiTheme="minorHAnsi" w:cstheme="minorHAnsi"/>
                <w:b/>
                <w:sz w:val="20"/>
                <w:szCs w:val="20"/>
              </w:rPr>
              <w:t>Nazwa komponentu</w:t>
            </w:r>
          </w:p>
        </w:tc>
        <w:tc>
          <w:tcPr>
            <w:tcW w:w="0" w:type="auto"/>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556F72C0" w14:textId="4E4122EF" w:rsidR="00A10C4B" w:rsidRPr="004938DD" w:rsidRDefault="00A10C4B" w:rsidP="0098578C">
            <w:pPr>
              <w:suppressAutoHyphens w:val="0"/>
              <w:spacing w:before="60" w:after="0" w:line="276" w:lineRule="auto"/>
              <w:jc w:val="both"/>
              <w:rPr>
                <w:rFonts w:asciiTheme="minorHAnsi" w:hAnsiTheme="minorHAnsi" w:cstheme="minorHAnsi"/>
                <w:b/>
                <w:bCs/>
                <w:color w:val="000000"/>
                <w:sz w:val="20"/>
                <w:szCs w:val="20"/>
                <w:lang w:eastAsia="pl-PL"/>
              </w:rPr>
            </w:pPr>
            <w:r w:rsidRPr="004938DD">
              <w:rPr>
                <w:rFonts w:asciiTheme="minorHAnsi" w:hAnsiTheme="minorHAnsi" w:cstheme="minorHAnsi"/>
                <w:b/>
                <w:sz w:val="20"/>
                <w:szCs w:val="20"/>
              </w:rPr>
              <w:t>Wymagane minimalne parametry techniczne</w:t>
            </w:r>
          </w:p>
        </w:tc>
      </w:tr>
      <w:tr w:rsidR="003810AA" w:rsidRPr="00ED7963" w14:paraId="3D28FB32" w14:textId="77777777" w:rsidTr="004938DD">
        <w:tc>
          <w:tcPr>
            <w:tcW w:w="0" w:type="auto"/>
            <w:gridSpan w:val="3"/>
            <w:tcBorders>
              <w:top w:val="single" w:sz="4" w:space="0" w:color="auto"/>
              <w:left w:val="single" w:sz="4" w:space="0" w:color="auto"/>
              <w:bottom w:val="single" w:sz="4" w:space="0" w:color="auto"/>
              <w:right w:val="single" w:sz="4" w:space="0" w:color="auto"/>
            </w:tcBorders>
            <w:shd w:val="clear" w:color="auto" w:fill="auto"/>
            <w:noWrap/>
          </w:tcPr>
          <w:p w14:paraId="223A99BF" w14:textId="45B80D0A" w:rsidR="003810AA" w:rsidRPr="004938DD" w:rsidRDefault="00980B5A" w:rsidP="0098578C">
            <w:pPr>
              <w:suppressAutoHyphens w:val="0"/>
              <w:spacing w:before="60" w:after="0" w:line="276" w:lineRule="auto"/>
              <w:jc w:val="both"/>
              <w:rPr>
                <w:rFonts w:asciiTheme="minorHAnsi" w:hAnsiTheme="minorHAnsi" w:cstheme="minorHAnsi"/>
                <w:b/>
                <w:color w:val="000000"/>
                <w:sz w:val="20"/>
                <w:szCs w:val="20"/>
                <w:lang w:eastAsia="pl-PL"/>
              </w:rPr>
            </w:pPr>
            <w:r w:rsidRPr="004938DD">
              <w:rPr>
                <w:rFonts w:asciiTheme="minorHAnsi" w:hAnsiTheme="minorHAnsi" w:cstheme="minorHAnsi"/>
                <w:b/>
                <w:color w:val="000000"/>
                <w:sz w:val="20"/>
                <w:szCs w:val="20"/>
                <w:lang w:eastAsia="pl-PL"/>
              </w:rPr>
              <w:t xml:space="preserve">Serwer (2 CPU </w:t>
            </w:r>
            <w:r w:rsidR="00B62C0E">
              <w:rPr>
                <w:rFonts w:asciiTheme="minorHAnsi" w:hAnsiTheme="minorHAnsi" w:cstheme="minorHAnsi"/>
                <w:b/>
                <w:color w:val="000000"/>
                <w:sz w:val="20"/>
                <w:szCs w:val="20"/>
                <w:lang w:eastAsia="pl-PL"/>
              </w:rPr>
              <w:t>12</w:t>
            </w:r>
            <w:r w:rsidRPr="004938DD">
              <w:rPr>
                <w:rFonts w:asciiTheme="minorHAnsi" w:hAnsiTheme="minorHAnsi" w:cstheme="minorHAnsi"/>
                <w:b/>
                <w:color w:val="000000"/>
                <w:sz w:val="20"/>
                <w:szCs w:val="20"/>
                <w:lang w:eastAsia="pl-PL"/>
              </w:rPr>
              <w:t xml:space="preserve"> rdzeni)</w:t>
            </w:r>
          </w:p>
        </w:tc>
      </w:tr>
      <w:tr w:rsidR="00980B5A" w:rsidRPr="00ED7963" w14:paraId="75227AAE" w14:textId="77777777" w:rsidTr="009F6FE9">
        <w:tc>
          <w:tcPr>
            <w:tcW w:w="513" w:type="dxa"/>
            <w:tcBorders>
              <w:top w:val="single" w:sz="4" w:space="0" w:color="auto"/>
              <w:left w:val="single" w:sz="4" w:space="0" w:color="auto"/>
              <w:bottom w:val="single" w:sz="4" w:space="0" w:color="auto"/>
              <w:right w:val="single" w:sz="4" w:space="0" w:color="auto"/>
            </w:tcBorders>
            <w:noWrap/>
            <w:hideMark/>
          </w:tcPr>
          <w:p w14:paraId="3A839C34" w14:textId="77777777" w:rsidR="00980B5A" w:rsidRPr="004938DD" w:rsidRDefault="00980B5A"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w:t>
            </w:r>
          </w:p>
        </w:tc>
        <w:tc>
          <w:tcPr>
            <w:tcW w:w="1801" w:type="dxa"/>
            <w:tcBorders>
              <w:top w:val="single" w:sz="4" w:space="0" w:color="auto"/>
              <w:left w:val="single" w:sz="4" w:space="0" w:color="auto"/>
              <w:bottom w:val="single" w:sz="4" w:space="0" w:color="auto"/>
              <w:right w:val="single" w:sz="4" w:space="0" w:color="auto"/>
            </w:tcBorders>
            <w:noWrap/>
          </w:tcPr>
          <w:p w14:paraId="660C4C15" w14:textId="483B7263" w:rsidR="00980B5A" w:rsidRPr="004938DD" w:rsidRDefault="00980B5A" w:rsidP="0098578C">
            <w:pPr>
              <w:suppressAutoHyphens w:val="0"/>
              <w:spacing w:before="60" w:after="0" w:line="276" w:lineRule="auto"/>
              <w:rPr>
                <w:rFonts w:asciiTheme="minorHAnsi" w:hAnsiTheme="minorHAnsi" w:cstheme="minorHAnsi"/>
                <w:bCs/>
                <w:color w:val="000000"/>
                <w:sz w:val="20"/>
                <w:szCs w:val="20"/>
                <w:lang w:eastAsia="pl-PL"/>
              </w:rPr>
            </w:pPr>
            <w:r w:rsidRPr="004938DD">
              <w:rPr>
                <w:rFonts w:asciiTheme="minorHAnsi" w:hAnsiTheme="minorHAnsi" w:cstheme="minorHAnsi"/>
                <w:color w:val="000000"/>
                <w:sz w:val="20"/>
                <w:szCs w:val="20"/>
              </w:rPr>
              <w:t>Obudowa</w:t>
            </w:r>
          </w:p>
        </w:tc>
        <w:tc>
          <w:tcPr>
            <w:tcW w:w="0" w:type="auto"/>
            <w:tcBorders>
              <w:top w:val="single" w:sz="4" w:space="0" w:color="auto"/>
              <w:left w:val="single" w:sz="4" w:space="0" w:color="auto"/>
              <w:bottom w:val="single" w:sz="4" w:space="0" w:color="auto"/>
              <w:right w:val="single" w:sz="4" w:space="0" w:color="auto"/>
            </w:tcBorders>
          </w:tcPr>
          <w:p w14:paraId="65FCD946" w14:textId="414CBA22" w:rsidR="006640C8" w:rsidRPr="004938DD" w:rsidRDefault="00980B5A"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 xml:space="preserve">Obudowa typu Rack o wysokości maksymalnej </w:t>
            </w:r>
            <w:r w:rsidR="00944146" w:rsidRPr="004938DD">
              <w:rPr>
                <w:rFonts w:asciiTheme="minorHAnsi" w:hAnsiTheme="minorHAnsi" w:cstheme="minorHAnsi"/>
                <w:color w:val="000000"/>
                <w:sz w:val="20"/>
                <w:szCs w:val="20"/>
              </w:rPr>
              <w:t>2</w:t>
            </w:r>
            <w:r w:rsidRPr="004938DD">
              <w:rPr>
                <w:rFonts w:asciiTheme="minorHAnsi" w:hAnsiTheme="minorHAnsi" w:cstheme="minorHAnsi"/>
                <w:color w:val="000000"/>
                <w:sz w:val="20"/>
                <w:szCs w:val="20"/>
              </w:rPr>
              <w:t xml:space="preserve">U </w:t>
            </w:r>
            <w:r w:rsidR="006640C8" w:rsidRPr="004938DD">
              <w:rPr>
                <w:rFonts w:asciiTheme="minorHAnsi" w:hAnsiTheme="minorHAnsi" w:cstheme="minorHAnsi"/>
                <w:color w:val="000000"/>
                <w:sz w:val="20"/>
                <w:szCs w:val="20"/>
              </w:rPr>
              <w:t>(wraz z szynami montażowymi oraz ramieniem do prowadzenia kabli, umożliwiającymi serwisowanie serwera w szafie rack bez wyłączania urządzenia)</w:t>
            </w:r>
          </w:p>
          <w:p w14:paraId="00CFAFA1" w14:textId="6657890E"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rPr>
              <w:t>Serwer wyposażony w zamykany, zdejmowany panel przedni chroniący przed nieuprawionym dostępem do dysków.</w:t>
            </w:r>
          </w:p>
        </w:tc>
      </w:tr>
      <w:tr w:rsidR="006640C8" w:rsidRPr="00ED7963" w14:paraId="39C9A979" w14:textId="77777777" w:rsidTr="009F6FE9">
        <w:tc>
          <w:tcPr>
            <w:tcW w:w="513" w:type="dxa"/>
            <w:tcBorders>
              <w:top w:val="single" w:sz="4" w:space="0" w:color="auto"/>
              <w:left w:val="single" w:sz="4" w:space="0" w:color="auto"/>
              <w:bottom w:val="single" w:sz="4" w:space="0" w:color="auto"/>
              <w:right w:val="single" w:sz="4" w:space="0" w:color="auto"/>
            </w:tcBorders>
            <w:noWrap/>
            <w:hideMark/>
          </w:tcPr>
          <w:p w14:paraId="3FA48C39" w14:textId="77777777" w:rsidR="006640C8" w:rsidRPr="004938DD" w:rsidRDefault="006640C8"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2.</w:t>
            </w:r>
          </w:p>
        </w:tc>
        <w:tc>
          <w:tcPr>
            <w:tcW w:w="1801" w:type="dxa"/>
            <w:tcBorders>
              <w:top w:val="single" w:sz="4" w:space="0" w:color="auto"/>
              <w:left w:val="single" w:sz="4" w:space="0" w:color="auto"/>
              <w:bottom w:val="single" w:sz="4" w:space="0" w:color="auto"/>
              <w:right w:val="single" w:sz="4" w:space="0" w:color="auto"/>
            </w:tcBorders>
            <w:noWrap/>
          </w:tcPr>
          <w:p w14:paraId="26A42E44" w14:textId="65CDC5E3" w:rsidR="006640C8" w:rsidRPr="004938DD" w:rsidRDefault="006640C8" w:rsidP="0098578C">
            <w:pPr>
              <w:suppressAutoHyphens w:val="0"/>
              <w:spacing w:before="60" w:after="0" w:line="276" w:lineRule="auto"/>
              <w:rPr>
                <w:rFonts w:asciiTheme="minorHAnsi" w:hAnsiTheme="minorHAnsi" w:cstheme="minorHAnsi"/>
                <w:bCs/>
                <w:color w:val="000000"/>
                <w:sz w:val="20"/>
                <w:szCs w:val="20"/>
                <w:lang w:eastAsia="pl-PL"/>
              </w:rPr>
            </w:pPr>
            <w:r w:rsidRPr="004938DD">
              <w:rPr>
                <w:rFonts w:asciiTheme="minorHAnsi" w:hAnsiTheme="minorHAnsi" w:cstheme="minorHAnsi"/>
                <w:color w:val="000000"/>
                <w:sz w:val="20"/>
                <w:szCs w:val="20"/>
              </w:rPr>
              <w:t>Procesor</w:t>
            </w:r>
          </w:p>
        </w:tc>
        <w:tc>
          <w:tcPr>
            <w:tcW w:w="0" w:type="auto"/>
            <w:tcBorders>
              <w:top w:val="single" w:sz="4" w:space="0" w:color="auto"/>
              <w:left w:val="single" w:sz="4" w:space="0" w:color="auto"/>
              <w:bottom w:val="single" w:sz="4" w:space="0" w:color="auto"/>
              <w:right w:val="single" w:sz="4" w:space="0" w:color="auto"/>
            </w:tcBorders>
          </w:tcPr>
          <w:p w14:paraId="222D887B" w14:textId="239A281D"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 xml:space="preserve">Dwa procesory </w:t>
            </w:r>
            <w:r w:rsidR="00EC37CE">
              <w:rPr>
                <w:rFonts w:asciiTheme="minorHAnsi" w:hAnsiTheme="minorHAnsi" w:cstheme="minorHAnsi"/>
                <w:color w:val="000000"/>
                <w:sz w:val="20"/>
                <w:szCs w:val="20"/>
              </w:rPr>
              <w:t>dwunasto</w:t>
            </w:r>
            <w:r w:rsidRPr="004938DD">
              <w:rPr>
                <w:rFonts w:asciiTheme="minorHAnsi" w:hAnsiTheme="minorHAnsi" w:cstheme="minorHAnsi"/>
                <w:color w:val="000000"/>
                <w:sz w:val="20"/>
                <w:szCs w:val="20"/>
              </w:rPr>
              <w:t>dzeniowe o częstotliwości min 3,</w:t>
            </w:r>
            <w:r w:rsidR="0047268A">
              <w:rPr>
                <w:rFonts w:asciiTheme="minorHAnsi" w:hAnsiTheme="minorHAnsi" w:cstheme="minorHAnsi"/>
                <w:color w:val="000000"/>
                <w:sz w:val="20"/>
                <w:szCs w:val="20"/>
              </w:rPr>
              <w:t>2</w:t>
            </w:r>
            <w:r w:rsidRPr="004938DD">
              <w:rPr>
                <w:rFonts w:asciiTheme="minorHAnsi" w:hAnsiTheme="minorHAnsi" w:cstheme="minorHAnsi"/>
                <w:color w:val="000000"/>
                <w:sz w:val="20"/>
                <w:szCs w:val="20"/>
              </w:rPr>
              <w:t xml:space="preserve">GHz , x86 - 64 bity, </w:t>
            </w:r>
            <w:r w:rsidR="00EC37CE" w:rsidRPr="00ED7963">
              <w:rPr>
                <w:rFonts w:asciiTheme="minorHAnsi" w:hAnsiTheme="minorHAnsi" w:cstheme="minorHAnsi"/>
                <w:color w:val="000000"/>
                <w:sz w:val="20"/>
                <w:szCs w:val="20"/>
              </w:rPr>
              <w:t xml:space="preserve">Procesor musi być wykonany w technologii x86-64. Procesor musi osiągać przynajmniej 33741 punkty wydajności według </w:t>
            </w:r>
            <w:hyperlink r:id="rId11" w:history="1">
              <w:r w:rsidR="00EC37CE" w:rsidRPr="00ED7963">
                <w:rPr>
                  <w:rStyle w:val="Hipercze"/>
                  <w:rFonts w:asciiTheme="minorHAnsi" w:hAnsiTheme="minorHAnsi" w:cstheme="minorHAnsi"/>
                  <w:sz w:val="20"/>
                  <w:szCs w:val="20"/>
                </w:rPr>
                <w:t>https://www.cpubenchmark.net/</w:t>
              </w:r>
            </w:hyperlink>
            <w:r w:rsidR="00EC37CE" w:rsidRPr="00ED7963">
              <w:rPr>
                <w:rFonts w:asciiTheme="minorHAnsi" w:hAnsiTheme="minorHAnsi" w:cstheme="minorHAnsi"/>
                <w:color w:val="000000"/>
                <w:sz w:val="20"/>
                <w:szCs w:val="20"/>
              </w:rPr>
              <w:t xml:space="preserve"> na dzień 13-01-2020</w:t>
            </w:r>
          </w:p>
          <w:p w14:paraId="038FAC17" w14:textId="47D9A98E"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rPr>
              <w:t>Płyta główna  wspierająca zastosowanie procesorów od 4 do 28 rdzeniowych, mocy do min. 205W i taktowaniu CPU do min. 3.6GHz</w:t>
            </w:r>
          </w:p>
        </w:tc>
      </w:tr>
      <w:tr w:rsidR="006640C8" w:rsidRPr="00ED7963" w14:paraId="2F43F03B" w14:textId="77777777" w:rsidTr="009F6FE9">
        <w:tc>
          <w:tcPr>
            <w:tcW w:w="513" w:type="dxa"/>
            <w:tcBorders>
              <w:top w:val="single" w:sz="4" w:space="0" w:color="auto"/>
              <w:left w:val="single" w:sz="4" w:space="0" w:color="auto"/>
              <w:bottom w:val="single" w:sz="4" w:space="0" w:color="auto"/>
              <w:right w:val="single" w:sz="4" w:space="0" w:color="auto"/>
            </w:tcBorders>
            <w:noWrap/>
            <w:hideMark/>
          </w:tcPr>
          <w:p w14:paraId="08776CDD" w14:textId="77777777" w:rsidR="006640C8" w:rsidRPr="004938DD" w:rsidRDefault="006640C8"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3.</w:t>
            </w:r>
          </w:p>
        </w:tc>
        <w:tc>
          <w:tcPr>
            <w:tcW w:w="1801" w:type="dxa"/>
            <w:tcBorders>
              <w:top w:val="single" w:sz="4" w:space="0" w:color="auto"/>
              <w:left w:val="single" w:sz="4" w:space="0" w:color="auto"/>
              <w:bottom w:val="single" w:sz="4" w:space="0" w:color="auto"/>
              <w:right w:val="single" w:sz="4" w:space="0" w:color="auto"/>
            </w:tcBorders>
            <w:noWrap/>
          </w:tcPr>
          <w:p w14:paraId="68980EF5" w14:textId="044A8262" w:rsidR="006640C8" w:rsidRPr="004938DD" w:rsidRDefault="006640C8" w:rsidP="0098578C">
            <w:pPr>
              <w:suppressAutoHyphens w:val="0"/>
              <w:spacing w:before="60" w:after="0" w:line="276" w:lineRule="auto"/>
              <w:rPr>
                <w:rFonts w:asciiTheme="minorHAnsi" w:hAnsiTheme="minorHAnsi" w:cstheme="minorHAnsi"/>
                <w:bCs/>
                <w:color w:val="000000"/>
                <w:sz w:val="20"/>
                <w:szCs w:val="20"/>
                <w:lang w:eastAsia="pl-PL"/>
              </w:rPr>
            </w:pPr>
            <w:r w:rsidRPr="004938DD">
              <w:rPr>
                <w:rFonts w:asciiTheme="minorHAnsi" w:hAnsiTheme="minorHAnsi" w:cstheme="minorHAnsi"/>
                <w:color w:val="000000"/>
                <w:sz w:val="20"/>
                <w:szCs w:val="20"/>
              </w:rPr>
              <w:t>Pamięć RAM</w:t>
            </w:r>
          </w:p>
        </w:tc>
        <w:tc>
          <w:tcPr>
            <w:tcW w:w="0" w:type="auto"/>
            <w:tcBorders>
              <w:top w:val="single" w:sz="4" w:space="0" w:color="auto"/>
              <w:left w:val="single" w:sz="4" w:space="0" w:color="auto"/>
              <w:bottom w:val="single" w:sz="4" w:space="0" w:color="auto"/>
              <w:right w:val="single" w:sz="4" w:space="0" w:color="auto"/>
            </w:tcBorders>
          </w:tcPr>
          <w:p w14:paraId="2C82C172" w14:textId="39789C41"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sz w:val="20"/>
                <w:szCs w:val="20"/>
                <w:shd w:val="clear" w:color="auto" w:fill="FFFFFF" w:themeFill="background1"/>
              </w:rPr>
              <w:t xml:space="preserve">256 GB </w:t>
            </w:r>
            <w:r w:rsidRPr="004938DD">
              <w:rPr>
                <w:rFonts w:asciiTheme="minorHAnsi" w:hAnsiTheme="minorHAnsi" w:cstheme="minorHAnsi"/>
                <w:sz w:val="20"/>
                <w:szCs w:val="20"/>
              </w:rPr>
              <w:t xml:space="preserve">w modułach o pojemności </w:t>
            </w:r>
            <w:r w:rsidRPr="004938DD">
              <w:rPr>
                <w:rFonts w:asciiTheme="minorHAnsi" w:hAnsiTheme="minorHAnsi" w:cstheme="minorHAnsi"/>
                <w:sz w:val="20"/>
                <w:szCs w:val="20"/>
                <w:shd w:val="clear" w:color="auto" w:fill="FFFFFF" w:themeFill="background1"/>
              </w:rPr>
              <w:t xml:space="preserve">32GB </w:t>
            </w:r>
            <w:r w:rsidRPr="004938DD">
              <w:rPr>
                <w:rFonts w:asciiTheme="minorHAnsi" w:hAnsiTheme="minorHAnsi" w:cstheme="minorHAnsi"/>
                <w:sz w:val="20"/>
                <w:szCs w:val="20"/>
              </w:rPr>
              <w:t>każdy.</w:t>
            </w:r>
          </w:p>
        </w:tc>
      </w:tr>
      <w:tr w:rsidR="006640C8" w:rsidRPr="00ED7963" w14:paraId="2975D2E9" w14:textId="77777777" w:rsidTr="009F6FE9">
        <w:tc>
          <w:tcPr>
            <w:tcW w:w="513" w:type="dxa"/>
            <w:tcBorders>
              <w:top w:val="single" w:sz="4" w:space="0" w:color="auto"/>
              <w:left w:val="single" w:sz="4" w:space="0" w:color="auto"/>
              <w:bottom w:val="single" w:sz="4" w:space="0" w:color="auto"/>
              <w:right w:val="single" w:sz="4" w:space="0" w:color="auto"/>
            </w:tcBorders>
            <w:noWrap/>
            <w:hideMark/>
          </w:tcPr>
          <w:p w14:paraId="5C63DBA7" w14:textId="77777777" w:rsidR="006640C8" w:rsidRPr="004938DD" w:rsidRDefault="006640C8"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lastRenderedPageBreak/>
              <w:t>4.</w:t>
            </w:r>
          </w:p>
        </w:tc>
        <w:tc>
          <w:tcPr>
            <w:tcW w:w="1801" w:type="dxa"/>
            <w:tcBorders>
              <w:top w:val="single" w:sz="4" w:space="0" w:color="auto"/>
              <w:left w:val="single" w:sz="4" w:space="0" w:color="auto"/>
              <w:bottom w:val="single" w:sz="4" w:space="0" w:color="auto"/>
              <w:right w:val="single" w:sz="4" w:space="0" w:color="auto"/>
            </w:tcBorders>
            <w:noWrap/>
            <w:vAlign w:val="center"/>
          </w:tcPr>
          <w:p w14:paraId="7DEE75CC" w14:textId="64905C1A" w:rsidR="006640C8" w:rsidRPr="004938DD" w:rsidRDefault="006640C8" w:rsidP="0098578C">
            <w:pPr>
              <w:suppressAutoHyphens w:val="0"/>
              <w:spacing w:before="60" w:after="0" w:line="276" w:lineRule="auto"/>
              <w:rPr>
                <w:rFonts w:asciiTheme="minorHAnsi" w:hAnsiTheme="minorHAnsi" w:cstheme="minorHAnsi"/>
                <w:bCs/>
                <w:color w:val="000000"/>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tcPr>
          <w:p w14:paraId="630F3B5C" w14:textId="77777777" w:rsidR="006640C8" w:rsidRPr="004938DD" w:rsidRDefault="006640C8"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Płyta główna z minimum 24 slotami na pamięć i umożliwiająca instalację do minimum 3TB.  Wsparcie dla technologii zabezpieczania pamięci Advanced ECC/SDDC, Rank sparing (online spare), Demand i Patrol scrubbing, Memory thermal control, Failed DIMM isolation lub równoważnych.</w:t>
            </w:r>
          </w:p>
          <w:p w14:paraId="402A1509" w14:textId="5A6518C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lang w:eastAsia="pl-PL"/>
              </w:rPr>
            </w:pPr>
            <w:r w:rsidRPr="004938DD">
              <w:rPr>
                <w:rFonts w:asciiTheme="minorHAnsi" w:hAnsiTheme="minorHAnsi" w:cstheme="minorHAnsi"/>
                <w:sz w:val="20"/>
                <w:szCs w:val="20"/>
              </w:rPr>
              <w:t>Serwer z obsługą pamięci typu NVDIMM</w:t>
            </w:r>
          </w:p>
        </w:tc>
      </w:tr>
      <w:tr w:rsidR="006640C8" w:rsidRPr="00ED7963" w14:paraId="295047A8" w14:textId="77777777" w:rsidTr="009F6FE9">
        <w:tc>
          <w:tcPr>
            <w:tcW w:w="513" w:type="dxa"/>
            <w:tcBorders>
              <w:top w:val="single" w:sz="4" w:space="0" w:color="auto"/>
              <w:left w:val="single" w:sz="4" w:space="0" w:color="auto"/>
              <w:bottom w:val="single" w:sz="4" w:space="0" w:color="auto"/>
              <w:right w:val="single" w:sz="4" w:space="0" w:color="auto"/>
            </w:tcBorders>
            <w:noWrap/>
            <w:hideMark/>
          </w:tcPr>
          <w:p w14:paraId="282909EA" w14:textId="77777777" w:rsidR="006640C8" w:rsidRPr="004938DD" w:rsidRDefault="006640C8"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5.</w:t>
            </w:r>
          </w:p>
        </w:tc>
        <w:tc>
          <w:tcPr>
            <w:tcW w:w="1801" w:type="dxa"/>
            <w:tcBorders>
              <w:top w:val="single" w:sz="4" w:space="0" w:color="auto"/>
              <w:left w:val="single" w:sz="4" w:space="0" w:color="auto"/>
              <w:bottom w:val="single" w:sz="4" w:space="0" w:color="auto"/>
              <w:right w:val="single" w:sz="4" w:space="0" w:color="auto"/>
            </w:tcBorders>
            <w:noWrap/>
          </w:tcPr>
          <w:p w14:paraId="496E249B" w14:textId="73747AC2" w:rsidR="006640C8" w:rsidRPr="004938DD" w:rsidRDefault="006640C8" w:rsidP="0098578C">
            <w:pPr>
              <w:suppressAutoHyphens w:val="0"/>
              <w:spacing w:before="60" w:after="0" w:line="276" w:lineRule="auto"/>
              <w:rPr>
                <w:rFonts w:asciiTheme="minorHAnsi" w:hAnsiTheme="minorHAnsi" w:cstheme="minorHAnsi"/>
                <w:bCs/>
                <w:color w:val="000000"/>
                <w:sz w:val="20"/>
                <w:szCs w:val="20"/>
                <w:lang w:eastAsia="pl-PL"/>
              </w:rPr>
            </w:pPr>
            <w:r w:rsidRPr="004938DD">
              <w:rPr>
                <w:rFonts w:asciiTheme="minorHAnsi" w:hAnsiTheme="minorHAnsi" w:cstheme="minorHAnsi"/>
                <w:color w:val="000000"/>
                <w:sz w:val="20"/>
                <w:szCs w:val="20"/>
              </w:rPr>
              <w:t>Sloty PCI Express</w:t>
            </w:r>
          </w:p>
        </w:tc>
        <w:tc>
          <w:tcPr>
            <w:tcW w:w="0" w:type="auto"/>
            <w:tcBorders>
              <w:top w:val="single" w:sz="4" w:space="0" w:color="auto"/>
              <w:left w:val="single" w:sz="4" w:space="0" w:color="auto"/>
              <w:right w:val="single" w:sz="4" w:space="0" w:color="auto"/>
            </w:tcBorders>
          </w:tcPr>
          <w:p w14:paraId="569656F7"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 xml:space="preserve">3 aktywne gniazda PCI-Express generacji 3, w tym min. 2 slot x16 (szybkość slotu – bus width) </w:t>
            </w:r>
          </w:p>
          <w:p w14:paraId="217F3CE8" w14:textId="6093308C"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rPr>
              <w:t>2 gniazda PCI-Express generacji 3</w:t>
            </w:r>
          </w:p>
        </w:tc>
      </w:tr>
      <w:tr w:rsidR="006640C8" w:rsidRPr="00ED7963" w14:paraId="254E0F20" w14:textId="77777777" w:rsidTr="009F6FE9">
        <w:tc>
          <w:tcPr>
            <w:tcW w:w="513" w:type="dxa"/>
            <w:tcBorders>
              <w:top w:val="single" w:sz="4" w:space="0" w:color="auto"/>
              <w:left w:val="single" w:sz="4" w:space="0" w:color="auto"/>
              <w:bottom w:val="single" w:sz="4" w:space="0" w:color="auto"/>
              <w:right w:val="single" w:sz="4" w:space="0" w:color="auto"/>
            </w:tcBorders>
            <w:noWrap/>
          </w:tcPr>
          <w:p w14:paraId="130EBED2" w14:textId="0B8410D4" w:rsidR="006640C8" w:rsidRPr="004938DD" w:rsidRDefault="006640C8"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6.</w:t>
            </w:r>
          </w:p>
        </w:tc>
        <w:tc>
          <w:tcPr>
            <w:tcW w:w="1801" w:type="dxa"/>
            <w:tcBorders>
              <w:top w:val="single" w:sz="4" w:space="0" w:color="auto"/>
              <w:left w:val="single" w:sz="4" w:space="0" w:color="auto"/>
              <w:bottom w:val="single" w:sz="4" w:space="0" w:color="auto"/>
              <w:right w:val="single" w:sz="4" w:space="0" w:color="auto"/>
            </w:tcBorders>
            <w:noWrap/>
          </w:tcPr>
          <w:p w14:paraId="37BB2E18" w14:textId="09BA5D81" w:rsidR="006640C8" w:rsidRPr="004938DD" w:rsidRDefault="006640C8" w:rsidP="0098578C">
            <w:pPr>
              <w:suppressAutoHyphens w:val="0"/>
              <w:spacing w:before="60" w:after="0" w:line="276" w:lineRule="auto"/>
              <w:rPr>
                <w:rFonts w:asciiTheme="minorHAnsi" w:hAnsiTheme="minorHAnsi" w:cstheme="minorHAnsi"/>
                <w:bCs/>
                <w:color w:val="000000"/>
                <w:sz w:val="20"/>
                <w:szCs w:val="20"/>
                <w:lang w:eastAsia="pl-PL"/>
              </w:rPr>
            </w:pPr>
            <w:r w:rsidRPr="004938DD">
              <w:rPr>
                <w:rFonts w:asciiTheme="minorHAnsi" w:hAnsiTheme="minorHAnsi" w:cstheme="minorHAnsi"/>
                <w:color w:val="000000"/>
                <w:sz w:val="20"/>
                <w:szCs w:val="20"/>
              </w:rPr>
              <w:t>Wbudowane porty</w:t>
            </w:r>
          </w:p>
        </w:tc>
        <w:tc>
          <w:tcPr>
            <w:tcW w:w="0" w:type="auto"/>
            <w:tcBorders>
              <w:top w:val="single" w:sz="4" w:space="0" w:color="auto"/>
              <w:left w:val="single" w:sz="4" w:space="0" w:color="auto"/>
              <w:bottom w:val="single" w:sz="4" w:space="0" w:color="auto"/>
              <w:right w:val="single" w:sz="4" w:space="0" w:color="auto"/>
            </w:tcBorders>
          </w:tcPr>
          <w:p w14:paraId="4DA1CDE4"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Porty graficzne wyprowadzone na froncie i tyle obudowy;</w:t>
            </w:r>
          </w:p>
          <w:p w14:paraId="53648E3A" w14:textId="7B1CC679"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 xml:space="preserve">Min. </w:t>
            </w:r>
            <w:r w:rsidR="0033072A">
              <w:rPr>
                <w:rFonts w:asciiTheme="minorHAnsi" w:hAnsiTheme="minorHAnsi" w:cstheme="minorHAnsi"/>
                <w:color w:val="000000"/>
                <w:sz w:val="20"/>
                <w:szCs w:val="20"/>
              </w:rPr>
              <w:t>5</w:t>
            </w:r>
            <w:r w:rsidR="003B33CB">
              <w:rPr>
                <w:rFonts w:asciiTheme="minorHAnsi" w:hAnsiTheme="minorHAnsi" w:cstheme="minorHAnsi"/>
                <w:color w:val="000000"/>
                <w:sz w:val="20"/>
                <w:szCs w:val="20"/>
              </w:rPr>
              <w:t xml:space="preserve"> </w:t>
            </w:r>
            <w:r w:rsidRPr="004938DD">
              <w:rPr>
                <w:rFonts w:asciiTheme="minorHAnsi" w:hAnsiTheme="minorHAnsi" w:cstheme="minorHAnsi"/>
                <w:color w:val="000000"/>
                <w:sz w:val="20"/>
                <w:szCs w:val="20"/>
              </w:rPr>
              <w:t xml:space="preserve">portów USB 3.0 w tym 1szt. na froncie obudowy  </w:t>
            </w:r>
            <w:r w:rsidR="0033072A">
              <w:rPr>
                <w:rFonts w:asciiTheme="minorHAnsi" w:hAnsiTheme="minorHAnsi" w:cstheme="minorHAnsi"/>
                <w:color w:val="000000"/>
                <w:sz w:val="20"/>
                <w:szCs w:val="20"/>
              </w:rPr>
              <w:t xml:space="preserve">2 </w:t>
            </w:r>
            <w:r w:rsidRPr="004938DD">
              <w:rPr>
                <w:rFonts w:asciiTheme="minorHAnsi" w:hAnsiTheme="minorHAnsi" w:cstheme="minorHAnsi"/>
                <w:color w:val="000000"/>
                <w:sz w:val="20"/>
                <w:szCs w:val="20"/>
              </w:rPr>
              <w:t xml:space="preserve">szt. wewnątrz obudowy; </w:t>
            </w:r>
          </w:p>
          <w:p w14:paraId="53B11E36"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Min. port szeregowy, wyprowadzony na zewnątrz obudowy bez pośrednictwa portu USB/RJ45;</w:t>
            </w:r>
          </w:p>
          <w:p w14:paraId="4CE0E0F9"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 xml:space="preserve">Ilość dostępnych złączy graficznych i USB nie może być osiągnięta poprzez stosowanie zewnętrznych przejściówek, rozgałęziaczy itp. </w:t>
            </w:r>
          </w:p>
          <w:p w14:paraId="22E42437" w14:textId="6A2384C0"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rPr>
              <w:t>Wewnętrzny slot na kartę micro SD lub SD</w:t>
            </w:r>
          </w:p>
        </w:tc>
      </w:tr>
      <w:tr w:rsidR="006640C8" w:rsidRPr="00ED7963" w14:paraId="31655CD2" w14:textId="77777777" w:rsidTr="009F6FE9">
        <w:tc>
          <w:tcPr>
            <w:tcW w:w="513" w:type="dxa"/>
            <w:tcBorders>
              <w:top w:val="single" w:sz="4" w:space="0" w:color="auto"/>
              <w:left w:val="single" w:sz="4" w:space="0" w:color="auto"/>
              <w:bottom w:val="single" w:sz="4" w:space="0" w:color="auto"/>
              <w:right w:val="single" w:sz="4" w:space="0" w:color="auto"/>
            </w:tcBorders>
            <w:noWrap/>
          </w:tcPr>
          <w:p w14:paraId="3EA6FA7E" w14:textId="64863FCC" w:rsidR="006640C8" w:rsidRPr="004938DD" w:rsidRDefault="006640C8"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7.</w:t>
            </w:r>
          </w:p>
        </w:tc>
        <w:tc>
          <w:tcPr>
            <w:tcW w:w="1801" w:type="dxa"/>
            <w:tcBorders>
              <w:top w:val="single" w:sz="4" w:space="0" w:color="auto"/>
              <w:left w:val="single" w:sz="4" w:space="0" w:color="auto"/>
              <w:bottom w:val="single" w:sz="4" w:space="0" w:color="auto"/>
              <w:right w:val="single" w:sz="4" w:space="0" w:color="auto"/>
            </w:tcBorders>
            <w:noWrap/>
          </w:tcPr>
          <w:p w14:paraId="26E492A2" w14:textId="6FA8A0D9" w:rsidR="006640C8" w:rsidRPr="004938DD" w:rsidRDefault="006640C8" w:rsidP="0098578C">
            <w:pPr>
              <w:suppressAutoHyphens w:val="0"/>
              <w:spacing w:before="60" w:after="0" w:line="276" w:lineRule="auto"/>
              <w:rPr>
                <w:rFonts w:asciiTheme="minorHAnsi" w:hAnsiTheme="minorHAnsi" w:cstheme="minorHAnsi"/>
                <w:bCs/>
                <w:color w:val="000000"/>
                <w:sz w:val="20"/>
                <w:szCs w:val="20"/>
                <w:lang w:eastAsia="pl-PL"/>
              </w:rPr>
            </w:pPr>
            <w:r w:rsidRPr="004938DD">
              <w:rPr>
                <w:rFonts w:asciiTheme="minorHAnsi" w:hAnsiTheme="minorHAnsi" w:cstheme="minorHAnsi"/>
                <w:sz w:val="20"/>
                <w:szCs w:val="20"/>
              </w:rPr>
              <w:t>Karta graficzna</w:t>
            </w:r>
          </w:p>
        </w:tc>
        <w:tc>
          <w:tcPr>
            <w:tcW w:w="0" w:type="auto"/>
            <w:tcBorders>
              <w:top w:val="single" w:sz="4" w:space="0" w:color="auto"/>
              <w:left w:val="single" w:sz="4" w:space="0" w:color="auto"/>
              <w:bottom w:val="single" w:sz="4" w:space="0" w:color="auto"/>
              <w:right w:val="single" w:sz="4" w:space="0" w:color="auto"/>
            </w:tcBorders>
          </w:tcPr>
          <w:p w14:paraId="29DA290B" w14:textId="332FA2A3"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lang w:eastAsia="pl-PL"/>
              </w:rPr>
            </w:pPr>
            <w:r w:rsidRPr="004938DD">
              <w:rPr>
                <w:rFonts w:asciiTheme="minorHAnsi" w:hAnsiTheme="minorHAnsi" w:cstheme="minorHAnsi"/>
                <w:sz w:val="20"/>
                <w:szCs w:val="20"/>
              </w:rPr>
              <w:t>Zintegrowana karta graficzna</w:t>
            </w:r>
          </w:p>
        </w:tc>
      </w:tr>
      <w:tr w:rsidR="006640C8" w:rsidRPr="00ED7963" w14:paraId="1033B6EE" w14:textId="77777777" w:rsidTr="009F6FE9">
        <w:tc>
          <w:tcPr>
            <w:tcW w:w="513" w:type="dxa"/>
            <w:tcBorders>
              <w:top w:val="single" w:sz="4" w:space="0" w:color="auto"/>
              <w:left w:val="single" w:sz="4" w:space="0" w:color="auto"/>
              <w:bottom w:val="single" w:sz="4" w:space="0" w:color="auto"/>
              <w:right w:val="single" w:sz="4" w:space="0" w:color="auto"/>
            </w:tcBorders>
            <w:noWrap/>
          </w:tcPr>
          <w:p w14:paraId="18A6A541" w14:textId="0D4A6A73" w:rsidR="006640C8" w:rsidRPr="004938DD" w:rsidRDefault="006640C8"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8.</w:t>
            </w:r>
          </w:p>
        </w:tc>
        <w:tc>
          <w:tcPr>
            <w:tcW w:w="1801" w:type="dxa"/>
            <w:tcBorders>
              <w:top w:val="single" w:sz="4" w:space="0" w:color="auto"/>
              <w:left w:val="single" w:sz="4" w:space="0" w:color="auto"/>
              <w:bottom w:val="single" w:sz="4" w:space="0" w:color="auto"/>
              <w:right w:val="single" w:sz="4" w:space="0" w:color="auto"/>
            </w:tcBorders>
            <w:noWrap/>
          </w:tcPr>
          <w:p w14:paraId="4C1E7499" w14:textId="457F2028" w:rsidR="006640C8" w:rsidRPr="004938DD" w:rsidRDefault="006640C8" w:rsidP="0098578C">
            <w:pPr>
              <w:suppressAutoHyphens w:val="0"/>
              <w:spacing w:before="60" w:after="0" w:line="276" w:lineRule="auto"/>
              <w:rPr>
                <w:rFonts w:asciiTheme="minorHAnsi" w:hAnsiTheme="minorHAnsi" w:cstheme="minorHAnsi"/>
                <w:bCs/>
                <w:color w:val="000000"/>
                <w:sz w:val="20"/>
                <w:szCs w:val="20"/>
                <w:lang w:eastAsia="pl-PL"/>
              </w:rPr>
            </w:pPr>
            <w:r w:rsidRPr="004938DD">
              <w:rPr>
                <w:rFonts w:asciiTheme="minorHAnsi" w:hAnsiTheme="minorHAnsi" w:cstheme="minorHAnsi"/>
                <w:color w:val="000000"/>
                <w:sz w:val="20"/>
                <w:szCs w:val="20"/>
              </w:rPr>
              <w:t>Interfejsy</w:t>
            </w:r>
          </w:p>
        </w:tc>
        <w:tc>
          <w:tcPr>
            <w:tcW w:w="0" w:type="auto"/>
            <w:tcBorders>
              <w:top w:val="single" w:sz="4" w:space="0" w:color="auto"/>
              <w:left w:val="single" w:sz="4" w:space="0" w:color="auto"/>
              <w:bottom w:val="single" w:sz="4" w:space="0" w:color="auto"/>
              <w:right w:val="single" w:sz="4" w:space="0" w:color="auto"/>
            </w:tcBorders>
          </w:tcPr>
          <w:p w14:paraId="3901694F" w14:textId="2B96A2B2"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 xml:space="preserve">Minimum </w:t>
            </w:r>
            <w:r w:rsidR="00C94FCA">
              <w:rPr>
                <w:rFonts w:asciiTheme="minorHAnsi" w:hAnsiTheme="minorHAnsi" w:cstheme="minorHAnsi"/>
                <w:color w:val="000000"/>
                <w:sz w:val="20"/>
                <w:szCs w:val="20"/>
              </w:rPr>
              <w:t>4</w:t>
            </w:r>
            <w:r w:rsidRPr="004938DD">
              <w:rPr>
                <w:rFonts w:asciiTheme="minorHAnsi" w:hAnsiTheme="minorHAnsi" w:cstheme="minorHAnsi"/>
                <w:color w:val="000000"/>
                <w:sz w:val="20"/>
                <w:szCs w:val="20"/>
              </w:rPr>
              <w:t xml:space="preserve"> zintegrowane z płytą główną porty Ethernet 100/1000 Mb/s RJ-45 z funkcją Wake-On-LAN, wsparciem dla PXE.</w:t>
            </w:r>
          </w:p>
          <w:p w14:paraId="476BDE15" w14:textId="0631E02F"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rPr>
              <w:t>Minimum dodatkowe 2 porty 10Gb Base-T.</w:t>
            </w:r>
          </w:p>
        </w:tc>
      </w:tr>
      <w:tr w:rsidR="006640C8" w:rsidRPr="00ED7963" w14:paraId="5575B2A4" w14:textId="77777777" w:rsidTr="009F6FE9">
        <w:tc>
          <w:tcPr>
            <w:tcW w:w="513" w:type="dxa"/>
            <w:tcBorders>
              <w:top w:val="single" w:sz="4" w:space="0" w:color="auto"/>
              <w:left w:val="single" w:sz="4" w:space="0" w:color="auto"/>
              <w:bottom w:val="single" w:sz="4" w:space="0" w:color="auto"/>
              <w:right w:val="single" w:sz="4" w:space="0" w:color="auto"/>
            </w:tcBorders>
            <w:noWrap/>
          </w:tcPr>
          <w:p w14:paraId="2AFD8022" w14:textId="7AE2827C" w:rsidR="006640C8" w:rsidRPr="004938DD" w:rsidRDefault="006640C8"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9.</w:t>
            </w:r>
          </w:p>
        </w:tc>
        <w:tc>
          <w:tcPr>
            <w:tcW w:w="1801" w:type="dxa"/>
            <w:tcBorders>
              <w:top w:val="single" w:sz="4" w:space="0" w:color="auto"/>
              <w:left w:val="single" w:sz="4" w:space="0" w:color="auto"/>
              <w:bottom w:val="single" w:sz="4" w:space="0" w:color="auto"/>
              <w:right w:val="single" w:sz="4" w:space="0" w:color="auto"/>
            </w:tcBorders>
            <w:noWrap/>
          </w:tcPr>
          <w:p w14:paraId="5A29709E" w14:textId="42720E71" w:rsidR="006640C8" w:rsidRPr="004938DD" w:rsidRDefault="006640C8" w:rsidP="0098578C">
            <w:pPr>
              <w:suppressAutoHyphens w:val="0"/>
              <w:spacing w:before="60" w:after="0" w:line="276" w:lineRule="auto"/>
              <w:rPr>
                <w:rFonts w:asciiTheme="minorHAnsi" w:hAnsiTheme="minorHAnsi" w:cstheme="minorHAnsi"/>
                <w:bCs/>
                <w:color w:val="000000"/>
                <w:sz w:val="20"/>
                <w:szCs w:val="20"/>
                <w:lang w:eastAsia="pl-PL"/>
              </w:rPr>
            </w:pPr>
            <w:r w:rsidRPr="004938DD">
              <w:rPr>
                <w:rFonts w:asciiTheme="minorHAnsi" w:hAnsiTheme="minorHAnsi" w:cstheme="minorHAnsi"/>
                <w:color w:val="000000"/>
                <w:sz w:val="20"/>
                <w:szCs w:val="20"/>
              </w:rPr>
              <w:t>Wewnętrzna pamięć masowa</w:t>
            </w:r>
          </w:p>
        </w:tc>
        <w:tc>
          <w:tcPr>
            <w:tcW w:w="0" w:type="auto"/>
            <w:tcBorders>
              <w:top w:val="single" w:sz="4" w:space="0" w:color="auto"/>
              <w:left w:val="single" w:sz="4" w:space="0" w:color="auto"/>
              <w:bottom w:val="single" w:sz="4" w:space="0" w:color="auto"/>
              <w:right w:val="single" w:sz="4" w:space="0" w:color="auto"/>
            </w:tcBorders>
          </w:tcPr>
          <w:p w14:paraId="2CA0D4B3"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Zainstalowane 2 dyski SSD o pojemności 480GB SSD SATA do zastosowań mieszanych (Mixed Use).</w:t>
            </w:r>
          </w:p>
          <w:p w14:paraId="310CB417"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 xml:space="preserve">Zatoki dyskowe gotowe do zainstalowania 8 dysków SFF typu Hot Swap, SAS/SATA/SSD, 2,5” i opcja rozbudowy/rekonfiguracji o dodatkowe 2 dyski typu Hot Swap, SAS/SATA/SSD, 2,5” montowane z przodu obudowy </w:t>
            </w:r>
          </w:p>
          <w:p w14:paraId="02D23631" w14:textId="4F65A0C2"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rPr>
              <w:t>W przypadku braku opcji rozbudowy/rekonfiguracji o dodatkowe zatoki dyskowe, serwer standardowo wyposażony w minimum 10zatok dyskowych SFF gotowych do instalacji dysków SAS/SATA/SSD 2,5”typu Hot Swap.</w:t>
            </w:r>
          </w:p>
        </w:tc>
      </w:tr>
      <w:tr w:rsidR="006640C8" w:rsidRPr="00ED7963" w14:paraId="2BD93839" w14:textId="77777777" w:rsidTr="009F6FE9">
        <w:tc>
          <w:tcPr>
            <w:tcW w:w="513" w:type="dxa"/>
            <w:tcBorders>
              <w:top w:val="single" w:sz="4" w:space="0" w:color="auto"/>
              <w:left w:val="single" w:sz="4" w:space="0" w:color="auto"/>
              <w:bottom w:val="single" w:sz="4" w:space="0" w:color="auto"/>
              <w:right w:val="single" w:sz="4" w:space="0" w:color="auto"/>
            </w:tcBorders>
            <w:noWrap/>
          </w:tcPr>
          <w:p w14:paraId="1F532A4E" w14:textId="5EB4BE8A" w:rsidR="006640C8" w:rsidRPr="004938DD" w:rsidRDefault="006640C8"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10.</w:t>
            </w:r>
          </w:p>
        </w:tc>
        <w:tc>
          <w:tcPr>
            <w:tcW w:w="1801" w:type="dxa"/>
            <w:tcBorders>
              <w:top w:val="single" w:sz="4" w:space="0" w:color="auto"/>
              <w:left w:val="single" w:sz="4" w:space="0" w:color="auto"/>
              <w:bottom w:val="single" w:sz="4" w:space="0" w:color="auto"/>
              <w:right w:val="single" w:sz="4" w:space="0" w:color="auto"/>
            </w:tcBorders>
            <w:noWrap/>
          </w:tcPr>
          <w:p w14:paraId="548AABF4" w14:textId="08D51A7B" w:rsidR="006640C8" w:rsidRPr="004938DD" w:rsidRDefault="006640C8" w:rsidP="0098578C">
            <w:pPr>
              <w:suppressAutoHyphens w:val="0"/>
              <w:spacing w:before="60" w:after="0" w:line="276" w:lineRule="auto"/>
              <w:rPr>
                <w:rFonts w:asciiTheme="minorHAnsi" w:hAnsiTheme="minorHAnsi" w:cstheme="minorHAnsi"/>
                <w:bCs/>
                <w:color w:val="000000"/>
                <w:sz w:val="20"/>
                <w:szCs w:val="20"/>
                <w:lang w:eastAsia="pl-PL"/>
              </w:rPr>
            </w:pPr>
            <w:r w:rsidRPr="004938DD">
              <w:rPr>
                <w:rFonts w:asciiTheme="minorHAnsi" w:hAnsiTheme="minorHAnsi" w:cstheme="minorHAnsi"/>
                <w:color w:val="000000"/>
                <w:sz w:val="20"/>
                <w:szCs w:val="20"/>
              </w:rPr>
              <w:t>Kontroler</w:t>
            </w:r>
          </w:p>
        </w:tc>
        <w:tc>
          <w:tcPr>
            <w:tcW w:w="0" w:type="auto"/>
            <w:tcBorders>
              <w:top w:val="single" w:sz="4" w:space="0" w:color="auto"/>
              <w:left w:val="single" w:sz="4" w:space="0" w:color="auto"/>
              <w:bottom w:val="single" w:sz="4" w:space="0" w:color="auto"/>
              <w:right w:val="single" w:sz="4" w:space="0" w:color="auto"/>
            </w:tcBorders>
          </w:tcPr>
          <w:p w14:paraId="726598A7"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Serwer wyposażony w kontroler sprzętowy z min. 2GB cache z mechanizmem podtrzymywania zawartości pamięci cache w razie braku zasilania, zapewniający obsługę 8 napędów dyskowych SAS oraz obsługujący poziomy: RAID 0/1/10/5/50/6/60.</w:t>
            </w:r>
          </w:p>
          <w:p w14:paraId="3E9E32CF"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Serwer umożliwiający rozbudowę o sprzętowy kontroler RAID zapewniający obsługę RAID 0/1/10/5/50/6/60 z 4GB pamięci cache z mechanizmem podtrzymywania zawartości pamięci cache w razie braku zasilania.</w:t>
            </w:r>
          </w:p>
          <w:p w14:paraId="66F3A3A1" w14:textId="560FF7A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rPr>
              <w:t>Kontroler umożliwiający pracę z dyskami w trybach RAID i JBOD jednocześnie</w:t>
            </w:r>
          </w:p>
        </w:tc>
      </w:tr>
      <w:tr w:rsidR="006640C8" w:rsidRPr="00ED7963" w14:paraId="65CBC639" w14:textId="77777777" w:rsidTr="009F6FE9">
        <w:tc>
          <w:tcPr>
            <w:tcW w:w="513" w:type="dxa"/>
            <w:tcBorders>
              <w:top w:val="single" w:sz="4" w:space="0" w:color="auto"/>
              <w:left w:val="single" w:sz="4" w:space="0" w:color="auto"/>
              <w:bottom w:val="single" w:sz="4" w:space="0" w:color="auto"/>
              <w:right w:val="single" w:sz="4" w:space="0" w:color="auto"/>
            </w:tcBorders>
            <w:noWrap/>
          </w:tcPr>
          <w:p w14:paraId="474EA94A" w14:textId="56FE98C3" w:rsidR="006640C8" w:rsidRPr="004938DD" w:rsidRDefault="006640C8"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11.</w:t>
            </w:r>
          </w:p>
        </w:tc>
        <w:tc>
          <w:tcPr>
            <w:tcW w:w="1801" w:type="dxa"/>
            <w:tcBorders>
              <w:top w:val="single" w:sz="4" w:space="0" w:color="auto"/>
              <w:left w:val="single" w:sz="4" w:space="0" w:color="auto"/>
              <w:bottom w:val="single" w:sz="4" w:space="0" w:color="auto"/>
              <w:right w:val="single" w:sz="4" w:space="0" w:color="auto"/>
            </w:tcBorders>
            <w:noWrap/>
          </w:tcPr>
          <w:p w14:paraId="2FC159C5" w14:textId="3D9CB44F" w:rsidR="006640C8" w:rsidRPr="004938DD" w:rsidRDefault="006640C8" w:rsidP="0098578C">
            <w:pPr>
              <w:suppressAutoHyphens w:val="0"/>
              <w:spacing w:before="60" w:after="0" w:line="276" w:lineRule="auto"/>
              <w:rPr>
                <w:rFonts w:asciiTheme="minorHAnsi" w:hAnsiTheme="minorHAnsi" w:cstheme="minorHAnsi"/>
                <w:bCs/>
                <w:color w:val="000000"/>
                <w:sz w:val="20"/>
                <w:szCs w:val="20"/>
                <w:lang w:eastAsia="pl-PL"/>
              </w:rPr>
            </w:pPr>
            <w:r w:rsidRPr="004938DD">
              <w:rPr>
                <w:rFonts w:asciiTheme="minorHAnsi" w:hAnsiTheme="minorHAnsi" w:cstheme="minorHAnsi"/>
                <w:color w:val="000000"/>
                <w:sz w:val="20"/>
                <w:szCs w:val="20"/>
              </w:rPr>
              <w:t>Zasilacze</w:t>
            </w:r>
          </w:p>
        </w:tc>
        <w:tc>
          <w:tcPr>
            <w:tcW w:w="0" w:type="auto"/>
            <w:tcBorders>
              <w:top w:val="single" w:sz="4" w:space="0" w:color="auto"/>
              <w:left w:val="single" w:sz="4" w:space="0" w:color="auto"/>
              <w:bottom w:val="single" w:sz="4" w:space="0" w:color="auto"/>
              <w:right w:val="single" w:sz="4" w:space="0" w:color="auto"/>
            </w:tcBorders>
          </w:tcPr>
          <w:p w14:paraId="279DA4E6" w14:textId="3FBE1118"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rPr>
              <w:t>2 szt., typu Hot-plug, redundantne, każdy o mocy max. 500W.</w:t>
            </w:r>
          </w:p>
        </w:tc>
      </w:tr>
      <w:tr w:rsidR="006640C8" w:rsidRPr="00ED7963" w14:paraId="56D83FA7" w14:textId="77777777" w:rsidTr="009F6FE9">
        <w:tc>
          <w:tcPr>
            <w:tcW w:w="513" w:type="dxa"/>
            <w:tcBorders>
              <w:top w:val="single" w:sz="4" w:space="0" w:color="auto"/>
              <w:left w:val="single" w:sz="4" w:space="0" w:color="auto"/>
              <w:bottom w:val="single" w:sz="4" w:space="0" w:color="auto"/>
              <w:right w:val="single" w:sz="4" w:space="0" w:color="auto"/>
            </w:tcBorders>
            <w:noWrap/>
          </w:tcPr>
          <w:p w14:paraId="55805B29" w14:textId="00374883" w:rsidR="006640C8" w:rsidRPr="004938DD" w:rsidRDefault="006640C8"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12.</w:t>
            </w:r>
          </w:p>
        </w:tc>
        <w:tc>
          <w:tcPr>
            <w:tcW w:w="1801" w:type="dxa"/>
            <w:tcBorders>
              <w:top w:val="single" w:sz="4" w:space="0" w:color="auto"/>
              <w:left w:val="single" w:sz="4" w:space="0" w:color="auto"/>
              <w:bottom w:val="single" w:sz="4" w:space="0" w:color="auto"/>
              <w:right w:val="single" w:sz="4" w:space="0" w:color="auto"/>
            </w:tcBorders>
            <w:noWrap/>
          </w:tcPr>
          <w:p w14:paraId="383627A9" w14:textId="79A289C0" w:rsidR="006640C8" w:rsidRPr="004938DD" w:rsidRDefault="006640C8" w:rsidP="0098578C">
            <w:pPr>
              <w:suppressAutoHyphens w:val="0"/>
              <w:spacing w:before="60" w:after="0" w:line="276" w:lineRule="auto"/>
              <w:rPr>
                <w:rFonts w:asciiTheme="minorHAnsi" w:hAnsiTheme="minorHAnsi" w:cstheme="minorHAnsi"/>
                <w:bCs/>
                <w:color w:val="000000"/>
                <w:sz w:val="20"/>
                <w:szCs w:val="20"/>
                <w:lang w:eastAsia="pl-PL"/>
              </w:rPr>
            </w:pPr>
            <w:r w:rsidRPr="004938DD">
              <w:rPr>
                <w:rFonts w:asciiTheme="minorHAnsi" w:hAnsiTheme="minorHAnsi" w:cstheme="minorHAnsi"/>
                <w:sz w:val="20"/>
                <w:szCs w:val="20"/>
              </w:rPr>
              <w:t>Chłodzenie</w:t>
            </w:r>
          </w:p>
        </w:tc>
        <w:tc>
          <w:tcPr>
            <w:tcW w:w="0" w:type="auto"/>
            <w:tcBorders>
              <w:top w:val="single" w:sz="4" w:space="0" w:color="auto"/>
              <w:left w:val="single" w:sz="4" w:space="0" w:color="auto"/>
              <w:bottom w:val="single" w:sz="4" w:space="0" w:color="auto"/>
              <w:right w:val="single" w:sz="4" w:space="0" w:color="auto"/>
            </w:tcBorders>
          </w:tcPr>
          <w:p w14:paraId="6B8B8841" w14:textId="77777777" w:rsidR="006640C8" w:rsidRPr="004938DD" w:rsidRDefault="006640C8"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Zestaw wentylatorów redundantnych typu hot-plug. </w:t>
            </w:r>
          </w:p>
          <w:p w14:paraId="109C4A3A" w14:textId="62F7090B"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lang w:eastAsia="pl-PL"/>
              </w:rPr>
            </w:pPr>
            <w:r w:rsidRPr="004938DD">
              <w:rPr>
                <w:rFonts w:asciiTheme="minorHAnsi" w:hAnsiTheme="minorHAnsi" w:cstheme="minorHAnsi"/>
                <w:sz w:val="20"/>
                <w:szCs w:val="20"/>
              </w:rPr>
              <w:t>Możliwość skonfigurowania serwera do pracy w temperaturze otoczenia równej 45st.C, tak, żeby zapewnić zgodność ze standardem ASHRAE Class A3</w:t>
            </w:r>
          </w:p>
        </w:tc>
      </w:tr>
      <w:tr w:rsidR="006640C8" w:rsidRPr="00ED7963" w14:paraId="60FAD50C" w14:textId="77777777" w:rsidTr="009F6FE9">
        <w:tc>
          <w:tcPr>
            <w:tcW w:w="513" w:type="dxa"/>
            <w:tcBorders>
              <w:top w:val="single" w:sz="4" w:space="0" w:color="auto"/>
              <w:left w:val="single" w:sz="4" w:space="0" w:color="auto"/>
              <w:bottom w:val="single" w:sz="4" w:space="0" w:color="auto"/>
              <w:right w:val="single" w:sz="4" w:space="0" w:color="auto"/>
            </w:tcBorders>
            <w:noWrap/>
          </w:tcPr>
          <w:p w14:paraId="410EC66E" w14:textId="63E56AA2" w:rsidR="006640C8" w:rsidRPr="004938DD" w:rsidRDefault="006640C8"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13.</w:t>
            </w:r>
          </w:p>
        </w:tc>
        <w:tc>
          <w:tcPr>
            <w:tcW w:w="1801" w:type="dxa"/>
            <w:tcBorders>
              <w:top w:val="single" w:sz="4" w:space="0" w:color="auto"/>
              <w:left w:val="single" w:sz="4" w:space="0" w:color="auto"/>
              <w:bottom w:val="single" w:sz="4" w:space="0" w:color="auto"/>
              <w:right w:val="single" w:sz="4" w:space="0" w:color="auto"/>
            </w:tcBorders>
            <w:noWrap/>
          </w:tcPr>
          <w:p w14:paraId="6EDF3EDA" w14:textId="3A22C656" w:rsidR="006640C8" w:rsidRPr="004938DD" w:rsidRDefault="006640C8" w:rsidP="0098578C">
            <w:pPr>
              <w:suppressAutoHyphens w:val="0"/>
              <w:spacing w:before="60" w:after="0" w:line="276" w:lineRule="auto"/>
              <w:rPr>
                <w:rFonts w:asciiTheme="minorHAnsi" w:hAnsiTheme="minorHAnsi" w:cstheme="minorHAnsi"/>
                <w:bCs/>
                <w:color w:val="000000"/>
                <w:sz w:val="20"/>
                <w:szCs w:val="20"/>
                <w:lang w:eastAsia="pl-PL"/>
              </w:rPr>
            </w:pPr>
            <w:r w:rsidRPr="004938DD">
              <w:rPr>
                <w:rFonts w:asciiTheme="minorHAnsi" w:hAnsiTheme="minorHAnsi" w:cstheme="minorHAnsi"/>
                <w:color w:val="000000"/>
                <w:sz w:val="20"/>
                <w:szCs w:val="20"/>
              </w:rPr>
              <w:t>Napęd</w:t>
            </w:r>
          </w:p>
        </w:tc>
        <w:tc>
          <w:tcPr>
            <w:tcW w:w="0" w:type="auto"/>
            <w:tcBorders>
              <w:top w:val="single" w:sz="4" w:space="0" w:color="auto"/>
              <w:left w:val="single" w:sz="4" w:space="0" w:color="auto"/>
              <w:bottom w:val="single" w:sz="4" w:space="0" w:color="auto"/>
              <w:right w:val="single" w:sz="4" w:space="0" w:color="auto"/>
            </w:tcBorders>
          </w:tcPr>
          <w:p w14:paraId="057B29AF" w14:textId="631F94D3"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rPr>
              <w:t>Wbudowany wewnętrzny napęd DVD-ROM lub DVD-RW</w:t>
            </w:r>
          </w:p>
        </w:tc>
      </w:tr>
      <w:tr w:rsidR="006640C8" w:rsidRPr="00ED7963" w14:paraId="40DEAD12" w14:textId="77777777" w:rsidTr="009F6FE9">
        <w:tc>
          <w:tcPr>
            <w:tcW w:w="513" w:type="dxa"/>
            <w:tcBorders>
              <w:top w:val="single" w:sz="4" w:space="0" w:color="auto"/>
              <w:left w:val="single" w:sz="4" w:space="0" w:color="auto"/>
              <w:bottom w:val="single" w:sz="4" w:space="0" w:color="auto"/>
              <w:right w:val="single" w:sz="4" w:space="0" w:color="auto"/>
            </w:tcBorders>
            <w:noWrap/>
          </w:tcPr>
          <w:p w14:paraId="11CC0939" w14:textId="7338A6A9" w:rsidR="006640C8" w:rsidRPr="004938DD" w:rsidRDefault="006640C8"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lastRenderedPageBreak/>
              <w:t>14.</w:t>
            </w:r>
          </w:p>
        </w:tc>
        <w:tc>
          <w:tcPr>
            <w:tcW w:w="1801" w:type="dxa"/>
            <w:tcBorders>
              <w:top w:val="single" w:sz="4" w:space="0" w:color="auto"/>
              <w:left w:val="single" w:sz="4" w:space="0" w:color="auto"/>
              <w:bottom w:val="single" w:sz="4" w:space="0" w:color="auto"/>
              <w:right w:val="single" w:sz="4" w:space="0" w:color="auto"/>
            </w:tcBorders>
            <w:noWrap/>
          </w:tcPr>
          <w:p w14:paraId="5B8A9DB5" w14:textId="4D9D5CB6" w:rsidR="006640C8" w:rsidRPr="004938DD" w:rsidRDefault="006640C8" w:rsidP="0098578C">
            <w:pPr>
              <w:suppressAutoHyphens w:val="0"/>
              <w:spacing w:before="60" w:after="0" w:line="276" w:lineRule="auto"/>
              <w:rPr>
                <w:rFonts w:asciiTheme="minorHAnsi" w:hAnsiTheme="minorHAnsi" w:cstheme="minorHAnsi"/>
                <w:bCs/>
                <w:color w:val="000000"/>
                <w:sz w:val="20"/>
                <w:szCs w:val="20"/>
                <w:lang w:eastAsia="pl-PL"/>
              </w:rPr>
            </w:pPr>
            <w:r w:rsidRPr="004938DD">
              <w:rPr>
                <w:rFonts w:asciiTheme="minorHAnsi" w:hAnsiTheme="minorHAnsi" w:cstheme="minorHAnsi"/>
                <w:color w:val="000000"/>
                <w:sz w:val="20"/>
                <w:szCs w:val="20"/>
              </w:rPr>
              <w:t>Karta/moduł zarządzający</w:t>
            </w:r>
          </w:p>
        </w:tc>
        <w:tc>
          <w:tcPr>
            <w:tcW w:w="0" w:type="auto"/>
            <w:tcBorders>
              <w:top w:val="single" w:sz="4" w:space="0" w:color="auto"/>
              <w:left w:val="single" w:sz="4" w:space="0" w:color="auto"/>
              <w:bottom w:val="single" w:sz="4" w:space="0" w:color="auto"/>
              <w:right w:val="single" w:sz="4" w:space="0" w:color="auto"/>
            </w:tcBorders>
          </w:tcPr>
          <w:p w14:paraId="28FA87D6"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Niezależna od system operacyjnego, zintegrowana z płytą główną serwera lub jako dodatkowa karta w slocie PCI Express, jednak nie może ona powodować zmniejszenia minimalnej liczby gniazd PCIe w serwerze, posiadająca minimalną funkcjonalność:</w:t>
            </w:r>
          </w:p>
          <w:p w14:paraId="2E39EECA"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 xml:space="preserve">monitorowanie podzespołów serwera: temperatura, zasilacze, wentylatory, procesory, pamięć RAM, kontrolery macierzowe i dyski(fizyczne i logiczne), karty sieciowe </w:t>
            </w:r>
          </w:p>
          <w:p w14:paraId="7F8A913F"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wparcie dla agentów zarządzających oraz możliwość pracy w trybie bez agentowym – bez agentów zarządzania instalowanych w systemie operacyjnym z generowaniem alertów SNMP</w:t>
            </w:r>
          </w:p>
          <w:p w14:paraId="01F3243D"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 xml:space="preserve">dostęp do karty zarządzającej poprzez </w:t>
            </w:r>
          </w:p>
          <w:p w14:paraId="67C1DF7F"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dedykowany port RJ45 z tyłu serwera</w:t>
            </w:r>
          </w:p>
          <w:p w14:paraId="13A7F2D8"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 xml:space="preserve">przez współdzielony port zintegrowanej karty sieciowej serwera  </w:t>
            </w:r>
          </w:p>
          <w:p w14:paraId="2D1BFB92"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 xml:space="preserve">      dostęp do karty możliwy </w:t>
            </w:r>
          </w:p>
          <w:p w14:paraId="258EE53C"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z poziomu przeglądarki webowej (GUI)</w:t>
            </w:r>
          </w:p>
          <w:p w14:paraId="75FCF66D"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lang w:val="en-US"/>
              </w:rPr>
            </w:pPr>
            <w:r w:rsidRPr="004938DD">
              <w:rPr>
                <w:rFonts w:asciiTheme="minorHAnsi" w:hAnsiTheme="minorHAnsi" w:cstheme="minorHAnsi"/>
                <w:color w:val="000000"/>
                <w:sz w:val="20"/>
                <w:szCs w:val="20"/>
                <w:lang w:val="en-US"/>
              </w:rPr>
              <w:t>z poziomu linii komend zgodnie z DMTF System Management Architecture for Server Hardware, Server Management Command Line Protocol (SM CLP)</w:t>
            </w:r>
          </w:p>
          <w:p w14:paraId="0486A651"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z poziomu skryptu (XML/Perl)</w:t>
            </w:r>
          </w:p>
          <w:p w14:paraId="3CA72880"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lang w:val="en-US"/>
              </w:rPr>
            </w:pPr>
            <w:r w:rsidRPr="004938DD">
              <w:rPr>
                <w:rFonts w:asciiTheme="minorHAnsi" w:hAnsiTheme="minorHAnsi" w:cstheme="minorHAnsi"/>
                <w:color w:val="000000"/>
                <w:sz w:val="20"/>
                <w:szCs w:val="20"/>
                <w:lang w:val="en-US"/>
              </w:rPr>
              <w:t>poprzez interfejs IPMI 2.0 (Intelligent Platform Management Interface)</w:t>
            </w:r>
          </w:p>
          <w:p w14:paraId="73C97D61"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wbudowane narzędzia diagnostyczne</w:t>
            </w:r>
          </w:p>
          <w:p w14:paraId="13DBEC00"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zdalna konfiguracji serwera(BIOS) i instalacji systemu operacyjnego</w:t>
            </w:r>
          </w:p>
          <w:p w14:paraId="76F975EB" w14:textId="3BCBE1A3"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obsługa mechanizmu remote support  - automatyczne połączenie karty z</w:t>
            </w:r>
            <w:r w:rsidR="004938DD">
              <w:rPr>
                <w:rFonts w:asciiTheme="minorHAnsi" w:hAnsiTheme="minorHAnsi" w:cstheme="minorHAnsi"/>
                <w:color w:val="000000"/>
                <w:sz w:val="20"/>
                <w:szCs w:val="20"/>
              </w:rPr>
              <w:t> </w:t>
            </w:r>
            <w:r w:rsidRPr="004938DD">
              <w:rPr>
                <w:rFonts w:asciiTheme="minorHAnsi" w:hAnsiTheme="minorHAnsi" w:cstheme="minorHAnsi"/>
                <w:color w:val="000000"/>
                <w:sz w:val="20"/>
                <w:szCs w:val="20"/>
              </w:rPr>
              <w:t>serwisem producenta sprzętu, automatyczne przesyłanie alertów, zgłoszeń serwisowych i zdalne monitorowanie</w:t>
            </w:r>
          </w:p>
          <w:p w14:paraId="5B2DA1DE" w14:textId="567708B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wbudowany mechanizm logowania zdarzeń serwera i karty zarządzającej w</w:t>
            </w:r>
            <w:r w:rsidR="004938DD">
              <w:rPr>
                <w:rFonts w:asciiTheme="minorHAnsi" w:hAnsiTheme="minorHAnsi" w:cstheme="minorHAnsi"/>
                <w:color w:val="000000"/>
                <w:sz w:val="20"/>
                <w:szCs w:val="20"/>
              </w:rPr>
              <w:t> </w:t>
            </w:r>
            <w:r w:rsidRPr="004938DD">
              <w:rPr>
                <w:rFonts w:asciiTheme="minorHAnsi" w:hAnsiTheme="minorHAnsi" w:cstheme="minorHAnsi"/>
                <w:color w:val="000000"/>
                <w:sz w:val="20"/>
                <w:szCs w:val="20"/>
              </w:rPr>
              <w:t>tym włączanie/wyłączanie serwera, restart, zmiany w konfiguracji, logowanie użytkowników</w:t>
            </w:r>
          </w:p>
          <w:p w14:paraId="00A7B844"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przesyłanie alertów poprzez e-mail oraz przekierowanie SNMP (SNMP passthrough)</w:t>
            </w:r>
          </w:p>
          <w:p w14:paraId="3D54AA6C"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obsługa zdalnego serwera logowania (remote syslog)</w:t>
            </w:r>
          </w:p>
          <w:p w14:paraId="741AC108" w14:textId="30FA2043"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wirtualna zadalna konsola, tekstowa i graficzna, z dostępem do myszy i</w:t>
            </w:r>
            <w:r w:rsidR="004938DD">
              <w:rPr>
                <w:rFonts w:asciiTheme="minorHAnsi" w:hAnsiTheme="minorHAnsi" w:cstheme="minorHAnsi"/>
                <w:color w:val="000000"/>
                <w:sz w:val="20"/>
                <w:szCs w:val="20"/>
              </w:rPr>
              <w:t> </w:t>
            </w:r>
            <w:r w:rsidRPr="004938DD">
              <w:rPr>
                <w:rFonts w:asciiTheme="minorHAnsi" w:hAnsiTheme="minorHAnsi" w:cstheme="minorHAnsi"/>
                <w:color w:val="000000"/>
                <w:sz w:val="20"/>
                <w:szCs w:val="20"/>
              </w:rPr>
              <w:t>klawiatury i możliwością podłączenia wirtualnych napędów FDD, CD/DVD i</w:t>
            </w:r>
            <w:r w:rsidR="004938DD">
              <w:rPr>
                <w:rFonts w:asciiTheme="minorHAnsi" w:hAnsiTheme="minorHAnsi" w:cstheme="minorHAnsi"/>
                <w:color w:val="000000"/>
                <w:sz w:val="20"/>
                <w:szCs w:val="20"/>
              </w:rPr>
              <w:t> </w:t>
            </w:r>
            <w:r w:rsidRPr="004938DD">
              <w:rPr>
                <w:rFonts w:asciiTheme="minorHAnsi" w:hAnsiTheme="minorHAnsi" w:cstheme="minorHAnsi"/>
                <w:color w:val="000000"/>
                <w:sz w:val="20"/>
                <w:szCs w:val="20"/>
              </w:rPr>
              <w:t xml:space="preserve">USB i i wirtualnych folderów </w:t>
            </w:r>
          </w:p>
          <w:p w14:paraId="416C465E"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mechanizm przechwytywania, nagrywania i odtwarzania sekwencji video dla ostatniej awarii  i ostatniego startu serwera a także nagrywanie na żądanie</w:t>
            </w:r>
          </w:p>
          <w:p w14:paraId="71D464BA" w14:textId="5487DE2B"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funkcja zdalnej konsoli szeregowej - Textcons przez SSH (wirtualny port szeregowy) z funkcją nagrywania i odtwarzania sekwencji zdarzeń i</w:t>
            </w:r>
            <w:r w:rsidR="004938DD">
              <w:rPr>
                <w:rFonts w:asciiTheme="minorHAnsi" w:hAnsiTheme="minorHAnsi" w:cstheme="minorHAnsi"/>
                <w:color w:val="000000"/>
                <w:sz w:val="20"/>
                <w:szCs w:val="20"/>
              </w:rPr>
              <w:t> </w:t>
            </w:r>
            <w:r w:rsidRPr="004938DD">
              <w:rPr>
                <w:rFonts w:asciiTheme="minorHAnsi" w:hAnsiTheme="minorHAnsi" w:cstheme="minorHAnsi"/>
                <w:color w:val="000000"/>
                <w:sz w:val="20"/>
                <w:szCs w:val="20"/>
              </w:rPr>
              <w:t xml:space="preserve">aktywności </w:t>
            </w:r>
          </w:p>
          <w:p w14:paraId="7C2938F0"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monitorowanie zasilania oraz zużycia energii przez serwer w czasie rzeczywistym z możliwością graficznej prezentacji</w:t>
            </w:r>
          </w:p>
          <w:p w14:paraId="547A5BAD"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 xml:space="preserve">konfiguracja maksymalnego poziomu pobieranej mocy przez serwer (capping) </w:t>
            </w:r>
          </w:p>
          <w:p w14:paraId="751BEBDD"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zdalna aktualizacja oprogramowania (firmware)</w:t>
            </w:r>
          </w:p>
          <w:p w14:paraId="4B346C54"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zarządzanie grupami serwerów, w tym:</w:t>
            </w:r>
          </w:p>
          <w:p w14:paraId="352CB3D9"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lastRenderedPageBreak/>
              <w:t>tworzenie i konfiguracja grup serwerów</w:t>
            </w:r>
          </w:p>
          <w:p w14:paraId="0EFC63CD"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 xml:space="preserve">sterowanie zasilaniem (wł/wył) </w:t>
            </w:r>
          </w:p>
          <w:p w14:paraId="038D6C65"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ograniczenie poboru mocy dla grupy (power caping)</w:t>
            </w:r>
          </w:p>
          <w:p w14:paraId="638405A7"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aktualizacja oprogramowania (firmware)</w:t>
            </w:r>
          </w:p>
          <w:p w14:paraId="5AD9C2E4"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wspólne wirtualne media dla grupy</w:t>
            </w:r>
          </w:p>
          <w:p w14:paraId="6F167BE4"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możliwość równoczesnej obsługi przez 6 administratorów</w:t>
            </w:r>
          </w:p>
          <w:p w14:paraId="4C9BDC94"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autentykacja dwuskładnikowa (Kerberos)</w:t>
            </w:r>
          </w:p>
          <w:p w14:paraId="1269F242"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lang w:val="en-US"/>
              </w:rPr>
            </w:pPr>
            <w:r w:rsidRPr="004938DD">
              <w:rPr>
                <w:rFonts w:asciiTheme="minorHAnsi" w:hAnsiTheme="minorHAnsi" w:cstheme="minorHAnsi"/>
                <w:color w:val="000000"/>
                <w:sz w:val="20"/>
                <w:szCs w:val="20"/>
                <w:lang w:val="en-US"/>
              </w:rPr>
              <w:t>wsparcie dla Microsoft Active Directory</w:t>
            </w:r>
          </w:p>
          <w:p w14:paraId="057F9550"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lang w:val="en-US"/>
              </w:rPr>
            </w:pPr>
            <w:r w:rsidRPr="004938DD">
              <w:rPr>
                <w:rFonts w:asciiTheme="minorHAnsi" w:hAnsiTheme="minorHAnsi" w:cstheme="minorHAnsi"/>
                <w:color w:val="000000"/>
                <w:sz w:val="20"/>
                <w:szCs w:val="20"/>
                <w:lang w:val="en-US"/>
              </w:rPr>
              <w:t>obsługa SSL i SSH</w:t>
            </w:r>
          </w:p>
          <w:p w14:paraId="0A8FCE8B"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enkrypcja AES/3DES oraz RC4 dla zdalnej konsoli</w:t>
            </w:r>
          </w:p>
          <w:p w14:paraId="49F371FA"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wsparcie dla IPv4 oraz iPv6, obsługa SNMP v3 oraz RESTful API</w:t>
            </w:r>
          </w:p>
          <w:p w14:paraId="1B68689A"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lang w:val="en-US"/>
              </w:rPr>
            </w:pPr>
            <w:r w:rsidRPr="004938DD">
              <w:rPr>
                <w:rFonts w:asciiTheme="minorHAnsi" w:hAnsiTheme="minorHAnsi" w:cstheme="minorHAnsi"/>
                <w:color w:val="000000"/>
                <w:sz w:val="20"/>
                <w:szCs w:val="20"/>
                <w:lang w:val="en-US"/>
              </w:rPr>
              <w:t>wsparcie dla Integrated Remote Console for Windows clients</w:t>
            </w:r>
          </w:p>
          <w:p w14:paraId="6FD105F6" w14:textId="0F819B30"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rPr>
              <w:t>możliwość autokonfiguracji sieci karty zarządzającej (DNS/DHCP)</w:t>
            </w:r>
          </w:p>
        </w:tc>
      </w:tr>
      <w:tr w:rsidR="006640C8" w:rsidRPr="00ED7963" w14:paraId="78590EB6" w14:textId="77777777" w:rsidTr="009F6FE9">
        <w:tc>
          <w:tcPr>
            <w:tcW w:w="513" w:type="dxa"/>
            <w:tcBorders>
              <w:top w:val="single" w:sz="4" w:space="0" w:color="auto"/>
              <w:left w:val="single" w:sz="4" w:space="0" w:color="auto"/>
              <w:bottom w:val="single" w:sz="4" w:space="0" w:color="auto"/>
              <w:right w:val="single" w:sz="4" w:space="0" w:color="auto"/>
            </w:tcBorders>
            <w:noWrap/>
          </w:tcPr>
          <w:p w14:paraId="39A26B60" w14:textId="5F5E9981" w:rsidR="006640C8" w:rsidRPr="004938DD" w:rsidRDefault="006640C8"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lastRenderedPageBreak/>
              <w:t>15.</w:t>
            </w:r>
          </w:p>
        </w:tc>
        <w:tc>
          <w:tcPr>
            <w:tcW w:w="1801" w:type="dxa"/>
            <w:tcBorders>
              <w:top w:val="single" w:sz="4" w:space="0" w:color="auto"/>
              <w:left w:val="single" w:sz="4" w:space="0" w:color="auto"/>
              <w:bottom w:val="single" w:sz="4" w:space="0" w:color="auto"/>
              <w:right w:val="single" w:sz="4" w:space="0" w:color="auto"/>
            </w:tcBorders>
            <w:noWrap/>
          </w:tcPr>
          <w:p w14:paraId="26FE0191" w14:textId="7A2B3F99" w:rsidR="006640C8" w:rsidRPr="004938DD" w:rsidRDefault="006640C8" w:rsidP="0098578C">
            <w:pPr>
              <w:suppressAutoHyphens w:val="0"/>
              <w:spacing w:before="60" w:after="0" w:line="276" w:lineRule="auto"/>
              <w:rPr>
                <w:rFonts w:asciiTheme="minorHAnsi" w:hAnsiTheme="minorHAnsi" w:cstheme="minorHAnsi"/>
                <w:bCs/>
                <w:color w:val="000000"/>
                <w:sz w:val="20"/>
                <w:szCs w:val="20"/>
                <w:lang w:eastAsia="pl-PL"/>
              </w:rPr>
            </w:pPr>
            <w:r w:rsidRPr="004938DD">
              <w:rPr>
                <w:rFonts w:asciiTheme="minorHAnsi" w:hAnsiTheme="minorHAnsi" w:cstheme="minorHAnsi"/>
                <w:color w:val="000000"/>
                <w:sz w:val="20"/>
                <w:szCs w:val="20"/>
              </w:rPr>
              <w:t>Wsparcie dla systemów operacyjnych i systemów wirtualizacyjnych</w:t>
            </w:r>
          </w:p>
        </w:tc>
        <w:tc>
          <w:tcPr>
            <w:tcW w:w="0" w:type="auto"/>
            <w:tcBorders>
              <w:top w:val="single" w:sz="4" w:space="0" w:color="auto"/>
              <w:left w:val="single" w:sz="4" w:space="0" w:color="auto"/>
              <w:bottom w:val="single" w:sz="4" w:space="0" w:color="auto"/>
              <w:right w:val="single" w:sz="4" w:space="0" w:color="auto"/>
            </w:tcBorders>
          </w:tcPr>
          <w:p w14:paraId="6833D581"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lang w:val="en-US"/>
              </w:rPr>
            </w:pPr>
            <w:r w:rsidRPr="004938DD">
              <w:rPr>
                <w:rFonts w:asciiTheme="minorHAnsi" w:hAnsiTheme="minorHAnsi" w:cstheme="minorHAnsi"/>
                <w:color w:val="000000"/>
                <w:sz w:val="20"/>
                <w:szCs w:val="20"/>
                <w:lang w:val="en-US"/>
              </w:rPr>
              <w:t>Microsoft Windows Server 2012 R2, 2016, 2019</w:t>
            </w:r>
          </w:p>
          <w:p w14:paraId="279298B2"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lang w:val="en-US"/>
              </w:rPr>
            </w:pPr>
            <w:r w:rsidRPr="004938DD">
              <w:rPr>
                <w:rFonts w:asciiTheme="minorHAnsi" w:hAnsiTheme="minorHAnsi" w:cstheme="minorHAnsi"/>
                <w:color w:val="000000"/>
                <w:sz w:val="20"/>
                <w:szCs w:val="20"/>
                <w:lang w:val="en-US"/>
              </w:rPr>
              <w:t>Red Hat Enterprise Linux (RHEL) 7, 8</w:t>
            </w:r>
          </w:p>
          <w:p w14:paraId="3DF8AE8B"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lang w:val="en-US"/>
              </w:rPr>
            </w:pPr>
            <w:r w:rsidRPr="004938DD">
              <w:rPr>
                <w:rFonts w:asciiTheme="minorHAnsi" w:hAnsiTheme="minorHAnsi" w:cstheme="minorHAnsi"/>
                <w:color w:val="000000"/>
                <w:sz w:val="20"/>
                <w:szCs w:val="20"/>
                <w:lang w:val="en-US"/>
              </w:rPr>
              <w:t>SUSE Linux Enterprise Server (SLES) 11, 12, 15</w:t>
            </w:r>
          </w:p>
          <w:p w14:paraId="084CE816"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lang w:val="en-US"/>
              </w:rPr>
            </w:pPr>
            <w:r w:rsidRPr="004938DD">
              <w:rPr>
                <w:rFonts w:asciiTheme="minorHAnsi" w:hAnsiTheme="minorHAnsi" w:cstheme="minorHAnsi"/>
                <w:color w:val="000000"/>
                <w:sz w:val="20"/>
                <w:szCs w:val="20"/>
                <w:lang w:val="en-US"/>
              </w:rPr>
              <w:t>CentOS 7.4</w:t>
            </w:r>
          </w:p>
          <w:p w14:paraId="798EDA49" w14:textId="09704274"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rPr>
              <w:t>VMware ESXi 6.5, 6.7, 6.7U3</w:t>
            </w:r>
          </w:p>
        </w:tc>
      </w:tr>
      <w:tr w:rsidR="006640C8" w:rsidRPr="00ED7963" w14:paraId="4E37E11A" w14:textId="77777777" w:rsidTr="009F6FE9">
        <w:tc>
          <w:tcPr>
            <w:tcW w:w="513" w:type="dxa"/>
            <w:tcBorders>
              <w:top w:val="single" w:sz="4" w:space="0" w:color="auto"/>
              <w:left w:val="single" w:sz="4" w:space="0" w:color="auto"/>
              <w:bottom w:val="single" w:sz="4" w:space="0" w:color="auto"/>
              <w:right w:val="single" w:sz="4" w:space="0" w:color="auto"/>
            </w:tcBorders>
            <w:noWrap/>
          </w:tcPr>
          <w:p w14:paraId="0B96676A" w14:textId="4B33CA4C" w:rsidR="006640C8" w:rsidRPr="004938DD" w:rsidRDefault="006640C8"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16.</w:t>
            </w:r>
          </w:p>
        </w:tc>
        <w:tc>
          <w:tcPr>
            <w:tcW w:w="1801" w:type="dxa"/>
            <w:tcBorders>
              <w:top w:val="single" w:sz="4" w:space="0" w:color="auto"/>
              <w:left w:val="single" w:sz="4" w:space="0" w:color="auto"/>
              <w:bottom w:val="single" w:sz="4" w:space="0" w:color="auto"/>
              <w:right w:val="single" w:sz="4" w:space="0" w:color="auto"/>
            </w:tcBorders>
            <w:noWrap/>
          </w:tcPr>
          <w:p w14:paraId="2409F466" w14:textId="1504DCAF" w:rsidR="006640C8" w:rsidRPr="004938DD" w:rsidRDefault="0048112B" w:rsidP="0098578C">
            <w:pPr>
              <w:suppressAutoHyphens w:val="0"/>
              <w:spacing w:before="60" w:after="0" w:line="276" w:lineRule="auto"/>
              <w:rPr>
                <w:rFonts w:asciiTheme="minorHAnsi" w:hAnsiTheme="minorHAnsi" w:cstheme="minorHAnsi"/>
                <w:bCs/>
                <w:color w:val="000000"/>
                <w:sz w:val="20"/>
                <w:szCs w:val="20"/>
                <w:lang w:eastAsia="pl-PL"/>
              </w:rPr>
            </w:pPr>
            <w:r>
              <w:rPr>
                <w:rFonts w:asciiTheme="minorHAnsi" w:hAnsiTheme="minorHAnsi" w:cstheme="minorHAnsi"/>
                <w:color w:val="000000"/>
                <w:sz w:val="20"/>
                <w:szCs w:val="20"/>
              </w:rPr>
              <w:t>Gwarancja</w:t>
            </w:r>
          </w:p>
        </w:tc>
        <w:tc>
          <w:tcPr>
            <w:tcW w:w="0" w:type="auto"/>
            <w:tcBorders>
              <w:top w:val="single" w:sz="4" w:space="0" w:color="auto"/>
              <w:left w:val="single" w:sz="4" w:space="0" w:color="auto"/>
              <w:bottom w:val="single" w:sz="4" w:space="0" w:color="auto"/>
              <w:right w:val="single" w:sz="4" w:space="0" w:color="auto"/>
            </w:tcBorders>
          </w:tcPr>
          <w:p w14:paraId="71DA8B6A" w14:textId="5FC59A8B" w:rsidR="006640C8" w:rsidRPr="004938DD" w:rsidRDefault="006640C8" w:rsidP="0098578C">
            <w:pPr>
              <w:suppressAutoHyphens w:val="0"/>
              <w:spacing w:before="60" w:after="0" w:line="276" w:lineRule="auto"/>
              <w:jc w:val="both"/>
              <w:rPr>
                <w:rFonts w:asciiTheme="minorHAnsi" w:hAnsiTheme="minorHAnsi" w:cstheme="minorHAnsi"/>
                <w:sz w:val="20"/>
                <w:szCs w:val="20"/>
                <w:shd w:val="clear" w:color="auto" w:fill="FFFFFF" w:themeFill="background1"/>
              </w:rPr>
            </w:pPr>
            <w:r w:rsidRPr="004938DD">
              <w:rPr>
                <w:rFonts w:asciiTheme="minorHAnsi" w:hAnsiTheme="minorHAnsi" w:cstheme="minorHAnsi"/>
                <w:sz w:val="20"/>
                <w:szCs w:val="20"/>
              </w:rPr>
              <w:t xml:space="preserve">Serwer objęty jest minimum </w:t>
            </w:r>
            <w:r w:rsidR="0048112B">
              <w:rPr>
                <w:rFonts w:asciiTheme="minorHAnsi" w:hAnsiTheme="minorHAnsi" w:cstheme="minorHAnsi"/>
                <w:sz w:val="20"/>
                <w:szCs w:val="20"/>
              </w:rPr>
              <w:t>3</w:t>
            </w:r>
            <w:r w:rsidR="0048112B" w:rsidRPr="004938DD">
              <w:rPr>
                <w:rFonts w:asciiTheme="minorHAnsi" w:hAnsiTheme="minorHAnsi" w:cstheme="minorHAnsi"/>
                <w:sz w:val="20"/>
                <w:szCs w:val="20"/>
              </w:rPr>
              <w:t xml:space="preserve"> </w:t>
            </w:r>
            <w:r w:rsidRPr="004938DD">
              <w:rPr>
                <w:rFonts w:asciiTheme="minorHAnsi" w:hAnsiTheme="minorHAnsi" w:cstheme="minorHAnsi"/>
                <w:sz w:val="20"/>
                <w:szCs w:val="20"/>
              </w:rPr>
              <w:t>letni</w:t>
            </w:r>
            <w:r w:rsidR="0048112B">
              <w:rPr>
                <w:rFonts w:asciiTheme="minorHAnsi" w:hAnsiTheme="minorHAnsi" w:cstheme="minorHAnsi"/>
                <w:sz w:val="20"/>
                <w:szCs w:val="20"/>
              </w:rPr>
              <w:t xml:space="preserve">ą gwarancją </w:t>
            </w:r>
            <w:r w:rsidRPr="004938DD">
              <w:rPr>
                <w:rFonts w:asciiTheme="minorHAnsi" w:hAnsiTheme="minorHAnsi" w:cstheme="minorHAnsi"/>
                <w:sz w:val="20"/>
                <w:szCs w:val="20"/>
              </w:rPr>
              <w:t>producenta w</w:t>
            </w:r>
            <w:r w:rsidR="004938DD">
              <w:rPr>
                <w:rFonts w:asciiTheme="minorHAnsi" w:hAnsiTheme="minorHAnsi" w:cstheme="minorHAnsi"/>
                <w:sz w:val="20"/>
                <w:szCs w:val="20"/>
              </w:rPr>
              <w:t> </w:t>
            </w:r>
            <w:r w:rsidRPr="004938DD">
              <w:rPr>
                <w:rFonts w:asciiTheme="minorHAnsi" w:hAnsiTheme="minorHAnsi" w:cstheme="minorHAnsi"/>
                <w:sz w:val="20"/>
                <w:szCs w:val="20"/>
              </w:rPr>
              <w:t>miejscu instalacji z czasem reakcji serwisu najpóźniej na następny dzień roboczy od dnia zgłoszenia.</w:t>
            </w:r>
          </w:p>
          <w:p w14:paraId="6823635B" w14:textId="70B15888" w:rsidR="006640C8" w:rsidRPr="004938DD" w:rsidRDefault="0048112B" w:rsidP="0098578C">
            <w:pPr>
              <w:shd w:val="clear" w:color="auto" w:fill="FFFFFF" w:themeFill="background1"/>
              <w:suppressAutoHyphens w:val="0"/>
              <w:spacing w:before="60" w:after="0" w:line="276" w:lineRule="auto"/>
              <w:jc w:val="both"/>
              <w:rPr>
                <w:rFonts w:asciiTheme="minorHAnsi" w:hAnsiTheme="minorHAnsi" w:cstheme="minorHAnsi"/>
                <w:sz w:val="20"/>
                <w:szCs w:val="20"/>
              </w:rPr>
            </w:pPr>
            <w:r>
              <w:rPr>
                <w:rFonts w:asciiTheme="minorHAnsi" w:hAnsiTheme="minorHAnsi" w:cstheme="minorHAnsi"/>
                <w:sz w:val="20"/>
                <w:szCs w:val="20"/>
              </w:rPr>
              <w:t>Serwis gwarancyjny</w:t>
            </w:r>
            <w:r w:rsidR="006640C8" w:rsidRPr="004938DD">
              <w:rPr>
                <w:rFonts w:asciiTheme="minorHAnsi" w:hAnsiTheme="minorHAnsi" w:cstheme="minorHAnsi"/>
                <w:sz w:val="20"/>
                <w:szCs w:val="20"/>
              </w:rPr>
              <w:t xml:space="preserve"> </w:t>
            </w:r>
            <w:r>
              <w:rPr>
                <w:rFonts w:asciiTheme="minorHAnsi" w:hAnsiTheme="minorHAnsi" w:cstheme="minorHAnsi"/>
                <w:sz w:val="20"/>
                <w:szCs w:val="20"/>
              </w:rPr>
              <w:t>świadczony</w:t>
            </w:r>
            <w:r w:rsidRPr="004938DD">
              <w:rPr>
                <w:rFonts w:asciiTheme="minorHAnsi" w:hAnsiTheme="minorHAnsi" w:cstheme="minorHAnsi"/>
                <w:sz w:val="20"/>
                <w:szCs w:val="20"/>
              </w:rPr>
              <w:t xml:space="preserve"> </w:t>
            </w:r>
            <w:r w:rsidR="006640C8" w:rsidRPr="004938DD">
              <w:rPr>
                <w:rFonts w:asciiTheme="minorHAnsi" w:hAnsiTheme="minorHAnsi" w:cstheme="minorHAnsi"/>
                <w:sz w:val="20"/>
                <w:szCs w:val="20"/>
              </w:rPr>
              <w:t>jest przez serwis producenta oferowanego serwera.</w:t>
            </w:r>
          </w:p>
          <w:p w14:paraId="30A79205" w14:textId="132B2073" w:rsidR="006640C8" w:rsidRPr="004938DD" w:rsidRDefault="0048112B" w:rsidP="0098578C">
            <w:pPr>
              <w:suppressAutoHyphens w:val="0"/>
              <w:spacing w:before="60" w:after="0" w:line="276" w:lineRule="auto"/>
              <w:jc w:val="both"/>
              <w:rPr>
                <w:rFonts w:asciiTheme="minorHAnsi" w:hAnsiTheme="minorHAnsi" w:cstheme="minorHAnsi"/>
                <w:sz w:val="20"/>
                <w:szCs w:val="20"/>
              </w:rPr>
            </w:pPr>
            <w:r>
              <w:rPr>
                <w:rFonts w:asciiTheme="minorHAnsi" w:hAnsiTheme="minorHAnsi" w:cstheme="minorHAnsi"/>
                <w:sz w:val="20"/>
                <w:szCs w:val="20"/>
              </w:rPr>
              <w:t>W</w:t>
            </w:r>
            <w:r w:rsidR="006640C8" w:rsidRPr="004938DD">
              <w:rPr>
                <w:rFonts w:asciiTheme="minorHAnsi" w:hAnsiTheme="minorHAnsi" w:cstheme="minorHAnsi"/>
                <w:sz w:val="20"/>
                <w:szCs w:val="20"/>
              </w:rPr>
              <w:t>szystkie wymagane licencje muszą być składnikiem serwera oraz ma</w:t>
            </w:r>
            <w:r w:rsidR="0045588F">
              <w:rPr>
                <w:rFonts w:asciiTheme="minorHAnsi" w:hAnsiTheme="minorHAnsi" w:cstheme="minorHAnsi"/>
                <w:sz w:val="20"/>
                <w:szCs w:val="20"/>
              </w:rPr>
              <w:t>ją</w:t>
            </w:r>
            <w:r w:rsidR="006640C8" w:rsidRPr="004938DD">
              <w:rPr>
                <w:rFonts w:asciiTheme="minorHAnsi" w:hAnsiTheme="minorHAnsi" w:cstheme="minorHAnsi"/>
                <w:sz w:val="20"/>
                <w:szCs w:val="20"/>
              </w:rPr>
              <w:t xml:space="preserve"> być przypisan</w:t>
            </w:r>
            <w:r w:rsidR="0045588F">
              <w:rPr>
                <w:rFonts w:asciiTheme="minorHAnsi" w:hAnsiTheme="minorHAnsi" w:cstheme="minorHAnsi"/>
                <w:sz w:val="20"/>
                <w:szCs w:val="20"/>
              </w:rPr>
              <w:t>e</w:t>
            </w:r>
            <w:r w:rsidR="006640C8" w:rsidRPr="004938DD">
              <w:rPr>
                <w:rFonts w:asciiTheme="minorHAnsi" w:hAnsiTheme="minorHAnsi" w:cstheme="minorHAnsi"/>
                <w:sz w:val="20"/>
                <w:szCs w:val="20"/>
              </w:rPr>
              <w:t xml:space="preserve"> do sprzętu na etapie jego produkcji bez konieczności późniejszego aktywowania, rejestrowania lub innych działań.</w:t>
            </w:r>
          </w:p>
          <w:p w14:paraId="27999C3D" w14:textId="77777777" w:rsidR="006640C8" w:rsidRPr="004938DD" w:rsidRDefault="006640C8" w:rsidP="0098578C">
            <w:pPr>
              <w:shd w:val="clear" w:color="auto" w:fill="FFFFFF" w:themeFill="background1"/>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Możliwość sprawdzenia statusu gwarancji i pełnej konfiguracji oferowanego serwera na stronie producenta po podaniu nr seryjnego serwera.</w:t>
            </w:r>
          </w:p>
          <w:p w14:paraId="4B0BA282" w14:textId="77777777" w:rsidR="006640C8" w:rsidRPr="004938DD" w:rsidRDefault="006640C8" w:rsidP="0098578C">
            <w:pPr>
              <w:shd w:val="clear" w:color="auto" w:fill="FFFFFF" w:themeFill="background1"/>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Serwer w pełnej oferowanej konfiguracji musi być przypisany do Zamawiającego w systemie producenta serwera. </w:t>
            </w:r>
          </w:p>
          <w:p w14:paraId="1866209B" w14:textId="77777777" w:rsidR="006640C8" w:rsidRPr="004938DD" w:rsidRDefault="006640C8" w:rsidP="0098578C">
            <w:pPr>
              <w:shd w:val="clear" w:color="auto" w:fill="FFFFFF" w:themeFill="background1"/>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Urządzenia na etapie dostawy Producent a Zamawiający nie mogą podlegać modyfikacjom w zakresie konfiguracji sprzętowej.</w:t>
            </w:r>
          </w:p>
          <w:p w14:paraId="20FDA9CF" w14:textId="77777777" w:rsidR="006640C8" w:rsidRPr="004938DD" w:rsidRDefault="006640C8"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Zgłoszenia usterek muszą być akceptowane przez producenta zarówno drogą email jak również drogą telefoniczną (ogólnie dostępna linia telefoniczna producenta, kontakt w języku polskim, linia telefoniczna w polskiej strefie numeracyjnej - telefon stacjonarny. Nie dopuszcza się numerów specjalnych, komórkowych, o podwyższonej płatności itp.). </w:t>
            </w:r>
          </w:p>
          <w:p w14:paraId="01BBB5D4" w14:textId="77777777" w:rsidR="006640C8" w:rsidRDefault="006640C8"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Linia telefoniczna musi być czynna 24 godziny na dobę, 7 dni w tygodniu również w dni świąteczne.</w:t>
            </w:r>
          </w:p>
          <w:p w14:paraId="2CF1AAF2" w14:textId="3D5ABD6C" w:rsidR="00C661C3" w:rsidRPr="004938DD" w:rsidRDefault="009E6940" w:rsidP="0098578C">
            <w:pPr>
              <w:suppressAutoHyphens w:val="0"/>
              <w:spacing w:before="60" w:after="0" w:line="276" w:lineRule="auto"/>
              <w:jc w:val="both"/>
              <w:rPr>
                <w:rFonts w:asciiTheme="minorHAnsi" w:hAnsiTheme="minorHAnsi" w:cstheme="minorHAnsi"/>
                <w:color w:val="000000"/>
                <w:sz w:val="20"/>
                <w:szCs w:val="20"/>
                <w:lang w:eastAsia="pl-PL"/>
              </w:rPr>
            </w:pPr>
            <w:r>
              <w:rPr>
                <w:rFonts w:asciiTheme="minorHAnsi" w:hAnsiTheme="minorHAnsi" w:cstheme="minorHAnsi"/>
                <w:sz w:val="20"/>
                <w:szCs w:val="20"/>
              </w:rPr>
              <w:lastRenderedPageBreak/>
              <w:t xml:space="preserve">W ramach zrealizowanej dostawy, Wykonawca musi zapewnić </w:t>
            </w:r>
            <w:r w:rsidR="00CB5C81">
              <w:rPr>
                <w:rFonts w:asciiTheme="minorHAnsi" w:hAnsiTheme="minorHAnsi" w:cstheme="minorHAnsi"/>
                <w:sz w:val="20"/>
                <w:szCs w:val="20"/>
              </w:rPr>
              <w:t xml:space="preserve">usługi gwarancyjne zapewniające możliwość zgłoszenia i </w:t>
            </w:r>
            <w:r w:rsidR="00510CF1">
              <w:rPr>
                <w:rFonts w:asciiTheme="minorHAnsi" w:hAnsiTheme="minorHAnsi" w:cstheme="minorHAnsi"/>
                <w:sz w:val="20"/>
                <w:szCs w:val="20"/>
              </w:rPr>
              <w:t>rozwiązania</w:t>
            </w:r>
            <w:r>
              <w:rPr>
                <w:rFonts w:asciiTheme="minorHAnsi" w:hAnsiTheme="minorHAnsi" w:cstheme="minorHAnsi"/>
                <w:sz w:val="20"/>
                <w:szCs w:val="20"/>
              </w:rPr>
              <w:t xml:space="preserve"> bieżących problemów oraz incydentów technicznych związanych z użytkowaną infrastrukturą i oprogramowaniem  dostarczonymi w ramach niniejszego postępowania</w:t>
            </w:r>
            <w:r w:rsidR="00FC6E35">
              <w:rPr>
                <w:rFonts w:asciiTheme="minorHAnsi" w:hAnsiTheme="minorHAnsi" w:cstheme="minorHAnsi"/>
                <w:sz w:val="20"/>
                <w:szCs w:val="20"/>
              </w:rPr>
              <w:t>.</w:t>
            </w:r>
          </w:p>
        </w:tc>
      </w:tr>
      <w:tr w:rsidR="006640C8" w:rsidRPr="00ED7963" w14:paraId="5EE7C70E" w14:textId="77777777" w:rsidTr="009F6FE9">
        <w:tc>
          <w:tcPr>
            <w:tcW w:w="513" w:type="dxa"/>
            <w:tcBorders>
              <w:top w:val="single" w:sz="4" w:space="0" w:color="auto"/>
              <w:left w:val="single" w:sz="4" w:space="0" w:color="auto"/>
              <w:bottom w:val="single" w:sz="4" w:space="0" w:color="auto"/>
              <w:right w:val="single" w:sz="4" w:space="0" w:color="auto"/>
            </w:tcBorders>
            <w:noWrap/>
          </w:tcPr>
          <w:p w14:paraId="50C37E75" w14:textId="1CE496AF" w:rsidR="006640C8" w:rsidRPr="004938DD" w:rsidRDefault="006640C8"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lastRenderedPageBreak/>
              <w:t>17.</w:t>
            </w:r>
          </w:p>
        </w:tc>
        <w:tc>
          <w:tcPr>
            <w:tcW w:w="1801" w:type="dxa"/>
            <w:tcBorders>
              <w:top w:val="single" w:sz="4" w:space="0" w:color="auto"/>
              <w:left w:val="single" w:sz="4" w:space="0" w:color="auto"/>
              <w:bottom w:val="single" w:sz="4" w:space="0" w:color="auto"/>
              <w:right w:val="single" w:sz="4" w:space="0" w:color="auto"/>
            </w:tcBorders>
            <w:noWrap/>
          </w:tcPr>
          <w:p w14:paraId="76D72A70" w14:textId="3F6BF7CC" w:rsidR="006640C8" w:rsidRPr="004938DD" w:rsidRDefault="006640C8" w:rsidP="0098578C">
            <w:pPr>
              <w:suppressAutoHyphens w:val="0"/>
              <w:spacing w:before="60" w:after="0" w:line="276" w:lineRule="auto"/>
              <w:rPr>
                <w:rFonts w:asciiTheme="minorHAnsi" w:hAnsiTheme="minorHAnsi" w:cstheme="minorHAnsi"/>
                <w:bCs/>
                <w:color w:val="000000"/>
                <w:sz w:val="20"/>
                <w:szCs w:val="20"/>
                <w:lang w:eastAsia="pl-PL"/>
              </w:rPr>
            </w:pPr>
            <w:r w:rsidRPr="004938DD">
              <w:rPr>
                <w:rFonts w:asciiTheme="minorHAnsi" w:hAnsiTheme="minorHAnsi" w:cstheme="minorHAnsi"/>
                <w:color w:val="000000"/>
                <w:sz w:val="20"/>
                <w:szCs w:val="20"/>
              </w:rPr>
              <w:t>Inne</w:t>
            </w:r>
          </w:p>
        </w:tc>
        <w:tc>
          <w:tcPr>
            <w:tcW w:w="0" w:type="auto"/>
            <w:tcBorders>
              <w:top w:val="single" w:sz="4" w:space="0" w:color="auto"/>
              <w:left w:val="single" w:sz="4" w:space="0" w:color="auto"/>
              <w:bottom w:val="single" w:sz="4" w:space="0" w:color="auto"/>
              <w:right w:val="single" w:sz="4" w:space="0" w:color="auto"/>
            </w:tcBorders>
          </w:tcPr>
          <w:p w14:paraId="2C0E345D" w14:textId="5436B676" w:rsidR="006640C8" w:rsidRPr="004938DD" w:rsidRDefault="006640C8"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Wszystkie użyte do budowy elementy musza znajdować się w</w:t>
            </w:r>
            <w:r w:rsidR="004938DD">
              <w:rPr>
                <w:rFonts w:asciiTheme="minorHAnsi" w:hAnsiTheme="minorHAnsi" w:cstheme="minorHAnsi"/>
                <w:sz w:val="20"/>
                <w:szCs w:val="20"/>
              </w:rPr>
              <w:t> </w:t>
            </w:r>
            <w:r w:rsidRPr="004938DD">
              <w:rPr>
                <w:rFonts w:asciiTheme="minorHAnsi" w:hAnsiTheme="minorHAnsi" w:cstheme="minorHAnsi"/>
                <w:sz w:val="20"/>
                <w:szCs w:val="20"/>
              </w:rPr>
              <w:t>ogólnodostępnych kartach katalogowych producenta serwera.</w:t>
            </w:r>
          </w:p>
          <w:p w14:paraId="37FB92CD" w14:textId="4BB0D4B1" w:rsidR="006640C8" w:rsidRPr="004938DD" w:rsidRDefault="006640C8"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Urządzenia muszą być zakupione w oficjalnym kanale dystrybucyjnym producenta. Na żądanie Zamawiającego, Wykonawca musi przedstawić oświadczenie producenta oferowanego serwera, potwierdzające pochodzenie urządzenia z</w:t>
            </w:r>
            <w:r w:rsidR="004938DD">
              <w:rPr>
                <w:rFonts w:asciiTheme="minorHAnsi" w:hAnsiTheme="minorHAnsi" w:cstheme="minorHAnsi"/>
                <w:sz w:val="20"/>
                <w:szCs w:val="20"/>
              </w:rPr>
              <w:t> </w:t>
            </w:r>
            <w:r w:rsidRPr="004938DD">
              <w:rPr>
                <w:rFonts w:asciiTheme="minorHAnsi" w:hAnsiTheme="minorHAnsi" w:cstheme="minorHAnsi"/>
                <w:sz w:val="20"/>
                <w:szCs w:val="20"/>
              </w:rPr>
              <w:t>oficjalnego kanału dystrybucyjnego producenta.</w:t>
            </w:r>
          </w:p>
          <w:p w14:paraId="493B9318" w14:textId="77777777" w:rsidR="006640C8" w:rsidRPr="004938DD" w:rsidRDefault="006640C8" w:rsidP="0098578C">
            <w:pPr>
              <w:suppressAutoHyphens w:val="0"/>
              <w:spacing w:before="60" w:after="0" w:line="276" w:lineRule="auto"/>
              <w:jc w:val="both"/>
              <w:rPr>
                <w:rFonts w:asciiTheme="minorHAnsi" w:hAnsiTheme="minorHAnsi" w:cstheme="minorHAnsi"/>
                <w:sz w:val="20"/>
                <w:szCs w:val="20"/>
              </w:rPr>
            </w:pPr>
          </w:p>
          <w:p w14:paraId="0D86EAA5" w14:textId="77777777" w:rsidR="006640C8" w:rsidRPr="004938DD" w:rsidRDefault="006640C8"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Serwer musi posiadać deklaracje CE lub równoważną – załączyć do oferty.</w:t>
            </w:r>
          </w:p>
          <w:p w14:paraId="0BE47723" w14:textId="77777777" w:rsidR="006640C8" w:rsidRPr="004938DD" w:rsidRDefault="006640C8"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Przez dokument równoważny zamawiający rozumie taki, który potwierdza zgodność oferowanych urządzeń co najmniej z: </w:t>
            </w:r>
          </w:p>
          <w:p w14:paraId="56BB4039" w14:textId="77777777" w:rsidR="006640C8" w:rsidRPr="004938DD" w:rsidRDefault="006640C8"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softHyphen/>
            </w:r>
            <w:r w:rsidRPr="004938DD">
              <w:rPr>
                <w:rFonts w:asciiTheme="minorHAnsi" w:hAnsiTheme="minorHAnsi" w:cstheme="minorHAnsi"/>
                <w:sz w:val="20"/>
                <w:szCs w:val="20"/>
              </w:rPr>
              <w:tab/>
              <w:t xml:space="preserve">R &amp; TTE 1999/5/EC1, </w:t>
            </w:r>
          </w:p>
          <w:p w14:paraId="689BA19F" w14:textId="77777777" w:rsidR="006640C8" w:rsidRPr="004938DD" w:rsidRDefault="006640C8"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softHyphen/>
            </w:r>
            <w:r w:rsidRPr="004938DD">
              <w:rPr>
                <w:rFonts w:asciiTheme="minorHAnsi" w:hAnsiTheme="minorHAnsi" w:cstheme="minorHAnsi"/>
                <w:sz w:val="20"/>
                <w:szCs w:val="20"/>
              </w:rPr>
              <w:tab/>
              <w:t xml:space="preserve">rozporządzeniem Komisji (WE) nr 1275/2008, </w:t>
            </w:r>
          </w:p>
          <w:p w14:paraId="35944593" w14:textId="77777777" w:rsidR="006640C8" w:rsidRPr="004938DD" w:rsidRDefault="006640C8"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softHyphen/>
            </w:r>
            <w:r w:rsidRPr="004938DD">
              <w:rPr>
                <w:rFonts w:asciiTheme="minorHAnsi" w:hAnsiTheme="minorHAnsi" w:cstheme="minorHAnsi"/>
                <w:sz w:val="20"/>
                <w:szCs w:val="20"/>
              </w:rPr>
              <w:tab/>
              <w:t>przepisami dyrektywy ErP 2009/125/WE.</w:t>
            </w:r>
          </w:p>
          <w:p w14:paraId="143DF910" w14:textId="77777777" w:rsidR="006640C8" w:rsidRPr="004938DD" w:rsidRDefault="006640C8"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Serwer musi być wyprodukowany zgodnie z normą ISO-9001 lub równoważną - załączyć do oferty dokument poświadczający. Przez normę równoważną zamawiający rozumie taką, która co najmniej: </w:t>
            </w:r>
          </w:p>
          <w:p w14:paraId="28889A6E" w14:textId="77777777" w:rsidR="006640C8" w:rsidRPr="004938DD" w:rsidRDefault="006640C8"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softHyphen/>
            </w:r>
            <w:r w:rsidRPr="004938DD">
              <w:rPr>
                <w:rFonts w:asciiTheme="minorHAnsi" w:hAnsiTheme="minorHAnsi" w:cstheme="minorHAnsi"/>
                <w:sz w:val="20"/>
                <w:szCs w:val="20"/>
              </w:rPr>
              <w:tab/>
              <w:t xml:space="preserve">określa politykę jakości organizacji; </w:t>
            </w:r>
          </w:p>
          <w:p w14:paraId="1B99299B" w14:textId="77777777" w:rsidR="006640C8" w:rsidRPr="004938DD" w:rsidRDefault="006640C8"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softHyphen/>
            </w:r>
            <w:r w:rsidRPr="004938DD">
              <w:rPr>
                <w:rFonts w:asciiTheme="minorHAnsi" w:hAnsiTheme="minorHAnsi" w:cstheme="minorHAnsi"/>
                <w:sz w:val="20"/>
                <w:szCs w:val="20"/>
              </w:rPr>
              <w:tab/>
              <w:t xml:space="preserve">określa wymagania dotyczące wyrobu oraz umożliwia ich przegląd; </w:t>
            </w:r>
          </w:p>
          <w:p w14:paraId="5DDDE943" w14:textId="77777777" w:rsidR="006640C8" w:rsidRPr="004938DD" w:rsidRDefault="006640C8"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softHyphen/>
            </w:r>
            <w:r w:rsidRPr="004938DD">
              <w:rPr>
                <w:rFonts w:asciiTheme="minorHAnsi" w:hAnsiTheme="minorHAnsi" w:cstheme="minorHAnsi"/>
                <w:sz w:val="20"/>
                <w:szCs w:val="20"/>
              </w:rPr>
              <w:tab/>
              <w:t xml:space="preserve">określa cele w zakresie jakości wyrobów; </w:t>
            </w:r>
          </w:p>
          <w:p w14:paraId="254A93E5" w14:textId="77777777" w:rsidR="006640C8" w:rsidRPr="004938DD" w:rsidRDefault="006640C8"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softHyphen/>
            </w:r>
            <w:r w:rsidRPr="004938DD">
              <w:rPr>
                <w:rFonts w:asciiTheme="minorHAnsi" w:hAnsiTheme="minorHAnsi" w:cstheme="minorHAnsi"/>
                <w:sz w:val="20"/>
                <w:szCs w:val="20"/>
              </w:rPr>
              <w:tab/>
              <w:t xml:space="preserve">reguluje kwestie odpowiedzialności kierownictwa; </w:t>
            </w:r>
          </w:p>
          <w:p w14:paraId="391888E4" w14:textId="77777777" w:rsidR="006640C8" w:rsidRPr="004938DD" w:rsidRDefault="006640C8"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softHyphen/>
            </w:r>
            <w:r w:rsidRPr="004938DD">
              <w:rPr>
                <w:rFonts w:asciiTheme="minorHAnsi" w:hAnsiTheme="minorHAnsi" w:cstheme="minorHAnsi"/>
                <w:sz w:val="20"/>
                <w:szCs w:val="20"/>
              </w:rPr>
              <w:tab/>
              <w:t xml:space="preserve">definiuje uprawnienia pracowników; </w:t>
            </w:r>
          </w:p>
          <w:p w14:paraId="7D485E5A" w14:textId="77777777" w:rsidR="006640C8" w:rsidRPr="004938DD" w:rsidRDefault="006640C8"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softHyphen/>
            </w:r>
            <w:r w:rsidRPr="004938DD">
              <w:rPr>
                <w:rFonts w:asciiTheme="minorHAnsi" w:hAnsiTheme="minorHAnsi" w:cstheme="minorHAnsi"/>
                <w:sz w:val="20"/>
                <w:szCs w:val="20"/>
              </w:rPr>
              <w:tab/>
              <w:t xml:space="preserve">definiuje politykę środowiskowa organizacji; </w:t>
            </w:r>
          </w:p>
          <w:p w14:paraId="5C58A67E" w14:textId="77777777" w:rsidR="006640C8" w:rsidRPr="004938DD" w:rsidRDefault="006640C8"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softHyphen/>
            </w:r>
            <w:r w:rsidRPr="004938DD">
              <w:rPr>
                <w:rFonts w:asciiTheme="minorHAnsi" w:hAnsiTheme="minorHAnsi" w:cstheme="minorHAnsi"/>
                <w:sz w:val="20"/>
                <w:szCs w:val="20"/>
              </w:rPr>
              <w:tab/>
              <w:t xml:space="preserve">określa jej cele, zadania i programy środowiskowe; </w:t>
            </w:r>
          </w:p>
          <w:p w14:paraId="4FF81D18" w14:textId="77777777" w:rsidR="006640C8" w:rsidRPr="004938DD" w:rsidRDefault="006640C8"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softHyphen/>
            </w:r>
            <w:r w:rsidRPr="004938DD">
              <w:rPr>
                <w:rFonts w:asciiTheme="minorHAnsi" w:hAnsiTheme="minorHAnsi" w:cstheme="minorHAnsi"/>
                <w:sz w:val="20"/>
                <w:szCs w:val="20"/>
              </w:rPr>
              <w:tab/>
              <w:t xml:space="preserve">definiuje i wskazuje niezbędne zasoby, role, odpowiedzialność </w:t>
            </w:r>
          </w:p>
          <w:p w14:paraId="7C80FC14" w14:textId="77777777" w:rsidR="006640C8" w:rsidRPr="004938DD" w:rsidRDefault="006640C8"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i uprawnienia; </w:t>
            </w:r>
          </w:p>
          <w:p w14:paraId="7B538DB6" w14:textId="77777777" w:rsidR="006640C8" w:rsidRPr="004938DD" w:rsidRDefault="006640C8"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softHyphen/>
            </w:r>
            <w:r w:rsidRPr="004938DD">
              <w:rPr>
                <w:rFonts w:asciiTheme="minorHAnsi" w:hAnsiTheme="minorHAnsi" w:cstheme="minorHAnsi"/>
                <w:sz w:val="20"/>
                <w:szCs w:val="20"/>
              </w:rPr>
              <w:tab/>
              <w:t xml:space="preserve">opisuje sterowanie operacyjne oraz gotowość i czasy reakcji na awarie; </w:t>
            </w:r>
          </w:p>
          <w:p w14:paraId="5F3EF6F4" w14:textId="77777777" w:rsidR="006640C8" w:rsidRDefault="006640C8"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softHyphen/>
            </w:r>
            <w:r w:rsidRPr="004938DD">
              <w:rPr>
                <w:rFonts w:asciiTheme="minorHAnsi" w:hAnsiTheme="minorHAnsi" w:cstheme="minorHAnsi"/>
                <w:sz w:val="20"/>
                <w:szCs w:val="20"/>
              </w:rPr>
              <w:tab/>
              <w:t>wskazuje metody monitorowania i pomiaru wyrobów i procesów.</w:t>
            </w:r>
          </w:p>
          <w:p w14:paraId="1FCAA922" w14:textId="0CDAD07F" w:rsidR="00C661C3" w:rsidRDefault="00C661C3" w:rsidP="0098578C">
            <w:pPr>
              <w:suppressAutoHyphens w:val="0"/>
              <w:spacing w:before="60" w:after="0" w:line="276" w:lineRule="auto"/>
              <w:jc w:val="both"/>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W ramach dostawy, Wykonawca zainstaluje sprzęt w szafach serwerowych Zamawiającego oraz dokona podstawowej konfiguracji sprzętu oraz oprogramowania systemowego w uzgodnieniu z Zamawiającym. Wykonawca winien uwzględnić minimum 3 dni robocze pracy inżyniera dla wykonania prac instalacyjnych i konfiguracyjnych.</w:t>
            </w:r>
          </w:p>
          <w:p w14:paraId="37840605" w14:textId="0D94C809" w:rsidR="00C661C3" w:rsidRPr="004938DD" w:rsidRDefault="00C661C3" w:rsidP="0098578C">
            <w:pPr>
              <w:suppressAutoHyphens w:val="0"/>
              <w:spacing w:before="60" w:after="0" w:line="276" w:lineRule="auto"/>
              <w:jc w:val="both"/>
              <w:rPr>
                <w:rFonts w:asciiTheme="minorHAnsi" w:hAnsiTheme="minorHAnsi" w:cstheme="minorHAnsi"/>
                <w:color w:val="000000"/>
                <w:sz w:val="20"/>
                <w:szCs w:val="20"/>
                <w:lang w:eastAsia="pl-PL"/>
              </w:rPr>
            </w:pPr>
          </w:p>
        </w:tc>
      </w:tr>
      <w:tr w:rsidR="00980B5A" w:rsidRPr="00ED7963" w14:paraId="14E17CBB" w14:textId="77777777" w:rsidTr="004938DD">
        <w:tc>
          <w:tcPr>
            <w:tcW w:w="0" w:type="auto"/>
            <w:gridSpan w:val="3"/>
            <w:tcBorders>
              <w:top w:val="single" w:sz="4" w:space="0" w:color="auto"/>
              <w:left w:val="single" w:sz="4" w:space="0" w:color="auto"/>
              <w:bottom w:val="single" w:sz="4" w:space="0" w:color="auto"/>
              <w:right w:val="single" w:sz="4" w:space="0" w:color="auto"/>
            </w:tcBorders>
            <w:shd w:val="clear" w:color="auto" w:fill="00B0F0"/>
            <w:noWrap/>
          </w:tcPr>
          <w:p w14:paraId="5AB96195" w14:textId="1BA90B6A" w:rsidR="00980B5A" w:rsidRPr="004938DD" w:rsidRDefault="00980B5A" w:rsidP="0098578C">
            <w:pPr>
              <w:suppressAutoHyphens w:val="0"/>
              <w:spacing w:before="60" w:after="0" w:line="276" w:lineRule="auto"/>
              <w:jc w:val="both"/>
              <w:rPr>
                <w:rFonts w:asciiTheme="minorHAnsi" w:hAnsiTheme="minorHAnsi" w:cstheme="minorHAnsi"/>
                <w:b/>
                <w:color w:val="000000"/>
                <w:sz w:val="20"/>
                <w:szCs w:val="20"/>
              </w:rPr>
            </w:pPr>
            <w:r w:rsidRPr="004938DD">
              <w:rPr>
                <w:rFonts w:asciiTheme="minorHAnsi" w:eastAsia="Times New Roman" w:hAnsiTheme="minorHAnsi" w:cstheme="minorHAnsi"/>
                <w:b/>
                <w:sz w:val="20"/>
                <w:szCs w:val="20"/>
                <w:lang w:eastAsia="pl-PL"/>
              </w:rPr>
              <w:t>Zewnętrzny napęd taśmowy</w:t>
            </w:r>
          </w:p>
        </w:tc>
      </w:tr>
      <w:tr w:rsidR="006640C8" w:rsidRPr="00ED7963" w14:paraId="7AAE2533" w14:textId="77777777" w:rsidTr="009F6FE9">
        <w:tc>
          <w:tcPr>
            <w:tcW w:w="513" w:type="dxa"/>
            <w:tcBorders>
              <w:top w:val="single" w:sz="4" w:space="0" w:color="auto"/>
              <w:left w:val="single" w:sz="4" w:space="0" w:color="auto"/>
              <w:bottom w:val="single" w:sz="4" w:space="0" w:color="auto"/>
              <w:right w:val="single" w:sz="4" w:space="0" w:color="auto"/>
            </w:tcBorders>
            <w:noWrap/>
          </w:tcPr>
          <w:p w14:paraId="53F3149E" w14:textId="0A8A4636" w:rsidR="006640C8" w:rsidRPr="004938DD" w:rsidRDefault="006640C8"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w:t>
            </w:r>
          </w:p>
        </w:tc>
        <w:tc>
          <w:tcPr>
            <w:tcW w:w="1801" w:type="dxa"/>
            <w:tcBorders>
              <w:top w:val="single" w:sz="4" w:space="0" w:color="auto"/>
              <w:left w:val="single" w:sz="4" w:space="0" w:color="auto"/>
              <w:bottom w:val="single" w:sz="4" w:space="0" w:color="auto"/>
              <w:right w:val="single" w:sz="4" w:space="0" w:color="auto"/>
            </w:tcBorders>
            <w:noWrap/>
          </w:tcPr>
          <w:p w14:paraId="2F6AE23E" w14:textId="13F8003E" w:rsidR="006640C8" w:rsidRPr="004938DD" w:rsidRDefault="006640C8"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sz w:val="20"/>
                <w:szCs w:val="20"/>
              </w:rPr>
              <w:t>Obudowa</w:t>
            </w:r>
          </w:p>
        </w:tc>
        <w:tc>
          <w:tcPr>
            <w:tcW w:w="0" w:type="auto"/>
            <w:tcBorders>
              <w:top w:val="single" w:sz="4" w:space="0" w:color="auto"/>
              <w:left w:val="single" w:sz="4" w:space="0" w:color="auto"/>
              <w:bottom w:val="single" w:sz="4" w:space="0" w:color="auto"/>
              <w:right w:val="single" w:sz="4" w:space="0" w:color="auto"/>
            </w:tcBorders>
          </w:tcPr>
          <w:p w14:paraId="32762D21" w14:textId="2C2E05A5"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sz w:val="20"/>
                <w:szCs w:val="20"/>
              </w:rPr>
              <w:t>Możliwość instalacji w szafie Rack 19”, wysokość nie więcej niż 2U.</w:t>
            </w:r>
          </w:p>
        </w:tc>
      </w:tr>
      <w:tr w:rsidR="006640C8" w:rsidRPr="00ED7963" w14:paraId="4D3C4AA9" w14:textId="77777777" w:rsidTr="009F6FE9">
        <w:tc>
          <w:tcPr>
            <w:tcW w:w="513" w:type="dxa"/>
            <w:tcBorders>
              <w:top w:val="single" w:sz="4" w:space="0" w:color="auto"/>
              <w:left w:val="single" w:sz="4" w:space="0" w:color="auto"/>
              <w:bottom w:val="single" w:sz="4" w:space="0" w:color="auto"/>
              <w:right w:val="single" w:sz="4" w:space="0" w:color="auto"/>
            </w:tcBorders>
            <w:noWrap/>
          </w:tcPr>
          <w:p w14:paraId="05D60A0B" w14:textId="21187BB3" w:rsidR="006640C8" w:rsidRPr="004938DD" w:rsidRDefault="006640C8"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lastRenderedPageBreak/>
              <w:t>2.</w:t>
            </w:r>
          </w:p>
        </w:tc>
        <w:tc>
          <w:tcPr>
            <w:tcW w:w="1801" w:type="dxa"/>
            <w:tcBorders>
              <w:top w:val="single" w:sz="4" w:space="0" w:color="auto"/>
              <w:left w:val="single" w:sz="4" w:space="0" w:color="auto"/>
              <w:bottom w:val="single" w:sz="4" w:space="0" w:color="auto"/>
              <w:right w:val="single" w:sz="4" w:space="0" w:color="auto"/>
            </w:tcBorders>
            <w:noWrap/>
          </w:tcPr>
          <w:p w14:paraId="7F4C0CDA" w14:textId="7C9B4A7A" w:rsidR="006640C8" w:rsidRPr="004938DD" w:rsidRDefault="006640C8"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sz w:val="20"/>
                <w:szCs w:val="20"/>
              </w:rPr>
              <w:t>Obsługiwane napędy</w:t>
            </w:r>
          </w:p>
        </w:tc>
        <w:tc>
          <w:tcPr>
            <w:tcW w:w="0" w:type="auto"/>
            <w:tcBorders>
              <w:top w:val="single" w:sz="4" w:space="0" w:color="auto"/>
              <w:left w:val="single" w:sz="4" w:space="0" w:color="auto"/>
              <w:bottom w:val="single" w:sz="4" w:space="0" w:color="auto"/>
              <w:right w:val="single" w:sz="4" w:space="0" w:color="auto"/>
            </w:tcBorders>
          </w:tcPr>
          <w:p w14:paraId="6C852BB8" w14:textId="77777777" w:rsidR="006640C8" w:rsidRPr="004938DD" w:rsidRDefault="006640C8"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LTO Ultrium 5,</w:t>
            </w:r>
          </w:p>
          <w:p w14:paraId="4BEB265B" w14:textId="77777777" w:rsidR="006640C8" w:rsidRPr="004938DD" w:rsidRDefault="006640C8"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LTO Ultrium 6, </w:t>
            </w:r>
          </w:p>
          <w:p w14:paraId="172B5C49" w14:textId="77777777" w:rsidR="006640C8" w:rsidRPr="004938DD" w:rsidRDefault="006640C8"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LTO Ultrium 7, </w:t>
            </w:r>
          </w:p>
          <w:p w14:paraId="239604A1" w14:textId="75800D38"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sz w:val="20"/>
                <w:szCs w:val="20"/>
              </w:rPr>
              <w:t>LTO Ultrium 8.</w:t>
            </w:r>
          </w:p>
        </w:tc>
      </w:tr>
      <w:tr w:rsidR="006640C8" w:rsidRPr="00ED7963" w14:paraId="007DB9A4" w14:textId="77777777" w:rsidTr="009F6FE9">
        <w:tc>
          <w:tcPr>
            <w:tcW w:w="513" w:type="dxa"/>
            <w:tcBorders>
              <w:top w:val="single" w:sz="4" w:space="0" w:color="auto"/>
              <w:left w:val="single" w:sz="4" w:space="0" w:color="auto"/>
              <w:bottom w:val="single" w:sz="4" w:space="0" w:color="auto"/>
              <w:right w:val="single" w:sz="4" w:space="0" w:color="auto"/>
            </w:tcBorders>
            <w:noWrap/>
          </w:tcPr>
          <w:p w14:paraId="1D091BC0" w14:textId="2C6150C6" w:rsidR="006640C8" w:rsidRPr="004938DD" w:rsidRDefault="006640C8"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3.</w:t>
            </w:r>
          </w:p>
        </w:tc>
        <w:tc>
          <w:tcPr>
            <w:tcW w:w="1801" w:type="dxa"/>
            <w:tcBorders>
              <w:top w:val="single" w:sz="4" w:space="0" w:color="auto"/>
              <w:left w:val="single" w:sz="4" w:space="0" w:color="auto"/>
              <w:bottom w:val="single" w:sz="4" w:space="0" w:color="auto"/>
              <w:right w:val="single" w:sz="4" w:space="0" w:color="auto"/>
            </w:tcBorders>
            <w:noWrap/>
          </w:tcPr>
          <w:p w14:paraId="017A4CE0" w14:textId="4C882018" w:rsidR="006640C8" w:rsidRPr="004938DD" w:rsidRDefault="006640C8"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sz w:val="20"/>
                <w:szCs w:val="20"/>
              </w:rPr>
              <w:t>Interfejsy napędów</w:t>
            </w:r>
          </w:p>
        </w:tc>
        <w:tc>
          <w:tcPr>
            <w:tcW w:w="0" w:type="auto"/>
            <w:tcBorders>
              <w:top w:val="single" w:sz="4" w:space="0" w:color="auto"/>
              <w:left w:val="single" w:sz="4" w:space="0" w:color="auto"/>
              <w:bottom w:val="single" w:sz="4" w:space="0" w:color="auto"/>
              <w:right w:val="single" w:sz="4" w:space="0" w:color="auto"/>
            </w:tcBorders>
          </w:tcPr>
          <w:p w14:paraId="4BE3E2B9" w14:textId="1D441136"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sz w:val="20"/>
                <w:szCs w:val="20"/>
              </w:rPr>
              <w:t>Możliwość montażu napędów z interfejsami 6Gb SAS lub 8Gbps FC typu Hot-Swap.</w:t>
            </w:r>
          </w:p>
        </w:tc>
      </w:tr>
      <w:tr w:rsidR="006640C8" w:rsidRPr="00ED7963" w14:paraId="4841C058" w14:textId="77777777" w:rsidTr="009F6FE9">
        <w:tc>
          <w:tcPr>
            <w:tcW w:w="513" w:type="dxa"/>
            <w:tcBorders>
              <w:top w:val="single" w:sz="4" w:space="0" w:color="auto"/>
              <w:left w:val="single" w:sz="4" w:space="0" w:color="auto"/>
              <w:bottom w:val="single" w:sz="4" w:space="0" w:color="auto"/>
              <w:right w:val="single" w:sz="4" w:space="0" w:color="auto"/>
            </w:tcBorders>
            <w:noWrap/>
          </w:tcPr>
          <w:p w14:paraId="10FE1269" w14:textId="2A4B32CF" w:rsidR="006640C8" w:rsidRPr="004938DD" w:rsidRDefault="006640C8"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4.</w:t>
            </w:r>
          </w:p>
        </w:tc>
        <w:tc>
          <w:tcPr>
            <w:tcW w:w="1801" w:type="dxa"/>
            <w:tcBorders>
              <w:top w:val="single" w:sz="4" w:space="0" w:color="auto"/>
              <w:left w:val="single" w:sz="4" w:space="0" w:color="auto"/>
              <w:bottom w:val="single" w:sz="4" w:space="0" w:color="auto"/>
              <w:right w:val="single" w:sz="4" w:space="0" w:color="auto"/>
            </w:tcBorders>
            <w:noWrap/>
          </w:tcPr>
          <w:p w14:paraId="7E150C6C" w14:textId="57550BF3" w:rsidR="006640C8" w:rsidRPr="004938DD" w:rsidRDefault="006640C8"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sz w:val="20"/>
                <w:szCs w:val="20"/>
              </w:rPr>
              <w:t>Liczba napędów</w:t>
            </w:r>
          </w:p>
        </w:tc>
        <w:tc>
          <w:tcPr>
            <w:tcW w:w="0" w:type="auto"/>
            <w:tcBorders>
              <w:top w:val="single" w:sz="4" w:space="0" w:color="auto"/>
              <w:left w:val="single" w:sz="4" w:space="0" w:color="auto"/>
              <w:bottom w:val="single" w:sz="4" w:space="0" w:color="auto"/>
              <w:right w:val="single" w:sz="4" w:space="0" w:color="auto"/>
            </w:tcBorders>
          </w:tcPr>
          <w:p w14:paraId="088A99FA" w14:textId="602B473A"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sz w:val="20"/>
                <w:szCs w:val="20"/>
              </w:rPr>
              <w:t xml:space="preserve">Obsługa do 2 napędów HH. Biblioteka w chwili dostawy powinna być wyposażona w 1 napędy LTO Ultrium 8, połówkowej wysokości z interfejsem </w:t>
            </w:r>
            <w:r w:rsidR="00B65BDA">
              <w:rPr>
                <w:rFonts w:asciiTheme="minorHAnsi" w:hAnsiTheme="minorHAnsi" w:cstheme="minorHAnsi"/>
                <w:sz w:val="20"/>
                <w:szCs w:val="20"/>
              </w:rPr>
              <w:t>SAS</w:t>
            </w:r>
            <w:r w:rsidRPr="004938DD">
              <w:rPr>
                <w:rFonts w:asciiTheme="minorHAnsi" w:hAnsiTheme="minorHAnsi" w:cstheme="minorHAnsi"/>
                <w:sz w:val="20"/>
                <w:szCs w:val="20"/>
              </w:rPr>
              <w:t>, wraz z niezbędnym okablowaniem</w:t>
            </w:r>
            <w:r w:rsidR="00B65BDA">
              <w:rPr>
                <w:rFonts w:asciiTheme="minorHAnsi" w:hAnsiTheme="minorHAnsi" w:cstheme="minorHAnsi"/>
                <w:sz w:val="20"/>
                <w:szCs w:val="20"/>
              </w:rPr>
              <w:t xml:space="preserve"> o długości min. 3 mb. Dodatkowo Wykonawca dostarczy i zainstaluje </w:t>
            </w:r>
            <w:r w:rsidR="00D8701D">
              <w:rPr>
                <w:rFonts w:asciiTheme="minorHAnsi" w:hAnsiTheme="minorHAnsi" w:cstheme="minorHAnsi"/>
                <w:sz w:val="20"/>
                <w:szCs w:val="20"/>
              </w:rPr>
              <w:t>kartę HBA SAS</w:t>
            </w:r>
            <w:r w:rsidR="00A55E64">
              <w:rPr>
                <w:rFonts w:asciiTheme="minorHAnsi" w:hAnsiTheme="minorHAnsi" w:cstheme="minorHAnsi"/>
                <w:sz w:val="20"/>
                <w:szCs w:val="20"/>
              </w:rPr>
              <w:t xml:space="preserve"> 12Gb </w:t>
            </w:r>
            <w:r w:rsidR="009D35B4">
              <w:rPr>
                <w:rFonts w:asciiTheme="minorHAnsi" w:hAnsiTheme="minorHAnsi" w:cstheme="minorHAnsi"/>
                <w:sz w:val="20"/>
                <w:szCs w:val="20"/>
              </w:rPr>
              <w:t xml:space="preserve"> na złączu PCI-E</w:t>
            </w:r>
            <w:r w:rsidR="00DF2744">
              <w:rPr>
                <w:rFonts w:asciiTheme="minorHAnsi" w:hAnsiTheme="minorHAnsi" w:cstheme="minorHAnsi"/>
                <w:sz w:val="20"/>
                <w:szCs w:val="20"/>
              </w:rPr>
              <w:t xml:space="preserve">, </w:t>
            </w:r>
            <w:r w:rsidR="00D8701D">
              <w:rPr>
                <w:rFonts w:asciiTheme="minorHAnsi" w:hAnsiTheme="minorHAnsi" w:cstheme="minorHAnsi"/>
                <w:sz w:val="20"/>
                <w:szCs w:val="20"/>
              </w:rPr>
              <w:t xml:space="preserve"> kompatybilną z posiadanym przez Zamawiającego serwerem HPE PROLIANT DL380G10 </w:t>
            </w:r>
            <w:r w:rsidR="00881D15">
              <w:rPr>
                <w:rFonts w:asciiTheme="minorHAnsi" w:hAnsiTheme="minorHAnsi" w:cstheme="minorHAnsi"/>
                <w:sz w:val="20"/>
                <w:szCs w:val="20"/>
              </w:rPr>
              <w:t>LFF</w:t>
            </w:r>
          </w:p>
        </w:tc>
      </w:tr>
      <w:tr w:rsidR="006640C8" w:rsidRPr="00ED7963" w14:paraId="634CC464" w14:textId="77777777" w:rsidTr="009F6FE9">
        <w:tc>
          <w:tcPr>
            <w:tcW w:w="513" w:type="dxa"/>
            <w:tcBorders>
              <w:top w:val="single" w:sz="4" w:space="0" w:color="auto"/>
              <w:left w:val="single" w:sz="4" w:space="0" w:color="auto"/>
              <w:bottom w:val="single" w:sz="4" w:space="0" w:color="auto"/>
              <w:right w:val="single" w:sz="4" w:space="0" w:color="auto"/>
            </w:tcBorders>
            <w:noWrap/>
          </w:tcPr>
          <w:p w14:paraId="51F5870E" w14:textId="010A38F8" w:rsidR="006640C8" w:rsidRPr="004938DD" w:rsidRDefault="006640C8"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5.</w:t>
            </w:r>
          </w:p>
        </w:tc>
        <w:tc>
          <w:tcPr>
            <w:tcW w:w="1801" w:type="dxa"/>
            <w:tcBorders>
              <w:top w:val="single" w:sz="4" w:space="0" w:color="auto"/>
              <w:left w:val="single" w:sz="4" w:space="0" w:color="auto"/>
              <w:bottom w:val="single" w:sz="4" w:space="0" w:color="auto"/>
              <w:right w:val="single" w:sz="4" w:space="0" w:color="auto"/>
            </w:tcBorders>
            <w:noWrap/>
          </w:tcPr>
          <w:p w14:paraId="534AF8D4" w14:textId="5B80ACBE" w:rsidR="006640C8" w:rsidRPr="004938DD" w:rsidRDefault="006640C8"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sz w:val="20"/>
                <w:szCs w:val="20"/>
              </w:rPr>
              <w:t>Liczba slotów</w:t>
            </w:r>
          </w:p>
        </w:tc>
        <w:tc>
          <w:tcPr>
            <w:tcW w:w="0" w:type="auto"/>
            <w:tcBorders>
              <w:top w:val="single" w:sz="4" w:space="0" w:color="auto"/>
              <w:left w:val="single" w:sz="4" w:space="0" w:color="auto"/>
              <w:bottom w:val="single" w:sz="4" w:space="0" w:color="auto"/>
              <w:right w:val="single" w:sz="4" w:space="0" w:color="auto"/>
            </w:tcBorders>
          </w:tcPr>
          <w:p w14:paraId="7E38C78F" w14:textId="726FD9F3"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sz w:val="20"/>
                <w:szCs w:val="20"/>
              </w:rPr>
              <w:t>Biblioteka powinna umożliwiać obsługę do minimum 24 taśm magnetycznych.</w:t>
            </w:r>
          </w:p>
        </w:tc>
      </w:tr>
      <w:tr w:rsidR="006640C8" w:rsidRPr="00ED7963" w14:paraId="5660AA2A" w14:textId="77777777" w:rsidTr="009F6FE9">
        <w:tc>
          <w:tcPr>
            <w:tcW w:w="513" w:type="dxa"/>
            <w:tcBorders>
              <w:top w:val="single" w:sz="4" w:space="0" w:color="auto"/>
              <w:left w:val="single" w:sz="4" w:space="0" w:color="auto"/>
              <w:bottom w:val="single" w:sz="4" w:space="0" w:color="auto"/>
              <w:right w:val="single" w:sz="4" w:space="0" w:color="auto"/>
            </w:tcBorders>
            <w:noWrap/>
          </w:tcPr>
          <w:p w14:paraId="13170B85" w14:textId="38164A79" w:rsidR="006640C8" w:rsidRPr="004938DD" w:rsidRDefault="006640C8"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6.</w:t>
            </w:r>
          </w:p>
        </w:tc>
        <w:tc>
          <w:tcPr>
            <w:tcW w:w="1801" w:type="dxa"/>
            <w:tcBorders>
              <w:top w:val="single" w:sz="4" w:space="0" w:color="auto"/>
              <w:left w:val="single" w:sz="4" w:space="0" w:color="auto"/>
              <w:bottom w:val="single" w:sz="4" w:space="0" w:color="auto"/>
              <w:right w:val="single" w:sz="4" w:space="0" w:color="auto"/>
            </w:tcBorders>
            <w:noWrap/>
          </w:tcPr>
          <w:p w14:paraId="7621A2F6" w14:textId="480932D1" w:rsidR="006640C8" w:rsidRPr="004938DD" w:rsidRDefault="006640C8"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sz w:val="20"/>
                <w:szCs w:val="20"/>
              </w:rPr>
              <w:t>Obsługiwane nośniki</w:t>
            </w:r>
          </w:p>
        </w:tc>
        <w:tc>
          <w:tcPr>
            <w:tcW w:w="0" w:type="auto"/>
            <w:tcBorders>
              <w:top w:val="single" w:sz="4" w:space="0" w:color="auto"/>
              <w:left w:val="single" w:sz="4" w:space="0" w:color="auto"/>
              <w:bottom w:val="single" w:sz="4" w:space="0" w:color="auto"/>
              <w:right w:val="single" w:sz="4" w:space="0" w:color="auto"/>
            </w:tcBorders>
          </w:tcPr>
          <w:p w14:paraId="23EF595D" w14:textId="77777777" w:rsidR="006640C8" w:rsidRPr="004938DD" w:rsidRDefault="006640C8"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LTO8: 12TB natywnie, </w:t>
            </w:r>
          </w:p>
          <w:p w14:paraId="30440BAB" w14:textId="77777777" w:rsidR="006640C8" w:rsidRPr="004938DD" w:rsidRDefault="006640C8"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LTO7: 6TB natywnie, </w:t>
            </w:r>
          </w:p>
          <w:p w14:paraId="3D807284" w14:textId="77777777" w:rsidR="006640C8" w:rsidRPr="004938DD" w:rsidRDefault="006640C8"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LTO6: 2,5TB natywnie,</w:t>
            </w:r>
          </w:p>
          <w:p w14:paraId="03B6122A" w14:textId="77777777" w:rsidR="006640C8" w:rsidRPr="004938DD" w:rsidRDefault="006640C8"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LTO5: 1,5TB natywnie.</w:t>
            </w:r>
          </w:p>
          <w:p w14:paraId="7AE3916C" w14:textId="77777777" w:rsidR="006640C8" w:rsidRPr="004938DD" w:rsidRDefault="006640C8" w:rsidP="0098578C">
            <w:pPr>
              <w:suppressAutoHyphens w:val="0"/>
              <w:spacing w:before="60" w:after="0" w:line="276" w:lineRule="auto"/>
              <w:jc w:val="both"/>
              <w:rPr>
                <w:rFonts w:asciiTheme="minorHAnsi" w:hAnsiTheme="minorHAnsi" w:cstheme="minorHAnsi"/>
                <w:sz w:val="20"/>
                <w:szCs w:val="20"/>
              </w:rPr>
            </w:pPr>
          </w:p>
          <w:p w14:paraId="074ED6F9" w14:textId="77777777" w:rsidR="006640C8" w:rsidRPr="004938DD" w:rsidRDefault="006640C8"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Wsparcie dla taśm typu WORM. </w:t>
            </w:r>
          </w:p>
          <w:p w14:paraId="7699AFF2" w14:textId="77777777" w:rsidR="006640C8" w:rsidRPr="004938DD" w:rsidRDefault="006640C8" w:rsidP="0098578C">
            <w:pPr>
              <w:suppressAutoHyphens w:val="0"/>
              <w:spacing w:before="60" w:after="0" w:line="276" w:lineRule="auto"/>
              <w:jc w:val="both"/>
              <w:rPr>
                <w:rFonts w:asciiTheme="minorHAnsi" w:hAnsiTheme="minorHAnsi" w:cstheme="minorHAnsi"/>
                <w:sz w:val="20"/>
                <w:szCs w:val="20"/>
              </w:rPr>
            </w:pPr>
          </w:p>
          <w:p w14:paraId="0375B9AC" w14:textId="00FFDE8A"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sz w:val="20"/>
                <w:szCs w:val="20"/>
              </w:rPr>
              <w:t>Biblioteka powinna być wyposażona w minimum 2 taśmy czyszczące oraz minimum 24 taśmy LTO7 zgodne z formatem M7.</w:t>
            </w:r>
          </w:p>
        </w:tc>
      </w:tr>
      <w:tr w:rsidR="006640C8" w:rsidRPr="00ED7963" w14:paraId="4D3247EB" w14:textId="77777777" w:rsidTr="009F6FE9">
        <w:tc>
          <w:tcPr>
            <w:tcW w:w="513" w:type="dxa"/>
            <w:tcBorders>
              <w:top w:val="single" w:sz="4" w:space="0" w:color="auto"/>
              <w:left w:val="single" w:sz="4" w:space="0" w:color="auto"/>
              <w:bottom w:val="single" w:sz="4" w:space="0" w:color="auto"/>
              <w:right w:val="single" w:sz="4" w:space="0" w:color="auto"/>
            </w:tcBorders>
            <w:noWrap/>
          </w:tcPr>
          <w:p w14:paraId="556CED51" w14:textId="01B07E38" w:rsidR="006640C8" w:rsidRPr="004938DD" w:rsidRDefault="006640C8"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7.</w:t>
            </w:r>
          </w:p>
        </w:tc>
        <w:tc>
          <w:tcPr>
            <w:tcW w:w="1801" w:type="dxa"/>
            <w:tcBorders>
              <w:top w:val="single" w:sz="4" w:space="0" w:color="auto"/>
              <w:left w:val="single" w:sz="4" w:space="0" w:color="auto"/>
              <w:bottom w:val="single" w:sz="4" w:space="0" w:color="auto"/>
              <w:right w:val="single" w:sz="4" w:space="0" w:color="auto"/>
            </w:tcBorders>
            <w:noWrap/>
          </w:tcPr>
          <w:p w14:paraId="4ED91105" w14:textId="7308FEEA" w:rsidR="006640C8" w:rsidRPr="004938DD" w:rsidRDefault="006640C8"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sz w:val="20"/>
                <w:szCs w:val="20"/>
              </w:rPr>
              <w:t>Oprogramowanie</w:t>
            </w:r>
          </w:p>
        </w:tc>
        <w:tc>
          <w:tcPr>
            <w:tcW w:w="0" w:type="auto"/>
            <w:tcBorders>
              <w:top w:val="single" w:sz="4" w:space="0" w:color="auto"/>
              <w:left w:val="single" w:sz="4" w:space="0" w:color="auto"/>
              <w:bottom w:val="single" w:sz="4" w:space="0" w:color="auto"/>
              <w:right w:val="single" w:sz="4" w:space="0" w:color="auto"/>
            </w:tcBorders>
          </w:tcPr>
          <w:p w14:paraId="3B284C59" w14:textId="77777777" w:rsidR="006640C8" w:rsidRPr="004938DD" w:rsidRDefault="006640C8"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Biblioteka musi być wyposażona w oprogramowanie, które może przewidywać awarie i zapobiegać im poprzez wczesne ostrzeganie, a także sugerować wymagane działania serwisowe.</w:t>
            </w:r>
          </w:p>
          <w:p w14:paraId="1405C295" w14:textId="77777777" w:rsidR="006640C8" w:rsidRPr="004938DD" w:rsidRDefault="006640C8" w:rsidP="0098578C">
            <w:pPr>
              <w:suppressAutoHyphens w:val="0"/>
              <w:spacing w:before="60" w:after="0" w:line="276" w:lineRule="auto"/>
              <w:jc w:val="both"/>
              <w:rPr>
                <w:rFonts w:asciiTheme="minorHAnsi" w:hAnsiTheme="minorHAnsi" w:cstheme="minorHAnsi"/>
                <w:sz w:val="20"/>
                <w:szCs w:val="20"/>
              </w:rPr>
            </w:pPr>
          </w:p>
          <w:p w14:paraId="786EC96D" w14:textId="3C069636"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sz w:val="20"/>
                <w:szCs w:val="20"/>
              </w:rPr>
              <w:t>Oferowane oprogramowanie ma mieć możliwość określenia, kiedy wycofać kasety z taśmą i jaki stopień kompresji jest osiągany.</w:t>
            </w:r>
          </w:p>
        </w:tc>
      </w:tr>
      <w:tr w:rsidR="006640C8" w:rsidRPr="00ED7963" w14:paraId="5E113A47" w14:textId="77777777" w:rsidTr="009F6FE9">
        <w:tc>
          <w:tcPr>
            <w:tcW w:w="513" w:type="dxa"/>
            <w:tcBorders>
              <w:top w:val="single" w:sz="4" w:space="0" w:color="auto"/>
              <w:left w:val="single" w:sz="4" w:space="0" w:color="auto"/>
              <w:bottom w:val="single" w:sz="4" w:space="0" w:color="auto"/>
              <w:right w:val="single" w:sz="4" w:space="0" w:color="auto"/>
            </w:tcBorders>
            <w:noWrap/>
          </w:tcPr>
          <w:p w14:paraId="1CFDDCD0" w14:textId="7614697A" w:rsidR="006640C8" w:rsidRPr="004938DD" w:rsidRDefault="006640C8"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8.</w:t>
            </w:r>
          </w:p>
        </w:tc>
        <w:tc>
          <w:tcPr>
            <w:tcW w:w="1801" w:type="dxa"/>
            <w:tcBorders>
              <w:top w:val="single" w:sz="4" w:space="0" w:color="auto"/>
              <w:left w:val="single" w:sz="4" w:space="0" w:color="auto"/>
              <w:bottom w:val="single" w:sz="4" w:space="0" w:color="auto"/>
              <w:right w:val="single" w:sz="4" w:space="0" w:color="auto"/>
            </w:tcBorders>
            <w:noWrap/>
          </w:tcPr>
          <w:p w14:paraId="520CD441" w14:textId="63BD656A" w:rsidR="006640C8" w:rsidRPr="004938DD" w:rsidRDefault="006640C8"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sz w:val="20"/>
                <w:szCs w:val="20"/>
              </w:rPr>
              <w:t>Zarządzanie</w:t>
            </w:r>
          </w:p>
        </w:tc>
        <w:tc>
          <w:tcPr>
            <w:tcW w:w="0" w:type="auto"/>
            <w:tcBorders>
              <w:top w:val="single" w:sz="4" w:space="0" w:color="auto"/>
              <w:left w:val="single" w:sz="4" w:space="0" w:color="auto"/>
              <w:bottom w:val="single" w:sz="4" w:space="0" w:color="auto"/>
              <w:right w:val="single" w:sz="4" w:space="0" w:color="auto"/>
            </w:tcBorders>
          </w:tcPr>
          <w:p w14:paraId="73E87E81" w14:textId="77777777" w:rsidR="006640C8" w:rsidRPr="004938DD" w:rsidRDefault="006640C8"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Wyposażona w panel operatorski z diodami sygnałowymi i wyświetlaczem.</w:t>
            </w:r>
          </w:p>
          <w:p w14:paraId="394A0364" w14:textId="77777777" w:rsidR="006640C8" w:rsidRPr="004938DD" w:rsidRDefault="006640C8" w:rsidP="0098578C">
            <w:pPr>
              <w:suppressAutoHyphens w:val="0"/>
              <w:spacing w:before="60" w:after="0" w:line="276" w:lineRule="auto"/>
              <w:jc w:val="both"/>
              <w:rPr>
                <w:rFonts w:asciiTheme="minorHAnsi" w:hAnsiTheme="minorHAnsi" w:cstheme="minorHAnsi"/>
                <w:sz w:val="20"/>
                <w:szCs w:val="20"/>
              </w:rPr>
            </w:pPr>
          </w:p>
          <w:p w14:paraId="5137A066" w14:textId="6770D5CA"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sz w:val="20"/>
                <w:szCs w:val="20"/>
              </w:rPr>
              <w:t>Dostępny minimum 1 port minimum 10/100/1000Mb dla zarządzania zdalnego poprzez interfejs WWW.</w:t>
            </w:r>
          </w:p>
        </w:tc>
      </w:tr>
      <w:tr w:rsidR="006640C8" w:rsidRPr="00ED7963" w14:paraId="2B354F39" w14:textId="77777777" w:rsidTr="009F6FE9">
        <w:tc>
          <w:tcPr>
            <w:tcW w:w="513" w:type="dxa"/>
            <w:tcBorders>
              <w:top w:val="single" w:sz="4" w:space="0" w:color="auto"/>
              <w:left w:val="single" w:sz="4" w:space="0" w:color="auto"/>
              <w:bottom w:val="single" w:sz="4" w:space="0" w:color="auto"/>
              <w:right w:val="single" w:sz="4" w:space="0" w:color="auto"/>
            </w:tcBorders>
            <w:noWrap/>
          </w:tcPr>
          <w:p w14:paraId="55F58BBC" w14:textId="069B28D9" w:rsidR="006640C8" w:rsidRPr="004938DD" w:rsidRDefault="006640C8"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9.</w:t>
            </w:r>
          </w:p>
        </w:tc>
        <w:tc>
          <w:tcPr>
            <w:tcW w:w="1801" w:type="dxa"/>
            <w:tcBorders>
              <w:top w:val="single" w:sz="4" w:space="0" w:color="auto"/>
              <w:left w:val="single" w:sz="4" w:space="0" w:color="auto"/>
              <w:bottom w:val="single" w:sz="4" w:space="0" w:color="auto"/>
              <w:right w:val="single" w:sz="4" w:space="0" w:color="auto"/>
            </w:tcBorders>
            <w:noWrap/>
          </w:tcPr>
          <w:p w14:paraId="47FE9240" w14:textId="6EC684A4" w:rsidR="006640C8" w:rsidRPr="004938DD" w:rsidRDefault="006640C8"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color w:val="000000"/>
                <w:sz w:val="20"/>
                <w:szCs w:val="20"/>
              </w:rPr>
              <w:t>Inne</w:t>
            </w:r>
          </w:p>
        </w:tc>
        <w:tc>
          <w:tcPr>
            <w:tcW w:w="0" w:type="auto"/>
            <w:tcBorders>
              <w:top w:val="single" w:sz="4" w:space="0" w:color="auto"/>
              <w:left w:val="single" w:sz="4" w:space="0" w:color="auto"/>
              <w:bottom w:val="single" w:sz="4" w:space="0" w:color="auto"/>
              <w:right w:val="single" w:sz="4" w:space="0" w:color="auto"/>
            </w:tcBorders>
          </w:tcPr>
          <w:p w14:paraId="50DB74BF" w14:textId="60482E6E" w:rsidR="006640C8" w:rsidRPr="004938DD" w:rsidRDefault="00DF2744" w:rsidP="0098578C">
            <w:pPr>
              <w:suppressAutoHyphens w:val="0"/>
              <w:spacing w:before="60" w:after="0" w:line="276"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1 kabel SAS</w:t>
            </w:r>
            <w:r w:rsidR="00A55E64">
              <w:rPr>
                <w:rFonts w:asciiTheme="minorHAnsi" w:hAnsiTheme="minorHAnsi" w:cstheme="minorHAnsi"/>
                <w:color w:val="000000"/>
                <w:sz w:val="20"/>
                <w:szCs w:val="20"/>
              </w:rPr>
              <w:t xml:space="preserve"> kompatybilny z dostarczaną biblioteką oraz kartą HBA</w:t>
            </w:r>
            <w:r w:rsidR="002A2A30">
              <w:rPr>
                <w:rFonts w:asciiTheme="minorHAnsi" w:hAnsiTheme="minorHAnsi" w:cstheme="minorHAnsi"/>
                <w:color w:val="000000"/>
                <w:sz w:val="20"/>
                <w:szCs w:val="20"/>
              </w:rPr>
              <w:t xml:space="preserve"> o długości min. 3 mb</w:t>
            </w:r>
          </w:p>
          <w:p w14:paraId="5EF1F8E5" w14:textId="77777777"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p>
          <w:p w14:paraId="0C3D6AC2" w14:textId="03E64176"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Odpowiednie licencje producenta, jeśli są przewidywane, do pełnej obsługi dla 1 napędu, 24 taśmy.</w:t>
            </w:r>
          </w:p>
        </w:tc>
      </w:tr>
      <w:tr w:rsidR="006640C8" w:rsidRPr="00ED7963" w14:paraId="210215E8" w14:textId="77777777" w:rsidTr="009F6FE9">
        <w:tc>
          <w:tcPr>
            <w:tcW w:w="513" w:type="dxa"/>
            <w:tcBorders>
              <w:top w:val="single" w:sz="4" w:space="0" w:color="auto"/>
              <w:left w:val="single" w:sz="4" w:space="0" w:color="auto"/>
              <w:bottom w:val="single" w:sz="4" w:space="0" w:color="auto"/>
              <w:right w:val="single" w:sz="4" w:space="0" w:color="auto"/>
            </w:tcBorders>
            <w:noWrap/>
          </w:tcPr>
          <w:p w14:paraId="2D9931DD" w14:textId="43A690B2" w:rsidR="006640C8" w:rsidRPr="004938DD" w:rsidRDefault="006640C8"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10.</w:t>
            </w:r>
          </w:p>
        </w:tc>
        <w:tc>
          <w:tcPr>
            <w:tcW w:w="1801" w:type="dxa"/>
            <w:tcBorders>
              <w:top w:val="single" w:sz="4" w:space="0" w:color="auto"/>
              <w:left w:val="single" w:sz="4" w:space="0" w:color="auto"/>
              <w:bottom w:val="single" w:sz="4" w:space="0" w:color="auto"/>
              <w:right w:val="single" w:sz="4" w:space="0" w:color="auto"/>
            </w:tcBorders>
            <w:noWrap/>
          </w:tcPr>
          <w:p w14:paraId="691AC5DF" w14:textId="3369FE4C" w:rsidR="006640C8" w:rsidRPr="004938DD" w:rsidRDefault="006640C8"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color w:val="000000"/>
                <w:sz w:val="20"/>
                <w:szCs w:val="20"/>
              </w:rPr>
              <w:t>Gwarancja</w:t>
            </w:r>
          </w:p>
        </w:tc>
        <w:tc>
          <w:tcPr>
            <w:tcW w:w="0" w:type="auto"/>
            <w:tcBorders>
              <w:top w:val="single" w:sz="4" w:space="0" w:color="auto"/>
              <w:left w:val="single" w:sz="4" w:space="0" w:color="auto"/>
              <w:bottom w:val="single" w:sz="4" w:space="0" w:color="auto"/>
              <w:right w:val="single" w:sz="4" w:space="0" w:color="auto"/>
            </w:tcBorders>
          </w:tcPr>
          <w:p w14:paraId="044D6675" w14:textId="7888A521" w:rsidR="006640C8" w:rsidRPr="004938DD" w:rsidRDefault="006640C8"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 xml:space="preserve">minimum </w:t>
            </w:r>
            <w:r w:rsidR="00C3709D">
              <w:rPr>
                <w:rFonts w:asciiTheme="minorHAnsi" w:hAnsiTheme="minorHAnsi" w:cstheme="minorHAnsi"/>
                <w:color w:val="000000"/>
                <w:sz w:val="20"/>
                <w:szCs w:val="20"/>
              </w:rPr>
              <w:t>3</w:t>
            </w:r>
            <w:r w:rsidR="006067DE" w:rsidRPr="004938DD">
              <w:rPr>
                <w:rFonts w:asciiTheme="minorHAnsi" w:hAnsiTheme="minorHAnsi" w:cstheme="minorHAnsi"/>
                <w:color w:val="000000"/>
                <w:sz w:val="20"/>
                <w:szCs w:val="20"/>
              </w:rPr>
              <w:t xml:space="preserve"> </w:t>
            </w:r>
            <w:r w:rsidRPr="004938DD">
              <w:rPr>
                <w:rFonts w:asciiTheme="minorHAnsi" w:hAnsiTheme="minorHAnsi" w:cstheme="minorHAnsi"/>
                <w:color w:val="000000"/>
                <w:sz w:val="20"/>
                <w:szCs w:val="20"/>
              </w:rPr>
              <w:t>letni okres gwarancji producenta w miejscu instalacji.</w:t>
            </w:r>
          </w:p>
          <w:p w14:paraId="4325ED01" w14:textId="7B0569A4" w:rsidR="00C661C3" w:rsidRPr="004938DD" w:rsidRDefault="00481177" w:rsidP="0098578C">
            <w:pPr>
              <w:suppressAutoHyphens w:val="0"/>
              <w:spacing w:before="60" w:after="0" w:line="276" w:lineRule="auto"/>
              <w:jc w:val="both"/>
              <w:rPr>
                <w:rFonts w:asciiTheme="minorHAnsi" w:hAnsiTheme="minorHAnsi" w:cstheme="minorHAnsi"/>
                <w:color w:val="000000"/>
                <w:sz w:val="20"/>
                <w:szCs w:val="20"/>
              </w:rPr>
            </w:pPr>
            <w:r>
              <w:rPr>
                <w:rFonts w:asciiTheme="minorHAnsi" w:hAnsiTheme="minorHAnsi" w:cstheme="minorHAnsi"/>
                <w:sz w:val="20"/>
                <w:szCs w:val="20"/>
              </w:rPr>
              <w:lastRenderedPageBreak/>
              <w:t>W ramach zrealizowanej dostawy, Wykonawca musi zapewnić usługi gwarancyjne zapewniające możliwość zgłoszenia i rozwiązania bieżących problemów oraz incydentów technicznych związanych z użytkowaną infrastrukturą i oprogramowaniem  dostarczonymi w ramach niniejszego postępowania</w:t>
            </w:r>
          </w:p>
        </w:tc>
      </w:tr>
      <w:tr w:rsidR="002762B5" w:rsidRPr="00ED7963" w14:paraId="26A55600" w14:textId="77777777" w:rsidTr="004938DD">
        <w:tc>
          <w:tcPr>
            <w:tcW w:w="0" w:type="auto"/>
            <w:gridSpan w:val="3"/>
            <w:tcBorders>
              <w:top w:val="single" w:sz="4" w:space="0" w:color="auto"/>
              <w:left w:val="single" w:sz="4" w:space="0" w:color="auto"/>
              <w:bottom w:val="single" w:sz="4" w:space="0" w:color="auto"/>
              <w:right w:val="single" w:sz="4" w:space="0" w:color="auto"/>
            </w:tcBorders>
            <w:shd w:val="clear" w:color="auto" w:fill="00B0F0"/>
            <w:noWrap/>
          </w:tcPr>
          <w:p w14:paraId="72FE7397" w14:textId="345E47D6" w:rsidR="002762B5" w:rsidRPr="004938DD" w:rsidRDefault="00C41A70" w:rsidP="0098578C">
            <w:pPr>
              <w:suppressAutoHyphens w:val="0"/>
              <w:spacing w:before="60" w:after="0" w:line="276" w:lineRule="auto"/>
              <w:jc w:val="both"/>
              <w:rPr>
                <w:rFonts w:asciiTheme="minorHAnsi" w:hAnsiTheme="minorHAnsi" w:cstheme="minorHAnsi"/>
                <w:b/>
                <w:color w:val="000000"/>
                <w:sz w:val="20"/>
                <w:szCs w:val="20"/>
                <w:lang w:eastAsia="pl-PL"/>
              </w:rPr>
            </w:pPr>
            <w:r w:rsidRPr="004938DD">
              <w:rPr>
                <w:rFonts w:asciiTheme="minorHAnsi" w:eastAsia="Times New Roman" w:hAnsiTheme="minorHAnsi" w:cstheme="minorHAnsi"/>
                <w:b/>
                <w:sz w:val="20"/>
                <w:szCs w:val="20"/>
                <w:lang w:eastAsia="pl-PL"/>
              </w:rPr>
              <w:lastRenderedPageBreak/>
              <w:t>Zewnętrzna pamięć masowa</w:t>
            </w:r>
          </w:p>
        </w:tc>
      </w:tr>
      <w:tr w:rsidR="00226792" w:rsidRPr="00ED7963" w14:paraId="00E3B623" w14:textId="77777777" w:rsidTr="009F6FE9">
        <w:tc>
          <w:tcPr>
            <w:tcW w:w="513" w:type="dxa"/>
            <w:tcBorders>
              <w:top w:val="single" w:sz="4" w:space="0" w:color="auto"/>
              <w:left w:val="single" w:sz="4" w:space="0" w:color="auto"/>
              <w:bottom w:val="single" w:sz="4" w:space="0" w:color="auto"/>
              <w:right w:val="single" w:sz="4" w:space="0" w:color="auto"/>
            </w:tcBorders>
            <w:noWrap/>
          </w:tcPr>
          <w:p w14:paraId="729B307E" w14:textId="291478BE" w:rsidR="00226792" w:rsidRPr="004938DD" w:rsidRDefault="00226792" w:rsidP="000809D5">
            <w:pPr>
              <w:pStyle w:val="Akapitzlist"/>
              <w:numPr>
                <w:ilvl w:val="0"/>
                <w:numId w:val="8"/>
              </w:numPr>
              <w:spacing w:before="60" w:after="0" w:line="276" w:lineRule="auto"/>
              <w:jc w:val="center"/>
              <w:rPr>
                <w:rFonts w:asciiTheme="minorHAnsi" w:hAnsiTheme="minorHAnsi" w:cstheme="minorHAnsi"/>
                <w:color w:val="000000"/>
                <w:sz w:val="20"/>
                <w:szCs w:val="20"/>
                <w:lang w:eastAsia="pl-PL"/>
              </w:rPr>
            </w:pPr>
          </w:p>
        </w:tc>
        <w:tc>
          <w:tcPr>
            <w:tcW w:w="1801" w:type="dxa"/>
            <w:tcBorders>
              <w:top w:val="single" w:sz="4" w:space="0" w:color="auto"/>
              <w:left w:val="single" w:sz="4" w:space="0" w:color="auto"/>
              <w:bottom w:val="single" w:sz="4" w:space="0" w:color="auto"/>
              <w:right w:val="single" w:sz="4" w:space="0" w:color="auto"/>
            </w:tcBorders>
            <w:noWrap/>
          </w:tcPr>
          <w:p w14:paraId="46A0441D" w14:textId="14099CE4" w:rsidR="00226792" w:rsidRPr="004938DD" w:rsidRDefault="00226792"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color w:val="000000"/>
                <w:sz w:val="20"/>
                <w:szCs w:val="20"/>
              </w:rPr>
              <w:t>Definicja</w:t>
            </w:r>
          </w:p>
        </w:tc>
        <w:tc>
          <w:tcPr>
            <w:tcW w:w="0" w:type="auto"/>
            <w:tcBorders>
              <w:top w:val="single" w:sz="4" w:space="0" w:color="auto"/>
              <w:left w:val="single" w:sz="4" w:space="0" w:color="auto"/>
              <w:bottom w:val="single" w:sz="4" w:space="0" w:color="auto"/>
              <w:right w:val="single" w:sz="4" w:space="0" w:color="auto"/>
            </w:tcBorders>
          </w:tcPr>
          <w:p w14:paraId="0D61ED92" w14:textId="4FD49864"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Przez macierz dyskową Zamawiający rozumie zestaw dysków twardych kontrolowanych przez dedykowane kontrolery macierzowe [bez dodatkowych urządzeń pośrednich, serwerów wirtualizujących itp.].</w:t>
            </w:r>
          </w:p>
        </w:tc>
      </w:tr>
      <w:tr w:rsidR="00226792" w:rsidRPr="00ED7963" w14:paraId="437D9F1C" w14:textId="77777777" w:rsidTr="009F6FE9">
        <w:tc>
          <w:tcPr>
            <w:tcW w:w="513" w:type="dxa"/>
            <w:tcBorders>
              <w:top w:val="single" w:sz="4" w:space="0" w:color="auto"/>
              <w:left w:val="single" w:sz="4" w:space="0" w:color="auto"/>
              <w:bottom w:val="single" w:sz="4" w:space="0" w:color="auto"/>
              <w:right w:val="single" w:sz="4" w:space="0" w:color="auto"/>
            </w:tcBorders>
            <w:noWrap/>
          </w:tcPr>
          <w:p w14:paraId="3ACF03C1" w14:textId="1168D07E" w:rsidR="00226792" w:rsidRPr="004938DD" w:rsidRDefault="00226792" w:rsidP="000809D5">
            <w:pPr>
              <w:pStyle w:val="Akapitzlist"/>
              <w:numPr>
                <w:ilvl w:val="0"/>
                <w:numId w:val="8"/>
              </w:numPr>
              <w:spacing w:before="60" w:after="0" w:line="276" w:lineRule="auto"/>
              <w:jc w:val="center"/>
              <w:rPr>
                <w:rFonts w:asciiTheme="minorHAnsi" w:hAnsiTheme="minorHAnsi" w:cstheme="minorHAnsi"/>
                <w:color w:val="000000"/>
                <w:sz w:val="20"/>
                <w:szCs w:val="20"/>
                <w:lang w:eastAsia="pl-PL"/>
              </w:rPr>
            </w:pPr>
          </w:p>
        </w:tc>
        <w:tc>
          <w:tcPr>
            <w:tcW w:w="1801" w:type="dxa"/>
            <w:tcBorders>
              <w:top w:val="single" w:sz="4" w:space="0" w:color="auto"/>
              <w:left w:val="single" w:sz="4" w:space="0" w:color="auto"/>
              <w:bottom w:val="single" w:sz="4" w:space="0" w:color="auto"/>
              <w:right w:val="single" w:sz="4" w:space="0" w:color="auto"/>
            </w:tcBorders>
            <w:noWrap/>
          </w:tcPr>
          <w:p w14:paraId="32CFCEF1" w14:textId="29E70BB2" w:rsidR="00226792" w:rsidRPr="004938DD" w:rsidRDefault="00226792"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sz w:val="20"/>
                <w:szCs w:val="20"/>
              </w:rPr>
              <w:t>Typ obudowy</w:t>
            </w:r>
          </w:p>
        </w:tc>
        <w:tc>
          <w:tcPr>
            <w:tcW w:w="0" w:type="auto"/>
            <w:tcBorders>
              <w:top w:val="single" w:sz="4" w:space="0" w:color="auto"/>
              <w:left w:val="single" w:sz="4" w:space="0" w:color="auto"/>
              <w:bottom w:val="single" w:sz="4" w:space="0" w:color="auto"/>
              <w:right w:val="single" w:sz="4" w:space="0" w:color="auto"/>
            </w:tcBorders>
          </w:tcPr>
          <w:p w14:paraId="6942D1F5" w14:textId="1FB87D90"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Macierz musi być przystosowana do montażu w szafie rack 19” lub dostarczana w specjalnie dostosowanej dla niej szafie rack.</w:t>
            </w:r>
          </w:p>
        </w:tc>
      </w:tr>
      <w:tr w:rsidR="00226792" w:rsidRPr="00ED7963" w14:paraId="1D5F7BE1" w14:textId="77777777" w:rsidTr="009F6FE9">
        <w:tc>
          <w:tcPr>
            <w:tcW w:w="513" w:type="dxa"/>
            <w:tcBorders>
              <w:top w:val="single" w:sz="4" w:space="0" w:color="auto"/>
              <w:left w:val="single" w:sz="4" w:space="0" w:color="auto"/>
              <w:bottom w:val="single" w:sz="4" w:space="0" w:color="auto"/>
              <w:right w:val="single" w:sz="4" w:space="0" w:color="auto"/>
            </w:tcBorders>
            <w:noWrap/>
          </w:tcPr>
          <w:p w14:paraId="454DDFB8" w14:textId="7D131F7A" w:rsidR="00226792" w:rsidRPr="004938DD" w:rsidRDefault="00226792" w:rsidP="000809D5">
            <w:pPr>
              <w:pStyle w:val="Akapitzlist"/>
              <w:numPr>
                <w:ilvl w:val="0"/>
                <w:numId w:val="8"/>
              </w:numPr>
              <w:spacing w:before="60" w:after="0" w:line="276" w:lineRule="auto"/>
              <w:jc w:val="center"/>
              <w:rPr>
                <w:rFonts w:asciiTheme="minorHAnsi" w:hAnsiTheme="minorHAnsi" w:cstheme="minorHAnsi"/>
                <w:color w:val="000000"/>
                <w:sz w:val="20"/>
                <w:szCs w:val="20"/>
                <w:lang w:eastAsia="pl-PL"/>
              </w:rPr>
            </w:pPr>
          </w:p>
        </w:tc>
        <w:tc>
          <w:tcPr>
            <w:tcW w:w="1801" w:type="dxa"/>
            <w:tcBorders>
              <w:top w:val="single" w:sz="4" w:space="0" w:color="auto"/>
              <w:left w:val="single" w:sz="4" w:space="0" w:color="auto"/>
              <w:bottom w:val="single" w:sz="4" w:space="0" w:color="auto"/>
              <w:right w:val="single" w:sz="4" w:space="0" w:color="auto"/>
            </w:tcBorders>
            <w:noWrap/>
          </w:tcPr>
          <w:p w14:paraId="578C7AEC" w14:textId="03B5C53F" w:rsidR="00226792" w:rsidRPr="004938DD" w:rsidRDefault="00226792"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sz w:val="20"/>
                <w:szCs w:val="20"/>
              </w:rPr>
              <w:t>Przestrzeń dyskowa</w:t>
            </w:r>
          </w:p>
        </w:tc>
        <w:tc>
          <w:tcPr>
            <w:tcW w:w="0" w:type="auto"/>
            <w:tcBorders>
              <w:top w:val="single" w:sz="4" w:space="0" w:color="auto"/>
              <w:left w:val="single" w:sz="4" w:space="0" w:color="auto"/>
              <w:bottom w:val="single" w:sz="4" w:space="0" w:color="auto"/>
              <w:right w:val="single" w:sz="4" w:space="0" w:color="auto"/>
            </w:tcBorders>
          </w:tcPr>
          <w:p w14:paraId="7BA719F9" w14:textId="77777777" w:rsidR="0020285B" w:rsidRDefault="0020285B" w:rsidP="0020285B">
            <w:pPr>
              <w:spacing w:before="60" w:line="276" w:lineRule="auto"/>
              <w:jc w:val="both"/>
            </w:pPr>
            <w:r>
              <w:rPr>
                <w:sz w:val="20"/>
                <w:szCs w:val="20"/>
              </w:rPr>
              <w:t>Macierz musi udostępniać minimum 36,7 TB przestrzeni użytkowej dla danych, w tym minimum:</w:t>
            </w:r>
          </w:p>
          <w:p w14:paraId="549C6D87" w14:textId="77777777" w:rsidR="0020285B" w:rsidRDefault="0020285B" w:rsidP="000809D5">
            <w:pPr>
              <w:numPr>
                <w:ilvl w:val="0"/>
                <w:numId w:val="18"/>
              </w:numPr>
              <w:suppressAutoHyphens w:val="0"/>
              <w:spacing w:before="60" w:after="0" w:line="276" w:lineRule="auto"/>
              <w:contextualSpacing/>
              <w:jc w:val="both"/>
              <w:textAlignment w:val="auto"/>
              <w:rPr>
                <w:rFonts w:eastAsia="Times New Roman"/>
              </w:rPr>
            </w:pPr>
            <w:r>
              <w:rPr>
                <w:rFonts w:eastAsia="Times New Roman"/>
                <w:sz w:val="20"/>
                <w:szCs w:val="20"/>
              </w:rPr>
              <w:t xml:space="preserve">Min. 4,1 Tb przestrzeni użytkowej zbudowanej w oparciu o dyski w technologii SSD, zabezpieczonych mechanizmem RAID5. </w:t>
            </w:r>
          </w:p>
          <w:p w14:paraId="1022A87E" w14:textId="77777777" w:rsidR="0020285B" w:rsidRDefault="0020285B" w:rsidP="000809D5">
            <w:pPr>
              <w:numPr>
                <w:ilvl w:val="0"/>
                <w:numId w:val="19"/>
              </w:numPr>
              <w:suppressAutoHyphens w:val="0"/>
              <w:spacing w:before="60" w:after="0" w:line="276" w:lineRule="auto"/>
              <w:contextualSpacing/>
              <w:jc w:val="both"/>
              <w:textAlignment w:val="auto"/>
              <w:rPr>
                <w:rFonts w:eastAsia="Times New Roman"/>
              </w:rPr>
            </w:pPr>
            <w:r>
              <w:rPr>
                <w:rFonts w:eastAsia="Times New Roman"/>
                <w:sz w:val="20"/>
                <w:szCs w:val="20"/>
              </w:rPr>
              <w:t>Min</w:t>
            </w:r>
            <w:r>
              <w:rPr>
                <w:rFonts w:eastAsia="Times New Roman"/>
                <w:b/>
                <w:bCs/>
                <w:color w:val="FF0000"/>
                <w:sz w:val="20"/>
                <w:szCs w:val="20"/>
              </w:rPr>
              <w:t xml:space="preserve">. </w:t>
            </w:r>
            <w:r>
              <w:rPr>
                <w:rFonts w:eastAsia="Times New Roman"/>
                <w:sz w:val="20"/>
                <w:szCs w:val="20"/>
              </w:rPr>
              <w:t xml:space="preserve">32,6 TB przestrzeni użytkowej zbudowanej w oparciu o dyski w technologii SAS i prędkości obrotowej min. 10k obr/min, zabezpieczonych mechanizmem RAID6. </w:t>
            </w:r>
          </w:p>
          <w:p w14:paraId="43548AD9" w14:textId="1CA69216" w:rsidR="00226792" w:rsidRPr="004938DD" w:rsidRDefault="0020285B" w:rsidP="0020285B">
            <w:pPr>
              <w:suppressAutoHyphens w:val="0"/>
              <w:spacing w:before="60" w:after="0" w:line="276" w:lineRule="auto"/>
              <w:jc w:val="both"/>
              <w:rPr>
                <w:rFonts w:asciiTheme="minorHAnsi" w:hAnsiTheme="minorHAnsi" w:cstheme="minorHAnsi"/>
                <w:sz w:val="20"/>
                <w:szCs w:val="20"/>
              </w:rPr>
            </w:pPr>
            <w:r>
              <w:rPr>
                <w:sz w:val="20"/>
                <w:szCs w:val="20"/>
              </w:rPr>
              <w:t>Wszystkie dyski danej klasy muszą mieć identyczne parametry pojemnościowe i wydajnościowe.</w:t>
            </w:r>
          </w:p>
        </w:tc>
      </w:tr>
      <w:tr w:rsidR="00226792" w:rsidRPr="00ED7963" w14:paraId="6B5E975F" w14:textId="77777777" w:rsidTr="009F6FE9">
        <w:tc>
          <w:tcPr>
            <w:tcW w:w="513" w:type="dxa"/>
            <w:tcBorders>
              <w:top w:val="single" w:sz="4" w:space="0" w:color="auto"/>
              <w:left w:val="single" w:sz="4" w:space="0" w:color="auto"/>
              <w:bottom w:val="single" w:sz="4" w:space="0" w:color="auto"/>
              <w:right w:val="single" w:sz="4" w:space="0" w:color="auto"/>
            </w:tcBorders>
            <w:noWrap/>
          </w:tcPr>
          <w:p w14:paraId="7320206E" w14:textId="61AB83E1" w:rsidR="00226792" w:rsidRPr="004938DD" w:rsidRDefault="00226792" w:rsidP="000809D5">
            <w:pPr>
              <w:pStyle w:val="Akapitzlist"/>
              <w:numPr>
                <w:ilvl w:val="0"/>
                <w:numId w:val="8"/>
              </w:numPr>
              <w:spacing w:before="60" w:after="0" w:line="276" w:lineRule="auto"/>
              <w:jc w:val="center"/>
              <w:rPr>
                <w:rFonts w:asciiTheme="minorHAnsi" w:hAnsiTheme="minorHAnsi" w:cstheme="minorHAnsi"/>
                <w:color w:val="000000"/>
                <w:sz w:val="20"/>
                <w:szCs w:val="20"/>
                <w:lang w:eastAsia="pl-PL"/>
              </w:rPr>
            </w:pPr>
          </w:p>
        </w:tc>
        <w:tc>
          <w:tcPr>
            <w:tcW w:w="1801" w:type="dxa"/>
            <w:tcBorders>
              <w:top w:val="single" w:sz="4" w:space="0" w:color="auto"/>
              <w:left w:val="single" w:sz="4" w:space="0" w:color="auto"/>
              <w:bottom w:val="single" w:sz="4" w:space="0" w:color="auto"/>
              <w:right w:val="single" w:sz="4" w:space="0" w:color="auto"/>
            </w:tcBorders>
            <w:noWrap/>
          </w:tcPr>
          <w:p w14:paraId="328916EB" w14:textId="3F4B2541" w:rsidR="00226792" w:rsidRPr="004938DD" w:rsidRDefault="00226792"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sz w:val="20"/>
                <w:szCs w:val="20"/>
              </w:rPr>
              <w:t>Możliwość rozbudowy</w:t>
            </w:r>
          </w:p>
        </w:tc>
        <w:tc>
          <w:tcPr>
            <w:tcW w:w="0" w:type="auto"/>
            <w:tcBorders>
              <w:top w:val="single" w:sz="4" w:space="0" w:color="auto"/>
              <w:left w:val="single" w:sz="4" w:space="0" w:color="auto"/>
              <w:bottom w:val="single" w:sz="4" w:space="0" w:color="auto"/>
              <w:right w:val="single" w:sz="4" w:space="0" w:color="auto"/>
            </w:tcBorders>
          </w:tcPr>
          <w:p w14:paraId="40E0F68B" w14:textId="77777777"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Macierz musi umożliwiać rozbudowę bez wymiany kontrolerów macierzy, do co najmniej 240 dysków twardych, w tym do 120 dysków SSD.</w:t>
            </w:r>
          </w:p>
          <w:p w14:paraId="5041120F" w14:textId="115F1AB9"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Dla zapewnienia najwyższej wydajności, maksymalna konfiguracja macierzy musi wspierać tworzenie wolumenów rozłożonych na wszystkich dyskach macierzy (tzw. wide-striping) i ich jednoczesne, aktywne udostępnianie ze wszystkich kontrolerów macierzy.</w:t>
            </w:r>
          </w:p>
        </w:tc>
      </w:tr>
      <w:tr w:rsidR="00226792" w:rsidRPr="00ED7963" w14:paraId="2AEB0A55" w14:textId="77777777" w:rsidTr="009F6FE9">
        <w:tc>
          <w:tcPr>
            <w:tcW w:w="513" w:type="dxa"/>
            <w:tcBorders>
              <w:top w:val="single" w:sz="4" w:space="0" w:color="auto"/>
              <w:left w:val="single" w:sz="4" w:space="0" w:color="auto"/>
              <w:bottom w:val="single" w:sz="4" w:space="0" w:color="auto"/>
              <w:right w:val="single" w:sz="4" w:space="0" w:color="auto"/>
            </w:tcBorders>
            <w:noWrap/>
          </w:tcPr>
          <w:p w14:paraId="26E2141F" w14:textId="0BEF329F" w:rsidR="00226792" w:rsidRPr="004938DD" w:rsidRDefault="00226792" w:rsidP="000809D5">
            <w:pPr>
              <w:pStyle w:val="Akapitzlist"/>
              <w:numPr>
                <w:ilvl w:val="0"/>
                <w:numId w:val="8"/>
              </w:numPr>
              <w:spacing w:before="60" w:after="0" w:line="276" w:lineRule="auto"/>
              <w:jc w:val="center"/>
              <w:rPr>
                <w:rFonts w:asciiTheme="minorHAnsi" w:hAnsiTheme="minorHAnsi" w:cstheme="minorHAnsi"/>
                <w:color w:val="000000"/>
                <w:sz w:val="20"/>
                <w:szCs w:val="20"/>
                <w:lang w:eastAsia="pl-PL"/>
              </w:rPr>
            </w:pPr>
          </w:p>
        </w:tc>
        <w:tc>
          <w:tcPr>
            <w:tcW w:w="1801" w:type="dxa"/>
            <w:tcBorders>
              <w:top w:val="single" w:sz="4" w:space="0" w:color="auto"/>
              <w:left w:val="single" w:sz="4" w:space="0" w:color="auto"/>
              <w:bottom w:val="single" w:sz="4" w:space="0" w:color="auto"/>
              <w:right w:val="single" w:sz="4" w:space="0" w:color="auto"/>
            </w:tcBorders>
            <w:noWrap/>
          </w:tcPr>
          <w:p w14:paraId="4A2A9F6F" w14:textId="0890F816" w:rsidR="00226792" w:rsidRPr="004938DD" w:rsidRDefault="00226792"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sz w:val="20"/>
                <w:szCs w:val="20"/>
              </w:rPr>
              <w:t>Obsługa dysków</w:t>
            </w:r>
          </w:p>
        </w:tc>
        <w:tc>
          <w:tcPr>
            <w:tcW w:w="0" w:type="auto"/>
            <w:tcBorders>
              <w:top w:val="single" w:sz="4" w:space="0" w:color="auto"/>
              <w:left w:val="single" w:sz="4" w:space="0" w:color="auto"/>
              <w:bottom w:val="single" w:sz="4" w:space="0" w:color="auto"/>
              <w:right w:val="single" w:sz="4" w:space="0" w:color="auto"/>
            </w:tcBorders>
          </w:tcPr>
          <w:p w14:paraId="60334BAD" w14:textId="3C8A2568" w:rsidR="00226792" w:rsidRPr="004938DD" w:rsidRDefault="00226792" w:rsidP="0098578C">
            <w:pPr>
              <w:widowControl w:val="0"/>
              <w:suppressAutoHyphens w:val="0"/>
              <w:autoSpaceDN/>
              <w:spacing w:before="60" w:after="0" w:line="276" w:lineRule="auto"/>
              <w:contextualSpacing/>
              <w:jc w:val="both"/>
              <w:textAlignment w:val="auto"/>
              <w:rPr>
                <w:rFonts w:asciiTheme="minorHAnsi" w:hAnsiTheme="minorHAnsi" w:cstheme="minorHAnsi"/>
                <w:color w:val="000000" w:themeColor="text1"/>
                <w:sz w:val="20"/>
                <w:szCs w:val="20"/>
              </w:rPr>
            </w:pPr>
            <w:r w:rsidRPr="004938DD">
              <w:rPr>
                <w:rFonts w:asciiTheme="minorHAnsi" w:hAnsiTheme="minorHAnsi" w:cstheme="minorHAnsi"/>
                <w:sz w:val="20"/>
                <w:szCs w:val="20"/>
              </w:rPr>
              <w:t xml:space="preserve">Macierz musi obsługiwać dyski SSD, SAS i Nearline SAS. Macierz musi umożliwiać mieszanie napędów dyskowych SSD, SAS i Nearline SAS w obrębie pojedynczej półki dyskowej. Macierz musi obsługiwać dyski 2,5” jak również 3,5”. </w:t>
            </w:r>
          </w:p>
        </w:tc>
      </w:tr>
      <w:tr w:rsidR="00226792" w:rsidRPr="00ED7963" w14:paraId="6271EC69" w14:textId="77777777" w:rsidTr="009F6FE9">
        <w:tc>
          <w:tcPr>
            <w:tcW w:w="513" w:type="dxa"/>
            <w:tcBorders>
              <w:top w:val="single" w:sz="4" w:space="0" w:color="auto"/>
              <w:left w:val="single" w:sz="4" w:space="0" w:color="auto"/>
              <w:bottom w:val="single" w:sz="4" w:space="0" w:color="auto"/>
              <w:right w:val="single" w:sz="4" w:space="0" w:color="auto"/>
            </w:tcBorders>
            <w:noWrap/>
          </w:tcPr>
          <w:p w14:paraId="15F83A98" w14:textId="7275B61B" w:rsidR="00226792" w:rsidRPr="004938DD" w:rsidRDefault="00226792" w:rsidP="000809D5">
            <w:pPr>
              <w:pStyle w:val="Akapitzlist"/>
              <w:numPr>
                <w:ilvl w:val="0"/>
                <w:numId w:val="8"/>
              </w:numPr>
              <w:spacing w:before="60" w:after="0" w:line="276" w:lineRule="auto"/>
              <w:jc w:val="center"/>
              <w:rPr>
                <w:rFonts w:asciiTheme="minorHAnsi" w:hAnsiTheme="minorHAnsi" w:cstheme="minorHAnsi"/>
                <w:color w:val="000000"/>
                <w:sz w:val="20"/>
                <w:szCs w:val="20"/>
                <w:lang w:eastAsia="pl-PL"/>
              </w:rPr>
            </w:pPr>
          </w:p>
        </w:tc>
        <w:tc>
          <w:tcPr>
            <w:tcW w:w="1801" w:type="dxa"/>
            <w:tcBorders>
              <w:top w:val="single" w:sz="4" w:space="0" w:color="auto"/>
              <w:left w:val="single" w:sz="4" w:space="0" w:color="auto"/>
              <w:bottom w:val="single" w:sz="4" w:space="0" w:color="auto"/>
              <w:right w:val="single" w:sz="4" w:space="0" w:color="auto"/>
            </w:tcBorders>
            <w:noWrap/>
          </w:tcPr>
          <w:p w14:paraId="6EEC9948" w14:textId="1AC9D037" w:rsidR="00226792" w:rsidRPr="004938DD" w:rsidRDefault="00226792"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sz w:val="20"/>
                <w:szCs w:val="20"/>
              </w:rPr>
              <w:t>Sposób zabezpieczenia danych</w:t>
            </w:r>
          </w:p>
        </w:tc>
        <w:tc>
          <w:tcPr>
            <w:tcW w:w="0" w:type="auto"/>
            <w:tcBorders>
              <w:top w:val="single" w:sz="4" w:space="0" w:color="auto"/>
              <w:left w:val="single" w:sz="4" w:space="0" w:color="auto"/>
              <w:bottom w:val="single" w:sz="4" w:space="0" w:color="auto"/>
              <w:right w:val="single" w:sz="4" w:space="0" w:color="auto"/>
            </w:tcBorders>
          </w:tcPr>
          <w:p w14:paraId="4B4581C1" w14:textId="77777777"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Macierz musi obsługiwać mechanizmy RAID zgodne z RAID0, RAID1 lub RAID10, RAID5 lub RAID50 oraz RAID6 realizowane sprzętowo za pomocą dedykowanego układu, z możliwością dowolnej ich kombinacji w obrębie oferowanej macierzy i z wykorzystaniem wszystkich dysków twardych (tzw. wide-striping). </w:t>
            </w:r>
          </w:p>
          <w:p w14:paraId="448FB6A9" w14:textId="77777777" w:rsidR="00226792" w:rsidRPr="004938DD" w:rsidRDefault="00226792"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Rozłożenie dysków w macierzy musi zapewniać redundancję pozwalającą na nieprzerwaną pracę i dostęp do wszystkich danych w sytuacji awarii pojedynczego komponentu sprzętowego typu: dysk, kontroler, zasilacz.</w:t>
            </w:r>
          </w:p>
          <w:p w14:paraId="585F3A4C" w14:textId="77777777"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Możliwość definiowania różnych poziomów RAID na tych samych dyskach fizycznych. Jeżeli nie jest możliwe uzyskanie takiej funkcjonalności, dla uzyskania podobnej wydajności wymagane jest zrealizowanie żądanej pojemności większą o 50% liczbą dysków fizycznych. </w:t>
            </w:r>
          </w:p>
          <w:p w14:paraId="05C1449D" w14:textId="584C6BB2" w:rsidR="00226792" w:rsidRPr="004938DD" w:rsidRDefault="00226792" w:rsidP="0098578C">
            <w:pPr>
              <w:widowControl w:val="0"/>
              <w:suppressAutoHyphens w:val="0"/>
              <w:autoSpaceDN/>
              <w:spacing w:before="60" w:after="0" w:line="276" w:lineRule="auto"/>
              <w:contextualSpacing/>
              <w:jc w:val="both"/>
              <w:textAlignment w:val="auto"/>
              <w:rPr>
                <w:rFonts w:asciiTheme="minorHAnsi" w:eastAsia="Microsoft Sans Serif" w:hAnsiTheme="minorHAnsi" w:cstheme="minorHAnsi"/>
                <w:color w:val="000000"/>
                <w:sz w:val="20"/>
                <w:szCs w:val="20"/>
                <w:lang w:eastAsia="pl-PL" w:bidi="pl-PL"/>
              </w:rPr>
            </w:pPr>
            <w:r w:rsidRPr="004938DD">
              <w:rPr>
                <w:rFonts w:asciiTheme="minorHAnsi" w:hAnsiTheme="minorHAnsi" w:cstheme="minorHAnsi"/>
                <w:sz w:val="20"/>
                <w:szCs w:val="20"/>
              </w:rPr>
              <w:t>Macierz musi umożliwiać definiowanie globalnych dysków spare</w:t>
            </w:r>
            <w:r w:rsidRPr="004938DD">
              <w:rPr>
                <w:rFonts w:asciiTheme="minorHAnsi" w:hAnsiTheme="minorHAnsi" w:cstheme="minorHAnsi"/>
                <w:bCs/>
                <w:sz w:val="20"/>
                <w:szCs w:val="20"/>
              </w:rPr>
              <w:t xml:space="preserve"> </w:t>
            </w:r>
            <w:r w:rsidRPr="004938DD">
              <w:rPr>
                <w:rFonts w:asciiTheme="minorHAnsi" w:hAnsiTheme="minorHAnsi" w:cstheme="minorHAnsi"/>
                <w:sz w:val="20"/>
                <w:szCs w:val="20"/>
              </w:rPr>
              <w:t xml:space="preserve">lub odpowiedniej zapasowej przestrzeni dyskowej. Oferowana konfiguracja dyskowa musi zawierać </w:t>
            </w:r>
            <w:r w:rsidRPr="004938DD">
              <w:rPr>
                <w:rFonts w:asciiTheme="minorHAnsi" w:hAnsiTheme="minorHAnsi" w:cstheme="minorHAnsi"/>
                <w:sz w:val="20"/>
                <w:szCs w:val="20"/>
              </w:rPr>
              <w:lastRenderedPageBreak/>
              <w:t>rekomendowaną przez producenta ilość dysków spare lub odpowiednią zapasową przestrzeń dyskową.</w:t>
            </w:r>
          </w:p>
        </w:tc>
      </w:tr>
      <w:tr w:rsidR="00226792" w:rsidRPr="00ED7963" w14:paraId="34A4FF40" w14:textId="77777777" w:rsidTr="009F6FE9">
        <w:tc>
          <w:tcPr>
            <w:tcW w:w="513" w:type="dxa"/>
            <w:tcBorders>
              <w:top w:val="single" w:sz="4" w:space="0" w:color="auto"/>
              <w:left w:val="single" w:sz="4" w:space="0" w:color="auto"/>
              <w:bottom w:val="single" w:sz="4" w:space="0" w:color="auto"/>
              <w:right w:val="single" w:sz="4" w:space="0" w:color="auto"/>
            </w:tcBorders>
            <w:noWrap/>
          </w:tcPr>
          <w:p w14:paraId="54160778" w14:textId="28D81A6D" w:rsidR="00226792" w:rsidRPr="004938DD" w:rsidRDefault="00226792" w:rsidP="000809D5">
            <w:pPr>
              <w:pStyle w:val="Akapitzlist"/>
              <w:numPr>
                <w:ilvl w:val="0"/>
                <w:numId w:val="8"/>
              </w:numPr>
              <w:spacing w:before="60" w:after="0" w:line="276" w:lineRule="auto"/>
              <w:jc w:val="center"/>
              <w:rPr>
                <w:rFonts w:asciiTheme="minorHAnsi" w:hAnsiTheme="minorHAnsi" w:cstheme="minorHAnsi"/>
                <w:color w:val="000000"/>
                <w:sz w:val="20"/>
                <w:szCs w:val="20"/>
                <w:lang w:eastAsia="pl-PL"/>
              </w:rPr>
            </w:pPr>
          </w:p>
        </w:tc>
        <w:tc>
          <w:tcPr>
            <w:tcW w:w="1801" w:type="dxa"/>
            <w:tcBorders>
              <w:top w:val="single" w:sz="4" w:space="0" w:color="auto"/>
              <w:left w:val="single" w:sz="4" w:space="0" w:color="auto"/>
              <w:bottom w:val="single" w:sz="4" w:space="0" w:color="auto"/>
              <w:right w:val="single" w:sz="4" w:space="0" w:color="auto"/>
            </w:tcBorders>
            <w:noWrap/>
          </w:tcPr>
          <w:p w14:paraId="6C29764F" w14:textId="06CC6FB2" w:rsidR="00226792" w:rsidRPr="004938DD" w:rsidRDefault="00226792"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sz w:val="20"/>
                <w:szCs w:val="20"/>
              </w:rPr>
              <w:t>Tryb pracy kontrolerów macierzowych</w:t>
            </w:r>
          </w:p>
        </w:tc>
        <w:tc>
          <w:tcPr>
            <w:tcW w:w="0" w:type="auto"/>
            <w:tcBorders>
              <w:top w:val="single" w:sz="4" w:space="0" w:color="auto"/>
              <w:left w:val="single" w:sz="4" w:space="0" w:color="auto"/>
              <w:bottom w:val="single" w:sz="4" w:space="0" w:color="auto"/>
              <w:right w:val="single" w:sz="4" w:space="0" w:color="auto"/>
            </w:tcBorders>
          </w:tcPr>
          <w:p w14:paraId="6BE5C5F2" w14:textId="77777777"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Macierz musi posiadać minimum 2 kontrolery macierzowe pracujące w trybie active-active i udostępniające jednocześnie dane blokowe w sieci FC. </w:t>
            </w:r>
          </w:p>
          <w:p w14:paraId="68E7BD49" w14:textId="77777777"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Komunikacja pomiędzy wszystkimi kontrolerami macierzy musi wykorzystywać wewnętrzną, dedykowaną magistralę zapewniającą wysoką przepustowość i niskie opóźnienia; nie dopuszcza się w szczególności komunikacji z wykorzystaniem protokołów FC/Ethernet/Infiniband).</w:t>
            </w:r>
          </w:p>
          <w:p w14:paraId="0DACAE3C" w14:textId="1D559AC6" w:rsidR="00226792" w:rsidRPr="004938DD" w:rsidRDefault="00226792" w:rsidP="0098578C">
            <w:pPr>
              <w:widowControl w:val="0"/>
              <w:suppressAutoHyphens w:val="0"/>
              <w:autoSpaceDN/>
              <w:spacing w:before="60" w:after="0" w:line="276" w:lineRule="auto"/>
              <w:contextualSpacing/>
              <w:jc w:val="both"/>
              <w:textAlignment w:val="auto"/>
              <w:rPr>
                <w:rFonts w:asciiTheme="minorHAnsi" w:hAnsiTheme="minorHAnsi" w:cstheme="minorHAnsi"/>
                <w:color w:val="000000"/>
                <w:sz w:val="20"/>
                <w:szCs w:val="20"/>
              </w:rPr>
            </w:pPr>
            <w:r w:rsidRPr="004938DD">
              <w:rPr>
                <w:rFonts w:asciiTheme="minorHAnsi" w:hAnsiTheme="minorHAnsi" w:cstheme="minorHAnsi"/>
                <w:sz w:val="20"/>
                <w:szCs w:val="20"/>
              </w:rPr>
              <w:t xml:space="preserve">Każdy z kontrolerów musi mieć możliwość jednoczesnej prezentacji (aktywny dostęp odczyt/zapis) wszystkich wolumenów utworzonych w ramach całego systemu dyskowego. </w:t>
            </w:r>
            <w:r w:rsidRPr="004938DD">
              <w:rPr>
                <w:rFonts w:asciiTheme="minorHAnsi" w:eastAsia="MS Mincho" w:hAnsiTheme="minorHAnsi" w:cstheme="minorHAnsi"/>
                <w:sz w:val="20"/>
                <w:szCs w:val="20"/>
                <w:lang w:eastAsia="ja-JP"/>
              </w:rPr>
              <w:t>Macierz wyposażona w połączenia dyskowe min. SAS 12 Gb.</w:t>
            </w:r>
          </w:p>
        </w:tc>
      </w:tr>
      <w:tr w:rsidR="00226792" w:rsidRPr="00ED7963" w14:paraId="33A07E4B" w14:textId="77777777" w:rsidTr="009F6FE9">
        <w:tc>
          <w:tcPr>
            <w:tcW w:w="513" w:type="dxa"/>
            <w:tcBorders>
              <w:top w:val="single" w:sz="4" w:space="0" w:color="auto"/>
              <w:left w:val="single" w:sz="4" w:space="0" w:color="auto"/>
              <w:bottom w:val="single" w:sz="4" w:space="0" w:color="auto"/>
              <w:right w:val="single" w:sz="4" w:space="0" w:color="auto"/>
            </w:tcBorders>
            <w:noWrap/>
          </w:tcPr>
          <w:p w14:paraId="1027BF98" w14:textId="057AA1BE" w:rsidR="00226792" w:rsidRPr="004938DD" w:rsidRDefault="00226792" w:rsidP="000809D5">
            <w:pPr>
              <w:pStyle w:val="Akapitzlist"/>
              <w:numPr>
                <w:ilvl w:val="0"/>
                <w:numId w:val="8"/>
              </w:numPr>
              <w:spacing w:before="60" w:after="0" w:line="276" w:lineRule="auto"/>
              <w:jc w:val="center"/>
              <w:rPr>
                <w:rFonts w:asciiTheme="minorHAnsi" w:hAnsiTheme="minorHAnsi" w:cstheme="minorHAnsi"/>
                <w:color w:val="000000"/>
                <w:sz w:val="20"/>
                <w:szCs w:val="20"/>
                <w:lang w:eastAsia="pl-PL"/>
              </w:rPr>
            </w:pPr>
          </w:p>
        </w:tc>
        <w:tc>
          <w:tcPr>
            <w:tcW w:w="1801" w:type="dxa"/>
            <w:tcBorders>
              <w:top w:val="single" w:sz="4" w:space="0" w:color="auto"/>
              <w:left w:val="single" w:sz="4" w:space="0" w:color="auto"/>
              <w:bottom w:val="single" w:sz="4" w:space="0" w:color="auto"/>
              <w:right w:val="single" w:sz="4" w:space="0" w:color="auto"/>
            </w:tcBorders>
            <w:noWrap/>
          </w:tcPr>
          <w:p w14:paraId="5FEDE6D6" w14:textId="781F5E11" w:rsidR="00226792" w:rsidRPr="004938DD" w:rsidRDefault="00226792"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sz w:val="20"/>
                <w:szCs w:val="20"/>
              </w:rPr>
              <w:t>Pamięć cache</w:t>
            </w:r>
          </w:p>
        </w:tc>
        <w:tc>
          <w:tcPr>
            <w:tcW w:w="0" w:type="auto"/>
            <w:tcBorders>
              <w:top w:val="single" w:sz="4" w:space="0" w:color="auto"/>
              <w:left w:val="single" w:sz="4" w:space="0" w:color="auto"/>
              <w:bottom w:val="single" w:sz="4" w:space="0" w:color="auto"/>
              <w:right w:val="single" w:sz="4" w:space="0" w:color="auto"/>
            </w:tcBorders>
          </w:tcPr>
          <w:p w14:paraId="66689E98" w14:textId="77777777"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Każdy kontroler macierzowy musi być wyposażony w minimum 32 GB pamięci cache, 64 GB sumarycznie w macierzy dla dwóch kontrolerów. Pamięć cache musi być zbudowana w oparciu o wydajną pamięć typu RAM. Pamięć cache musi mieć możliwość dynamicznego przydziału zasobów dla zapisu lub odczytu.</w:t>
            </w:r>
          </w:p>
          <w:p w14:paraId="56992720" w14:textId="77777777"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Pamięć zapisu musi być mirrorowana (kopie lustrzane) pomiędzy kontrolerami dyskowymi. </w:t>
            </w:r>
          </w:p>
          <w:p w14:paraId="44BD778F" w14:textId="4C7EE4C5" w:rsidR="00226792" w:rsidRPr="004938DD" w:rsidRDefault="00226792" w:rsidP="000809D5">
            <w:pPr>
              <w:pStyle w:val="Akapitzlist"/>
              <w:widowControl w:val="0"/>
              <w:numPr>
                <w:ilvl w:val="0"/>
                <w:numId w:val="6"/>
              </w:numPr>
              <w:autoSpaceDN/>
              <w:spacing w:before="60" w:after="0" w:line="276" w:lineRule="auto"/>
              <w:contextualSpacing/>
              <w:jc w:val="both"/>
              <w:textAlignment w:val="auto"/>
              <w:rPr>
                <w:rStyle w:val="Bodytext2Calibri8pt0"/>
                <w:rFonts w:asciiTheme="minorHAnsi" w:hAnsiTheme="minorHAnsi" w:cstheme="minorHAnsi"/>
                <w:color w:val="000000" w:themeColor="text1"/>
                <w:sz w:val="20"/>
                <w:szCs w:val="20"/>
              </w:rPr>
            </w:pPr>
            <w:r w:rsidRPr="004938DD">
              <w:rPr>
                <w:rFonts w:asciiTheme="minorHAnsi" w:hAnsiTheme="minorHAnsi" w:cstheme="minorHAnsi"/>
                <w:sz w:val="20"/>
                <w:szCs w:val="20"/>
              </w:rPr>
              <w:t>Dane niezapisane na dyskach (np. zawartość pamięci kontrolera) muszą zostać zabezpieczone w przypadku awarii zasilania za pomocą podtrzymania bateryjnego lub z zastosowaniem innej technologii przez okres minimum 5 lat.</w:t>
            </w:r>
          </w:p>
        </w:tc>
      </w:tr>
      <w:tr w:rsidR="00226792" w:rsidRPr="00ED7963" w14:paraId="22F83CD3" w14:textId="77777777" w:rsidTr="009F6FE9">
        <w:tc>
          <w:tcPr>
            <w:tcW w:w="513" w:type="dxa"/>
            <w:tcBorders>
              <w:top w:val="single" w:sz="4" w:space="0" w:color="auto"/>
              <w:left w:val="single" w:sz="4" w:space="0" w:color="auto"/>
              <w:bottom w:val="single" w:sz="4" w:space="0" w:color="auto"/>
              <w:right w:val="single" w:sz="4" w:space="0" w:color="auto"/>
            </w:tcBorders>
            <w:noWrap/>
          </w:tcPr>
          <w:p w14:paraId="13C8CDAE" w14:textId="4C9B96D7" w:rsidR="00226792" w:rsidRPr="004938DD" w:rsidRDefault="00226792" w:rsidP="000809D5">
            <w:pPr>
              <w:pStyle w:val="Akapitzlist"/>
              <w:numPr>
                <w:ilvl w:val="0"/>
                <w:numId w:val="8"/>
              </w:numPr>
              <w:spacing w:before="60" w:after="0" w:line="276" w:lineRule="auto"/>
              <w:jc w:val="center"/>
              <w:rPr>
                <w:rFonts w:asciiTheme="minorHAnsi" w:hAnsiTheme="minorHAnsi" w:cstheme="minorHAnsi"/>
                <w:color w:val="000000"/>
                <w:sz w:val="20"/>
                <w:szCs w:val="20"/>
                <w:lang w:eastAsia="pl-PL"/>
              </w:rPr>
            </w:pPr>
          </w:p>
        </w:tc>
        <w:tc>
          <w:tcPr>
            <w:tcW w:w="1801" w:type="dxa"/>
            <w:tcBorders>
              <w:top w:val="single" w:sz="4" w:space="0" w:color="auto"/>
              <w:left w:val="single" w:sz="4" w:space="0" w:color="auto"/>
              <w:bottom w:val="single" w:sz="4" w:space="0" w:color="auto"/>
              <w:right w:val="single" w:sz="4" w:space="0" w:color="auto"/>
            </w:tcBorders>
            <w:noWrap/>
          </w:tcPr>
          <w:p w14:paraId="19875678" w14:textId="3B1B33DB" w:rsidR="00226792" w:rsidRPr="004938DD" w:rsidRDefault="00226792"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sz w:val="20"/>
                <w:szCs w:val="20"/>
              </w:rPr>
              <w:t>Pamięć cache</w:t>
            </w:r>
          </w:p>
        </w:tc>
        <w:tc>
          <w:tcPr>
            <w:tcW w:w="0" w:type="auto"/>
            <w:tcBorders>
              <w:top w:val="single" w:sz="4" w:space="0" w:color="auto"/>
              <w:left w:val="single" w:sz="4" w:space="0" w:color="auto"/>
              <w:bottom w:val="single" w:sz="4" w:space="0" w:color="auto"/>
              <w:right w:val="single" w:sz="4" w:space="0" w:color="auto"/>
            </w:tcBorders>
          </w:tcPr>
          <w:p w14:paraId="780CED4B" w14:textId="1DA12DAE" w:rsidR="00226792" w:rsidRPr="004938DD" w:rsidRDefault="00226792" w:rsidP="000809D5">
            <w:pPr>
              <w:pStyle w:val="Akapitzlist"/>
              <w:widowControl w:val="0"/>
              <w:numPr>
                <w:ilvl w:val="0"/>
                <w:numId w:val="6"/>
              </w:numPr>
              <w:autoSpaceDN/>
              <w:spacing w:before="60" w:after="0" w:line="276" w:lineRule="auto"/>
              <w:contextualSpacing/>
              <w:jc w:val="both"/>
              <w:textAlignment w:val="auto"/>
              <w:rPr>
                <w:rStyle w:val="Bodytext2Calibri8pt0"/>
                <w:rFonts w:asciiTheme="minorHAnsi" w:hAnsiTheme="minorHAnsi" w:cstheme="minorHAnsi"/>
                <w:color w:val="000000" w:themeColor="text1"/>
                <w:sz w:val="20"/>
                <w:szCs w:val="20"/>
              </w:rPr>
            </w:pPr>
            <w:r w:rsidRPr="004938DD">
              <w:rPr>
                <w:rFonts w:asciiTheme="minorHAnsi" w:hAnsiTheme="minorHAnsi" w:cstheme="minorHAnsi"/>
                <w:sz w:val="20"/>
                <w:szCs w:val="20"/>
              </w:rPr>
              <w:t xml:space="preserve">Macierz musi umożliwiać rozbudowę przestrzeni cache za pomocą dysków SSD do minimum 832 GB. Taka przestrzeń, musi być dostępna zarówno dla zasobów blokowych jak i plikowych. Jeżeli taka funkcjonalność nie jest dostępna, należy zaoferować rozwiązanie wyposażone, w co najmniej 128 GB DRAM cache. </w:t>
            </w:r>
          </w:p>
        </w:tc>
      </w:tr>
      <w:tr w:rsidR="00226792" w:rsidRPr="00ED7963" w14:paraId="2DDF12E5" w14:textId="77777777" w:rsidTr="009F6FE9">
        <w:tc>
          <w:tcPr>
            <w:tcW w:w="513" w:type="dxa"/>
            <w:tcBorders>
              <w:top w:val="single" w:sz="4" w:space="0" w:color="auto"/>
              <w:left w:val="single" w:sz="4" w:space="0" w:color="auto"/>
              <w:bottom w:val="single" w:sz="4" w:space="0" w:color="auto"/>
              <w:right w:val="single" w:sz="4" w:space="0" w:color="auto"/>
            </w:tcBorders>
            <w:noWrap/>
          </w:tcPr>
          <w:p w14:paraId="243B5E77" w14:textId="07F6A561" w:rsidR="00226792" w:rsidRPr="004938DD" w:rsidRDefault="00226792" w:rsidP="000809D5">
            <w:pPr>
              <w:pStyle w:val="Akapitzlist"/>
              <w:numPr>
                <w:ilvl w:val="0"/>
                <w:numId w:val="8"/>
              </w:numPr>
              <w:spacing w:before="60" w:after="0" w:line="276" w:lineRule="auto"/>
              <w:jc w:val="center"/>
              <w:rPr>
                <w:rFonts w:asciiTheme="minorHAnsi" w:hAnsiTheme="minorHAnsi" w:cstheme="minorHAnsi"/>
                <w:color w:val="000000"/>
                <w:sz w:val="20"/>
                <w:szCs w:val="20"/>
                <w:lang w:eastAsia="pl-PL"/>
              </w:rPr>
            </w:pPr>
          </w:p>
        </w:tc>
        <w:tc>
          <w:tcPr>
            <w:tcW w:w="1801" w:type="dxa"/>
            <w:tcBorders>
              <w:top w:val="single" w:sz="4" w:space="0" w:color="auto"/>
              <w:left w:val="single" w:sz="4" w:space="0" w:color="auto"/>
              <w:bottom w:val="single" w:sz="4" w:space="0" w:color="auto"/>
              <w:right w:val="single" w:sz="4" w:space="0" w:color="auto"/>
            </w:tcBorders>
            <w:noWrap/>
          </w:tcPr>
          <w:p w14:paraId="14A3D05A" w14:textId="4B622CE0" w:rsidR="00226792" w:rsidRPr="004938DD" w:rsidRDefault="00226792"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sz w:val="20"/>
                <w:szCs w:val="20"/>
              </w:rPr>
              <w:t xml:space="preserve">Interfejsy </w:t>
            </w:r>
          </w:p>
        </w:tc>
        <w:tc>
          <w:tcPr>
            <w:tcW w:w="0" w:type="auto"/>
            <w:tcBorders>
              <w:top w:val="single" w:sz="4" w:space="0" w:color="auto"/>
              <w:left w:val="single" w:sz="4" w:space="0" w:color="auto"/>
              <w:bottom w:val="single" w:sz="4" w:space="0" w:color="auto"/>
              <w:right w:val="single" w:sz="4" w:space="0" w:color="auto"/>
            </w:tcBorders>
          </w:tcPr>
          <w:p w14:paraId="10605DDA" w14:textId="77777777"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Macierz musi posiadać, co najmniej: </w:t>
            </w:r>
          </w:p>
          <w:p w14:paraId="1A607DBA" w14:textId="77777777"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min. 2 porty Ethernet 1 Gb/s (oba porty Ethernet przeznaczone do zdalnej replikacji danych).</w:t>
            </w:r>
          </w:p>
          <w:p w14:paraId="02C40E55" w14:textId="77777777"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min. 4 porty iSCSI 10 Gb/s</w:t>
            </w:r>
          </w:p>
          <w:p w14:paraId="6B7CCD5B" w14:textId="36668A7A" w:rsidR="00226792" w:rsidRPr="004938DD" w:rsidRDefault="00226792" w:rsidP="000809D5">
            <w:pPr>
              <w:pStyle w:val="Akapitzlist"/>
              <w:widowControl w:val="0"/>
              <w:numPr>
                <w:ilvl w:val="0"/>
                <w:numId w:val="6"/>
              </w:numPr>
              <w:autoSpaceDN/>
              <w:spacing w:before="60" w:after="0" w:line="276" w:lineRule="auto"/>
              <w:contextualSpacing/>
              <w:jc w:val="both"/>
              <w:textAlignment w:val="auto"/>
              <w:rPr>
                <w:rStyle w:val="Bodytext2Calibri8pt0"/>
                <w:rFonts w:asciiTheme="minorHAnsi" w:hAnsiTheme="minorHAnsi" w:cstheme="minorHAnsi"/>
                <w:color w:val="000000" w:themeColor="text1"/>
                <w:sz w:val="20"/>
                <w:szCs w:val="20"/>
              </w:rPr>
            </w:pPr>
            <w:r w:rsidRPr="004938DD">
              <w:rPr>
                <w:rFonts w:asciiTheme="minorHAnsi" w:hAnsiTheme="minorHAnsi" w:cstheme="minorHAnsi"/>
                <w:sz w:val="20"/>
                <w:szCs w:val="20"/>
              </w:rPr>
              <w:t>- min. 4 porty 10 Gb/s Eth przeznaczone dla protokołów plikowych CIFS i NFS).</w:t>
            </w:r>
          </w:p>
        </w:tc>
      </w:tr>
      <w:tr w:rsidR="00226792" w:rsidRPr="00ED7963" w14:paraId="03C0D2DD" w14:textId="77777777" w:rsidTr="009F6FE9">
        <w:tc>
          <w:tcPr>
            <w:tcW w:w="513" w:type="dxa"/>
            <w:tcBorders>
              <w:top w:val="single" w:sz="4" w:space="0" w:color="auto"/>
              <w:left w:val="single" w:sz="4" w:space="0" w:color="auto"/>
              <w:bottom w:val="single" w:sz="4" w:space="0" w:color="auto"/>
              <w:right w:val="single" w:sz="4" w:space="0" w:color="auto"/>
            </w:tcBorders>
            <w:noWrap/>
          </w:tcPr>
          <w:p w14:paraId="2F153FB6" w14:textId="1C33239A" w:rsidR="00226792" w:rsidRPr="004938DD" w:rsidRDefault="00226792" w:rsidP="000809D5">
            <w:pPr>
              <w:pStyle w:val="Akapitzlist"/>
              <w:numPr>
                <w:ilvl w:val="0"/>
                <w:numId w:val="8"/>
              </w:numPr>
              <w:spacing w:before="60" w:after="0" w:line="276" w:lineRule="auto"/>
              <w:jc w:val="center"/>
              <w:rPr>
                <w:rFonts w:asciiTheme="minorHAnsi" w:hAnsiTheme="minorHAnsi" w:cstheme="minorHAnsi"/>
                <w:color w:val="000000"/>
                <w:sz w:val="20"/>
                <w:szCs w:val="20"/>
                <w:lang w:eastAsia="pl-PL"/>
              </w:rPr>
            </w:pPr>
          </w:p>
        </w:tc>
        <w:tc>
          <w:tcPr>
            <w:tcW w:w="1801" w:type="dxa"/>
            <w:tcBorders>
              <w:top w:val="single" w:sz="4" w:space="0" w:color="auto"/>
              <w:left w:val="single" w:sz="4" w:space="0" w:color="auto"/>
              <w:bottom w:val="single" w:sz="4" w:space="0" w:color="auto"/>
              <w:right w:val="single" w:sz="4" w:space="0" w:color="auto"/>
            </w:tcBorders>
            <w:noWrap/>
          </w:tcPr>
          <w:p w14:paraId="5D3A0128" w14:textId="16DB3B9F" w:rsidR="00226792" w:rsidRPr="004938DD" w:rsidRDefault="00226792"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sz w:val="20"/>
                <w:szCs w:val="20"/>
              </w:rPr>
              <w:t xml:space="preserve">Zarządzanie </w:t>
            </w:r>
          </w:p>
        </w:tc>
        <w:tc>
          <w:tcPr>
            <w:tcW w:w="0" w:type="auto"/>
            <w:tcBorders>
              <w:top w:val="single" w:sz="4" w:space="0" w:color="auto"/>
              <w:left w:val="single" w:sz="4" w:space="0" w:color="auto"/>
              <w:bottom w:val="single" w:sz="4" w:space="0" w:color="auto"/>
              <w:right w:val="single" w:sz="4" w:space="0" w:color="auto"/>
            </w:tcBorders>
          </w:tcPr>
          <w:p w14:paraId="738B104F" w14:textId="77777777"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Zarządzanie macierzą dyskową musi być możliwe z poziomu interfejsu graficznego i interfejsu znakowego. </w:t>
            </w:r>
          </w:p>
          <w:p w14:paraId="38FDA6D4" w14:textId="77777777"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Oprogramowanie do zarządzania musi pozwalać na stałe monitorowanie stanu macierzy oraz umożliwiać konfigurowanie jej zasobów dyskowych. Narzędzie musi pozwalać na obserwację danych wydajnościowych oraz prezentację ich w postaci wykresów oraz czytelnych raportów. Wymagane jest monitorowanie wydajności macierzy według parametrów takich jak: przepustowość oraz liczba operacji I/O dla interfejsów zewnętrznych, wewnętrznych, grup dyskowych, dysków logicznych (LUN), pojedynczych napędów dyskowych oraz kontrolerów. Konieczne jest analizowanie wymienionych parametrów na bazie danych historycznych. </w:t>
            </w:r>
          </w:p>
          <w:p w14:paraId="154B45C8" w14:textId="75F5DDDE" w:rsidR="00226792" w:rsidRPr="004938DD" w:rsidRDefault="00226792" w:rsidP="000809D5">
            <w:pPr>
              <w:pStyle w:val="Akapitzlist"/>
              <w:widowControl w:val="0"/>
              <w:numPr>
                <w:ilvl w:val="0"/>
                <w:numId w:val="6"/>
              </w:numPr>
              <w:autoSpaceDN/>
              <w:spacing w:before="60" w:after="0" w:line="276" w:lineRule="auto"/>
              <w:contextualSpacing/>
              <w:jc w:val="both"/>
              <w:textAlignment w:val="auto"/>
              <w:rPr>
                <w:rStyle w:val="Bodytext2Calibri8pt0"/>
                <w:rFonts w:asciiTheme="minorHAnsi" w:hAnsiTheme="minorHAnsi" w:cstheme="minorHAnsi"/>
                <w:color w:val="000000" w:themeColor="text1"/>
                <w:sz w:val="20"/>
                <w:szCs w:val="20"/>
              </w:rPr>
            </w:pPr>
            <w:r w:rsidRPr="004938DD">
              <w:rPr>
                <w:rFonts w:asciiTheme="minorHAnsi" w:hAnsiTheme="minorHAnsi" w:cstheme="minorHAnsi"/>
                <w:bCs/>
                <w:sz w:val="20"/>
                <w:szCs w:val="20"/>
              </w:rPr>
              <w:lastRenderedPageBreak/>
              <w:t>Jeżeli do obsługi powyższych funkcjonalności wymagane są dodatkowe licencje, należy je dostarczyć dla całej pojemności urządzenia.</w:t>
            </w:r>
          </w:p>
        </w:tc>
      </w:tr>
      <w:tr w:rsidR="00226792" w:rsidRPr="00ED7963" w14:paraId="59A71224" w14:textId="77777777" w:rsidTr="009F6FE9">
        <w:tc>
          <w:tcPr>
            <w:tcW w:w="513" w:type="dxa"/>
            <w:tcBorders>
              <w:top w:val="single" w:sz="4" w:space="0" w:color="auto"/>
              <w:left w:val="single" w:sz="4" w:space="0" w:color="auto"/>
              <w:bottom w:val="single" w:sz="4" w:space="0" w:color="auto"/>
              <w:right w:val="single" w:sz="4" w:space="0" w:color="auto"/>
            </w:tcBorders>
            <w:noWrap/>
          </w:tcPr>
          <w:p w14:paraId="3654CA99" w14:textId="70E9889C" w:rsidR="00226792" w:rsidRPr="004938DD" w:rsidRDefault="00226792" w:rsidP="000809D5">
            <w:pPr>
              <w:pStyle w:val="Akapitzlist"/>
              <w:numPr>
                <w:ilvl w:val="0"/>
                <w:numId w:val="8"/>
              </w:numPr>
              <w:spacing w:before="60" w:after="0" w:line="276" w:lineRule="auto"/>
              <w:jc w:val="center"/>
              <w:rPr>
                <w:rFonts w:asciiTheme="minorHAnsi" w:hAnsiTheme="minorHAnsi" w:cstheme="minorHAnsi"/>
                <w:color w:val="000000"/>
                <w:sz w:val="20"/>
                <w:szCs w:val="20"/>
                <w:lang w:eastAsia="pl-PL"/>
              </w:rPr>
            </w:pPr>
          </w:p>
        </w:tc>
        <w:tc>
          <w:tcPr>
            <w:tcW w:w="1801" w:type="dxa"/>
            <w:tcBorders>
              <w:top w:val="single" w:sz="4" w:space="0" w:color="auto"/>
              <w:left w:val="single" w:sz="4" w:space="0" w:color="auto"/>
              <w:bottom w:val="single" w:sz="4" w:space="0" w:color="auto"/>
              <w:right w:val="single" w:sz="4" w:space="0" w:color="auto"/>
            </w:tcBorders>
            <w:noWrap/>
          </w:tcPr>
          <w:p w14:paraId="6DED2F43" w14:textId="744D7918" w:rsidR="00226792" w:rsidRPr="004938DD" w:rsidRDefault="00226792"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sz w:val="20"/>
                <w:szCs w:val="20"/>
              </w:rPr>
              <w:t>Zarządzanie grupami dyskowymi oraz dyskami logicznymi</w:t>
            </w:r>
          </w:p>
        </w:tc>
        <w:tc>
          <w:tcPr>
            <w:tcW w:w="0" w:type="auto"/>
            <w:tcBorders>
              <w:top w:val="single" w:sz="4" w:space="0" w:color="auto"/>
              <w:left w:val="single" w:sz="4" w:space="0" w:color="auto"/>
              <w:bottom w:val="single" w:sz="4" w:space="0" w:color="auto"/>
              <w:right w:val="single" w:sz="4" w:space="0" w:color="auto"/>
            </w:tcBorders>
            <w:vAlign w:val="center"/>
          </w:tcPr>
          <w:p w14:paraId="3F3B1BD2" w14:textId="5B2B79D7" w:rsidR="00226792" w:rsidRPr="004938DD" w:rsidRDefault="00226792" w:rsidP="000809D5">
            <w:pPr>
              <w:pStyle w:val="Akapitzlist"/>
              <w:widowControl w:val="0"/>
              <w:numPr>
                <w:ilvl w:val="0"/>
                <w:numId w:val="6"/>
              </w:numPr>
              <w:autoSpaceDN/>
              <w:spacing w:before="60" w:after="0" w:line="276" w:lineRule="auto"/>
              <w:contextualSpacing/>
              <w:jc w:val="both"/>
              <w:textAlignment w:val="auto"/>
              <w:rPr>
                <w:rStyle w:val="Bodytext2Calibri8pt0"/>
                <w:rFonts w:asciiTheme="minorHAnsi" w:hAnsiTheme="minorHAnsi" w:cstheme="minorHAnsi"/>
                <w:color w:val="000000" w:themeColor="text1"/>
                <w:sz w:val="20"/>
                <w:szCs w:val="20"/>
              </w:rPr>
            </w:pPr>
            <w:r w:rsidRPr="004938DD">
              <w:rPr>
                <w:rFonts w:asciiTheme="minorHAnsi" w:eastAsia="MS Mincho" w:hAnsiTheme="minorHAnsi" w:cstheme="minorHAnsi"/>
                <w:sz w:val="20"/>
                <w:szCs w:val="20"/>
                <w:lang w:eastAsia="ja-JP"/>
              </w:rPr>
              <w:t>Macierz musi zapewniać możliwość dynamicznego zwiększania pojemności woluminów logicznych oraz wielkości grup dyskowych (przez dodanie dysków) z poziomu kontrolera macierzowego bez przerywania dostępu do danych. Musi być możliwość zdefiniowania, co najmniej 8000 woluminów logicznych w ramach oferowanej macierzy dyskowej. Musi istnieć możliwość rozłożenia pojedynczego dysku/woluminu logicznego na wszystkie dyski fizyczne macierzy(tzw. wide striping), bez konieczności łączenia wielu różnych dysków logicznych w jeden większy. Jeżeli funkcjonalność tzw. wide-striping w oferowanej macierzy nie jest dostępna to należy wyposażyć macierz w 50% więcej przestrzeni dyskowej brutto dla każdego typu dysków wymienionych w punkcie Wymagana przestrzeń dyskowa z ew. niezbędnymi licencjami.</w:t>
            </w:r>
          </w:p>
        </w:tc>
      </w:tr>
      <w:tr w:rsidR="00226792" w:rsidRPr="00ED7963" w14:paraId="2F02B13B" w14:textId="77777777" w:rsidTr="009F6FE9">
        <w:tc>
          <w:tcPr>
            <w:tcW w:w="513" w:type="dxa"/>
            <w:tcBorders>
              <w:top w:val="single" w:sz="4" w:space="0" w:color="auto"/>
              <w:left w:val="single" w:sz="4" w:space="0" w:color="auto"/>
              <w:bottom w:val="single" w:sz="4" w:space="0" w:color="auto"/>
              <w:right w:val="single" w:sz="4" w:space="0" w:color="auto"/>
            </w:tcBorders>
            <w:noWrap/>
          </w:tcPr>
          <w:p w14:paraId="0527E656" w14:textId="4A2AB551" w:rsidR="00226792" w:rsidRPr="004938DD" w:rsidRDefault="00226792" w:rsidP="000809D5">
            <w:pPr>
              <w:pStyle w:val="Akapitzlist"/>
              <w:numPr>
                <w:ilvl w:val="0"/>
                <w:numId w:val="8"/>
              </w:numPr>
              <w:spacing w:before="60" w:after="0" w:line="276" w:lineRule="auto"/>
              <w:jc w:val="center"/>
              <w:rPr>
                <w:rFonts w:asciiTheme="minorHAnsi" w:hAnsiTheme="minorHAnsi" w:cstheme="minorHAnsi"/>
                <w:color w:val="000000"/>
                <w:sz w:val="20"/>
                <w:szCs w:val="20"/>
                <w:lang w:eastAsia="pl-PL"/>
              </w:rPr>
            </w:pPr>
          </w:p>
        </w:tc>
        <w:tc>
          <w:tcPr>
            <w:tcW w:w="1801" w:type="dxa"/>
            <w:tcBorders>
              <w:top w:val="single" w:sz="4" w:space="0" w:color="auto"/>
              <w:left w:val="single" w:sz="4" w:space="0" w:color="auto"/>
              <w:bottom w:val="single" w:sz="4" w:space="0" w:color="auto"/>
              <w:right w:val="single" w:sz="4" w:space="0" w:color="auto"/>
            </w:tcBorders>
            <w:noWrap/>
          </w:tcPr>
          <w:p w14:paraId="66BC1B33" w14:textId="2DEE0B24" w:rsidR="00226792" w:rsidRPr="004938DD" w:rsidRDefault="00226792"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sz w:val="20"/>
                <w:szCs w:val="20"/>
              </w:rPr>
              <w:t>Thin Provisioning</w:t>
            </w:r>
          </w:p>
        </w:tc>
        <w:tc>
          <w:tcPr>
            <w:tcW w:w="0" w:type="auto"/>
            <w:tcBorders>
              <w:top w:val="single" w:sz="4" w:space="0" w:color="auto"/>
              <w:left w:val="single" w:sz="4" w:space="0" w:color="auto"/>
              <w:bottom w:val="single" w:sz="4" w:space="0" w:color="auto"/>
              <w:right w:val="single" w:sz="4" w:space="0" w:color="auto"/>
            </w:tcBorders>
          </w:tcPr>
          <w:p w14:paraId="202E3C59" w14:textId="77777777"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Macierz musi umożliwiać udostępnianie zasobów dyskowych do serwerów w trybie tradycyjnym, jak i w trybie typu Thin Provisioning.</w:t>
            </w:r>
          </w:p>
          <w:p w14:paraId="28CDD4C3" w14:textId="77777777"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Macierz musi umożliwiać odzyskiwanie przestrzeni dyskowych po usuniętych danych w ramach wolumenów typu Thin. Proces odzyskiwania danych musi być automatyczny bez konieczności uruchamiania dodatkowych procesów na kontrolerach macierzowych (wymagana obsługa standardu T10 SCSI UNMAP).</w:t>
            </w:r>
          </w:p>
          <w:p w14:paraId="596C68F0" w14:textId="7B67F9AE" w:rsidR="00226792" w:rsidRPr="004938DD" w:rsidRDefault="00226792" w:rsidP="000809D5">
            <w:pPr>
              <w:pStyle w:val="Akapitzlist"/>
              <w:widowControl w:val="0"/>
              <w:numPr>
                <w:ilvl w:val="0"/>
                <w:numId w:val="6"/>
              </w:numPr>
              <w:autoSpaceDN/>
              <w:spacing w:before="60" w:after="0" w:line="276" w:lineRule="auto"/>
              <w:contextualSpacing/>
              <w:jc w:val="both"/>
              <w:textAlignment w:val="auto"/>
              <w:rPr>
                <w:rStyle w:val="Bodytext2Calibri8pt0"/>
                <w:rFonts w:asciiTheme="minorHAnsi" w:hAnsiTheme="minorHAnsi" w:cstheme="minorHAnsi"/>
                <w:color w:val="000000" w:themeColor="text1"/>
                <w:sz w:val="20"/>
                <w:szCs w:val="20"/>
              </w:rPr>
            </w:pPr>
            <w:r w:rsidRPr="004938DD">
              <w:rPr>
                <w:rFonts w:asciiTheme="minorHAnsi" w:hAnsiTheme="minorHAnsi" w:cstheme="minorHAnsi"/>
                <w:bCs/>
                <w:sz w:val="20"/>
                <w:szCs w:val="20"/>
              </w:rPr>
              <w:t>Jeżeli do obsługi powyższych funkcjonalności wymagane są dodatkowe licencje, należy je dostarczyć dla całej pojemności dostarczanego urządzenia.</w:t>
            </w:r>
          </w:p>
        </w:tc>
      </w:tr>
      <w:tr w:rsidR="00226792" w:rsidRPr="00ED7963" w14:paraId="3D7DA834" w14:textId="77777777" w:rsidTr="009F6FE9">
        <w:tc>
          <w:tcPr>
            <w:tcW w:w="513" w:type="dxa"/>
            <w:tcBorders>
              <w:top w:val="single" w:sz="4" w:space="0" w:color="auto"/>
              <w:left w:val="single" w:sz="4" w:space="0" w:color="auto"/>
              <w:bottom w:val="single" w:sz="4" w:space="0" w:color="auto"/>
              <w:right w:val="single" w:sz="4" w:space="0" w:color="auto"/>
            </w:tcBorders>
            <w:noWrap/>
          </w:tcPr>
          <w:p w14:paraId="4E733E94" w14:textId="77777777" w:rsidR="00226792" w:rsidRPr="004938DD" w:rsidRDefault="00226792" w:rsidP="000809D5">
            <w:pPr>
              <w:pStyle w:val="Akapitzlist"/>
              <w:numPr>
                <w:ilvl w:val="0"/>
                <w:numId w:val="8"/>
              </w:numPr>
              <w:spacing w:before="60" w:after="0" w:line="276" w:lineRule="auto"/>
              <w:jc w:val="center"/>
              <w:rPr>
                <w:rFonts w:asciiTheme="minorHAnsi" w:hAnsiTheme="minorHAnsi" w:cstheme="minorHAnsi"/>
                <w:color w:val="000000"/>
                <w:sz w:val="20"/>
                <w:szCs w:val="20"/>
                <w:lang w:eastAsia="pl-PL"/>
              </w:rPr>
            </w:pPr>
          </w:p>
        </w:tc>
        <w:tc>
          <w:tcPr>
            <w:tcW w:w="1801" w:type="dxa"/>
            <w:tcBorders>
              <w:top w:val="single" w:sz="4" w:space="0" w:color="auto"/>
              <w:left w:val="single" w:sz="4" w:space="0" w:color="auto"/>
              <w:bottom w:val="single" w:sz="4" w:space="0" w:color="auto"/>
              <w:right w:val="single" w:sz="4" w:space="0" w:color="auto"/>
            </w:tcBorders>
            <w:noWrap/>
          </w:tcPr>
          <w:p w14:paraId="36349A32" w14:textId="5EE274EE" w:rsidR="00226792" w:rsidRPr="004938DD" w:rsidRDefault="00226792"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sz w:val="20"/>
                <w:szCs w:val="20"/>
              </w:rPr>
              <w:t>Wewnętrzne kopie migawkowe</w:t>
            </w:r>
          </w:p>
        </w:tc>
        <w:tc>
          <w:tcPr>
            <w:tcW w:w="0" w:type="auto"/>
            <w:tcBorders>
              <w:top w:val="single" w:sz="4" w:space="0" w:color="auto"/>
              <w:left w:val="single" w:sz="4" w:space="0" w:color="auto"/>
              <w:bottom w:val="single" w:sz="4" w:space="0" w:color="auto"/>
              <w:right w:val="single" w:sz="4" w:space="0" w:color="auto"/>
            </w:tcBorders>
          </w:tcPr>
          <w:p w14:paraId="1B0C2F42" w14:textId="30ACBDE1" w:rsidR="00226792" w:rsidRPr="004938DD" w:rsidRDefault="00226792" w:rsidP="000809D5">
            <w:pPr>
              <w:pStyle w:val="Akapitzlist"/>
              <w:widowControl w:val="0"/>
              <w:numPr>
                <w:ilvl w:val="0"/>
                <w:numId w:val="6"/>
              </w:numPr>
              <w:autoSpaceDN/>
              <w:spacing w:before="60" w:after="0" w:line="276" w:lineRule="auto"/>
              <w:contextualSpacing/>
              <w:jc w:val="both"/>
              <w:textAlignment w:val="auto"/>
              <w:rPr>
                <w:rStyle w:val="Bodytext2Calibri8pt0"/>
                <w:rFonts w:asciiTheme="minorHAnsi" w:hAnsiTheme="minorHAnsi" w:cstheme="minorHAnsi"/>
                <w:color w:val="000000" w:themeColor="text1"/>
                <w:sz w:val="20"/>
                <w:szCs w:val="20"/>
              </w:rPr>
            </w:pPr>
            <w:r w:rsidRPr="004938DD">
              <w:rPr>
                <w:rFonts w:asciiTheme="minorHAnsi" w:eastAsia="MS Mincho" w:hAnsiTheme="minorHAnsi" w:cstheme="minorHAnsi"/>
                <w:sz w:val="20"/>
                <w:szCs w:val="20"/>
                <w:lang w:eastAsia="ja-JP"/>
              </w:rPr>
              <w:t>Macierz musi umożliwiać dokonywania na żądanie tzw. migawkowej kopii danych (snapshot, point-in-time) w ramach macierzy za pomocą wewnętrznych kontrolerów macierzowych. Kopia migawkowa wykonuje się bez konieczności wcześniejszego alokowania dodatkowej przestrzeni dyskowej na potrzeby kopii. Zajmowanie dodatkowej przestrzeni dyskowej następuje w momencie zmiany danych na dysku źródłowym lub na jego kopii. Macierz musi wspierać minimum 2048 kopii migawkowych per wolumen logiczny i minimum 65000 wszystkich kopii migawkowych.</w:t>
            </w:r>
          </w:p>
        </w:tc>
      </w:tr>
      <w:tr w:rsidR="00226792" w:rsidRPr="00ED7963" w14:paraId="53445715" w14:textId="77777777" w:rsidTr="009F6FE9">
        <w:tc>
          <w:tcPr>
            <w:tcW w:w="513" w:type="dxa"/>
            <w:tcBorders>
              <w:top w:val="single" w:sz="4" w:space="0" w:color="auto"/>
              <w:left w:val="single" w:sz="4" w:space="0" w:color="auto"/>
              <w:bottom w:val="single" w:sz="4" w:space="0" w:color="auto"/>
              <w:right w:val="single" w:sz="4" w:space="0" w:color="auto"/>
            </w:tcBorders>
            <w:noWrap/>
          </w:tcPr>
          <w:p w14:paraId="1222105B" w14:textId="77777777" w:rsidR="00226792" w:rsidRPr="004938DD" w:rsidRDefault="00226792" w:rsidP="000809D5">
            <w:pPr>
              <w:pStyle w:val="Akapitzlist"/>
              <w:numPr>
                <w:ilvl w:val="0"/>
                <w:numId w:val="8"/>
              </w:numPr>
              <w:spacing w:before="60" w:after="0" w:line="276" w:lineRule="auto"/>
              <w:jc w:val="center"/>
              <w:rPr>
                <w:rFonts w:asciiTheme="minorHAnsi" w:hAnsiTheme="minorHAnsi" w:cstheme="minorHAnsi"/>
                <w:color w:val="000000"/>
                <w:sz w:val="20"/>
                <w:szCs w:val="20"/>
                <w:lang w:eastAsia="pl-PL"/>
              </w:rPr>
            </w:pPr>
          </w:p>
        </w:tc>
        <w:tc>
          <w:tcPr>
            <w:tcW w:w="1801" w:type="dxa"/>
            <w:tcBorders>
              <w:top w:val="single" w:sz="4" w:space="0" w:color="auto"/>
              <w:left w:val="single" w:sz="4" w:space="0" w:color="auto"/>
              <w:bottom w:val="single" w:sz="4" w:space="0" w:color="auto"/>
              <w:right w:val="single" w:sz="4" w:space="0" w:color="auto"/>
            </w:tcBorders>
            <w:noWrap/>
          </w:tcPr>
          <w:p w14:paraId="3FDA1D61" w14:textId="6DFD3E65" w:rsidR="00226792" w:rsidRPr="004938DD" w:rsidRDefault="00226792"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sz w:val="20"/>
                <w:szCs w:val="20"/>
              </w:rPr>
              <w:t>Wewnętrzne kopie pełne</w:t>
            </w:r>
          </w:p>
        </w:tc>
        <w:tc>
          <w:tcPr>
            <w:tcW w:w="0" w:type="auto"/>
            <w:tcBorders>
              <w:top w:val="single" w:sz="4" w:space="0" w:color="auto"/>
              <w:left w:val="single" w:sz="4" w:space="0" w:color="auto"/>
              <w:bottom w:val="single" w:sz="4" w:space="0" w:color="auto"/>
              <w:right w:val="single" w:sz="4" w:space="0" w:color="auto"/>
            </w:tcBorders>
          </w:tcPr>
          <w:p w14:paraId="274FAAD8" w14:textId="77777777"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Macierz musi umożliwiać dokonywanie na żądanie pełnej fizycznej kopii danych (clone) w ramach macierzy za pomocą wewnętrznych kontrolerów macierzowych. Wykonana kopia danych musi mieć możliwość zabezpieczenia innym poziomem RAID. Musi być możliwość wykonania kopii w innej grupie dyskowej niż dane oryginalne. </w:t>
            </w:r>
          </w:p>
          <w:p w14:paraId="2DA5F8BE" w14:textId="3659E794" w:rsidR="00226792" w:rsidRPr="004938DD" w:rsidRDefault="00226792" w:rsidP="000809D5">
            <w:pPr>
              <w:pStyle w:val="Akapitzlist"/>
              <w:widowControl w:val="0"/>
              <w:numPr>
                <w:ilvl w:val="0"/>
                <w:numId w:val="6"/>
              </w:numPr>
              <w:autoSpaceDN/>
              <w:spacing w:before="60" w:after="0" w:line="276" w:lineRule="auto"/>
              <w:contextualSpacing/>
              <w:jc w:val="both"/>
              <w:textAlignment w:val="auto"/>
              <w:rPr>
                <w:rStyle w:val="Bodytext2Calibri8pt0"/>
                <w:rFonts w:asciiTheme="minorHAnsi" w:hAnsiTheme="minorHAnsi" w:cstheme="minorHAnsi"/>
                <w:color w:val="000000" w:themeColor="text1"/>
                <w:sz w:val="20"/>
                <w:szCs w:val="20"/>
              </w:rPr>
            </w:pPr>
            <w:r w:rsidRPr="004938DD">
              <w:rPr>
                <w:rFonts w:asciiTheme="minorHAnsi" w:hAnsiTheme="minorHAnsi" w:cstheme="minorHAnsi"/>
                <w:bCs/>
                <w:sz w:val="20"/>
                <w:szCs w:val="20"/>
              </w:rPr>
              <w:t>Jeżeli do obsługi powyższych funkcjonalności wymagane są dodatkowe licencje, należy je dostarczyć dla całej pojemności dostarczanego urządzenia.</w:t>
            </w:r>
          </w:p>
        </w:tc>
      </w:tr>
      <w:tr w:rsidR="00226792" w:rsidRPr="00ED7963" w14:paraId="21DB9202" w14:textId="77777777" w:rsidTr="009F6FE9">
        <w:tc>
          <w:tcPr>
            <w:tcW w:w="513" w:type="dxa"/>
            <w:tcBorders>
              <w:top w:val="single" w:sz="4" w:space="0" w:color="auto"/>
              <w:left w:val="single" w:sz="4" w:space="0" w:color="auto"/>
              <w:bottom w:val="single" w:sz="4" w:space="0" w:color="auto"/>
              <w:right w:val="single" w:sz="4" w:space="0" w:color="auto"/>
            </w:tcBorders>
            <w:noWrap/>
          </w:tcPr>
          <w:p w14:paraId="1E231D04" w14:textId="77777777" w:rsidR="00226792" w:rsidRPr="004938DD" w:rsidRDefault="00226792" w:rsidP="000809D5">
            <w:pPr>
              <w:pStyle w:val="Akapitzlist"/>
              <w:numPr>
                <w:ilvl w:val="0"/>
                <w:numId w:val="8"/>
              </w:numPr>
              <w:spacing w:before="60" w:after="0" w:line="276" w:lineRule="auto"/>
              <w:jc w:val="center"/>
              <w:rPr>
                <w:rFonts w:asciiTheme="minorHAnsi" w:hAnsiTheme="minorHAnsi" w:cstheme="minorHAnsi"/>
                <w:color w:val="000000"/>
                <w:sz w:val="20"/>
                <w:szCs w:val="20"/>
                <w:lang w:eastAsia="pl-PL"/>
              </w:rPr>
            </w:pPr>
          </w:p>
        </w:tc>
        <w:tc>
          <w:tcPr>
            <w:tcW w:w="1801" w:type="dxa"/>
            <w:tcBorders>
              <w:top w:val="single" w:sz="4" w:space="0" w:color="auto"/>
              <w:left w:val="single" w:sz="4" w:space="0" w:color="auto"/>
              <w:bottom w:val="single" w:sz="4" w:space="0" w:color="auto"/>
              <w:right w:val="single" w:sz="4" w:space="0" w:color="auto"/>
            </w:tcBorders>
            <w:noWrap/>
          </w:tcPr>
          <w:p w14:paraId="441CD7CD" w14:textId="3215DAB4" w:rsidR="00226792" w:rsidRPr="004938DD" w:rsidRDefault="00226792"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sz w:val="20"/>
                <w:szCs w:val="20"/>
              </w:rPr>
              <w:t>Dostęp plikowy</w:t>
            </w:r>
          </w:p>
        </w:tc>
        <w:tc>
          <w:tcPr>
            <w:tcW w:w="0" w:type="auto"/>
            <w:tcBorders>
              <w:top w:val="single" w:sz="4" w:space="0" w:color="auto"/>
              <w:left w:val="single" w:sz="4" w:space="0" w:color="auto"/>
              <w:bottom w:val="single" w:sz="4" w:space="0" w:color="auto"/>
              <w:right w:val="single" w:sz="4" w:space="0" w:color="auto"/>
            </w:tcBorders>
          </w:tcPr>
          <w:p w14:paraId="0B73FF3D" w14:textId="77777777"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Macierz musi wspierać natywnie dostęp plikowy za pomocą tych samych kontrolerów, które obsługują dostęp blokowy. </w:t>
            </w:r>
          </w:p>
          <w:p w14:paraId="218FB9E7" w14:textId="7C138473" w:rsidR="00226792" w:rsidRPr="004938DD" w:rsidRDefault="00226792" w:rsidP="000809D5">
            <w:pPr>
              <w:pStyle w:val="Akapitzlist"/>
              <w:widowControl w:val="0"/>
              <w:numPr>
                <w:ilvl w:val="0"/>
                <w:numId w:val="6"/>
              </w:numPr>
              <w:autoSpaceDN/>
              <w:spacing w:before="60" w:after="0" w:line="276" w:lineRule="auto"/>
              <w:contextualSpacing/>
              <w:jc w:val="both"/>
              <w:textAlignment w:val="auto"/>
              <w:rPr>
                <w:rStyle w:val="Bodytext2Calibri8pt0"/>
                <w:rFonts w:asciiTheme="minorHAnsi" w:hAnsiTheme="minorHAnsi" w:cstheme="minorHAnsi"/>
                <w:color w:val="000000" w:themeColor="text1"/>
                <w:sz w:val="20"/>
                <w:szCs w:val="20"/>
              </w:rPr>
            </w:pPr>
            <w:r w:rsidRPr="004938DD">
              <w:rPr>
                <w:rFonts w:asciiTheme="minorHAnsi" w:hAnsiTheme="minorHAnsi" w:cstheme="minorHAnsi"/>
                <w:sz w:val="20"/>
                <w:szCs w:val="20"/>
              </w:rPr>
              <w:lastRenderedPageBreak/>
              <w:t>Oferowane rozwiązanie musi wspierać integrację z oprogramowaniem antywirusowym.</w:t>
            </w:r>
          </w:p>
        </w:tc>
      </w:tr>
      <w:tr w:rsidR="00226792" w:rsidRPr="00ED7963" w14:paraId="424908BB" w14:textId="77777777" w:rsidTr="009F6FE9">
        <w:tc>
          <w:tcPr>
            <w:tcW w:w="513" w:type="dxa"/>
            <w:tcBorders>
              <w:top w:val="single" w:sz="4" w:space="0" w:color="auto"/>
              <w:left w:val="single" w:sz="4" w:space="0" w:color="auto"/>
              <w:bottom w:val="single" w:sz="4" w:space="0" w:color="auto"/>
              <w:right w:val="single" w:sz="4" w:space="0" w:color="auto"/>
            </w:tcBorders>
            <w:noWrap/>
          </w:tcPr>
          <w:p w14:paraId="26AE1CE8" w14:textId="77777777" w:rsidR="00226792" w:rsidRPr="004938DD" w:rsidRDefault="00226792" w:rsidP="000809D5">
            <w:pPr>
              <w:pStyle w:val="Akapitzlist"/>
              <w:numPr>
                <w:ilvl w:val="0"/>
                <w:numId w:val="8"/>
              </w:numPr>
              <w:spacing w:before="60" w:after="0" w:line="276" w:lineRule="auto"/>
              <w:jc w:val="center"/>
              <w:rPr>
                <w:rFonts w:asciiTheme="minorHAnsi" w:hAnsiTheme="minorHAnsi" w:cstheme="minorHAnsi"/>
                <w:color w:val="000000"/>
                <w:sz w:val="20"/>
                <w:szCs w:val="20"/>
                <w:lang w:eastAsia="pl-PL"/>
              </w:rPr>
            </w:pPr>
          </w:p>
        </w:tc>
        <w:tc>
          <w:tcPr>
            <w:tcW w:w="1801" w:type="dxa"/>
            <w:tcBorders>
              <w:top w:val="single" w:sz="4" w:space="0" w:color="auto"/>
              <w:left w:val="single" w:sz="4" w:space="0" w:color="auto"/>
              <w:bottom w:val="single" w:sz="4" w:space="0" w:color="auto"/>
              <w:right w:val="single" w:sz="4" w:space="0" w:color="auto"/>
            </w:tcBorders>
            <w:noWrap/>
          </w:tcPr>
          <w:p w14:paraId="0097A782" w14:textId="13CD1FF3" w:rsidR="00226792" w:rsidRPr="004938DD" w:rsidRDefault="00226792"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sz w:val="20"/>
                <w:szCs w:val="20"/>
              </w:rPr>
              <w:t>Migracja danych w obrębie macierzy</w:t>
            </w:r>
          </w:p>
        </w:tc>
        <w:tc>
          <w:tcPr>
            <w:tcW w:w="0" w:type="auto"/>
            <w:tcBorders>
              <w:top w:val="single" w:sz="4" w:space="0" w:color="auto"/>
              <w:left w:val="single" w:sz="4" w:space="0" w:color="auto"/>
              <w:bottom w:val="single" w:sz="4" w:space="0" w:color="auto"/>
              <w:right w:val="single" w:sz="4" w:space="0" w:color="auto"/>
            </w:tcBorders>
          </w:tcPr>
          <w:p w14:paraId="3F4F5D9B" w14:textId="77777777"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Macierz dyskowa musi umożliwiać migrację danych bez przerywania do nich dostępu pomiędzy różnymi warstwami technologii dyskowych na poziomie części wolumenów logicznych (ang. Sub-LUN). Zmiany te muszą się odbywać wewnętrznymi mechanizmami macierzy. Funkcjonalność musi umożliwiać zdefiniowanie zasobu LUN, który fizycznie będzie znajdował się na min. 3 typach dysków obsługiwanych przez macierz, a jego części będą </w:t>
            </w:r>
          </w:p>
          <w:p w14:paraId="62C6E337" w14:textId="77777777"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realokowane na podstawie analizy ruchu w sposób automatyczny i transparentny (bez przerywania dostępu do danych) dla korzystających z tego wolumenu hostów. Zmiany te muszą się odbywać wewnętrznymi mechanizmami macierzy.</w:t>
            </w:r>
          </w:p>
          <w:p w14:paraId="5501D4AE" w14:textId="0307A201" w:rsidR="00226792" w:rsidRPr="004938DD" w:rsidRDefault="00226792" w:rsidP="000809D5">
            <w:pPr>
              <w:pStyle w:val="Akapitzlist"/>
              <w:widowControl w:val="0"/>
              <w:numPr>
                <w:ilvl w:val="0"/>
                <w:numId w:val="6"/>
              </w:numPr>
              <w:autoSpaceDN/>
              <w:spacing w:before="60" w:after="0" w:line="276" w:lineRule="auto"/>
              <w:contextualSpacing/>
              <w:jc w:val="both"/>
              <w:textAlignment w:val="auto"/>
              <w:rPr>
                <w:rStyle w:val="Bodytext2Calibri8pt0"/>
                <w:rFonts w:asciiTheme="minorHAnsi" w:hAnsiTheme="minorHAnsi" w:cstheme="minorHAnsi"/>
                <w:color w:val="000000" w:themeColor="text1"/>
                <w:sz w:val="20"/>
                <w:szCs w:val="20"/>
              </w:rPr>
            </w:pPr>
            <w:r w:rsidRPr="004938DD">
              <w:rPr>
                <w:rFonts w:asciiTheme="minorHAnsi" w:hAnsiTheme="minorHAnsi" w:cstheme="minorHAnsi"/>
                <w:bCs/>
                <w:sz w:val="20"/>
                <w:szCs w:val="20"/>
              </w:rPr>
              <w:t>Jeżeli do obsługi powyższych funkcjonalności wymagane są dodatkowe licencje, należy je dostarczyć dla całej pojemności dostarczanego urządzenia.</w:t>
            </w:r>
          </w:p>
        </w:tc>
      </w:tr>
      <w:tr w:rsidR="00226792" w:rsidRPr="00ED7963" w14:paraId="5A01F1B7" w14:textId="77777777" w:rsidTr="009F6FE9">
        <w:tc>
          <w:tcPr>
            <w:tcW w:w="513" w:type="dxa"/>
            <w:tcBorders>
              <w:top w:val="single" w:sz="4" w:space="0" w:color="auto"/>
              <w:left w:val="single" w:sz="4" w:space="0" w:color="auto"/>
              <w:bottom w:val="single" w:sz="4" w:space="0" w:color="auto"/>
              <w:right w:val="single" w:sz="4" w:space="0" w:color="auto"/>
            </w:tcBorders>
            <w:noWrap/>
          </w:tcPr>
          <w:p w14:paraId="5B4A2E95" w14:textId="77777777" w:rsidR="00226792" w:rsidRPr="004938DD" w:rsidRDefault="00226792" w:rsidP="000809D5">
            <w:pPr>
              <w:pStyle w:val="Akapitzlist"/>
              <w:numPr>
                <w:ilvl w:val="0"/>
                <w:numId w:val="8"/>
              </w:numPr>
              <w:spacing w:before="60" w:after="0" w:line="276" w:lineRule="auto"/>
              <w:jc w:val="center"/>
              <w:rPr>
                <w:rFonts w:asciiTheme="minorHAnsi" w:hAnsiTheme="minorHAnsi" w:cstheme="minorHAnsi"/>
                <w:color w:val="000000"/>
                <w:sz w:val="20"/>
                <w:szCs w:val="20"/>
                <w:lang w:eastAsia="pl-PL"/>
              </w:rPr>
            </w:pPr>
          </w:p>
        </w:tc>
        <w:tc>
          <w:tcPr>
            <w:tcW w:w="1801" w:type="dxa"/>
            <w:tcBorders>
              <w:top w:val="single" w:sz="4" w:space="0" w:color="auto"/>
              <w:left w:val="single" w:sz="4" w:space="0" w:color="auto"/>
              <w:bottom w:val="single" w:sz="4" w:space="0" w:color="auto"/>
              <w:right w:val="single" w:sz="4" w:space="0" w:color="auto"/>
            </w:tcBorders>
            <w:noWrap/>
          </w:tcPr>
          <w:p w14:paraId="47E9E491" w14:textId="56DEBEDA" w:rsidR="00226792" w:rsidRPr="004938DD" w:rsidRDefault="00226792"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sz w:val="20"/>
                <w:szCs w:val="20"/>
              </w:rPr>
              <w:t>Zdalna replikacja danych</w:t>
            </w:r>
          </w:p>
        </w:tc>
        <w:tc>
          <w:tcPr>
            <w:tcW w:w="0" w:type="auto"/>
            <w:tcBorders>
              <w:top w:val="single" w:sz="4" w:space="0" w:color="auto"/>
              <w:left w:val="single" w:sz="4" w:space="0" w:color="auto"/>
              <w:bottom w:val="single" w:sz="4" w:space="0" w:color="auto"/>
              <w:right w:val="single" w:sz="4" w:space="0" w:color="auto"/>
            </w:tcBorders>
          </w:tcPr>
          <w:p w14:paraId="3A4C9DC5" w14:textId="77777777"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Macierz musi umożliwiać zdalną replikację danych typu online do innej macierzy z tej samej rodziny. Replikacja musi być wykonywana na poziomie kontrolerów, bez użycia dodatkowych serwerów lub innych urządzeń i bez obciążania serwerów podłączonych do macierzy. Musi istnieć możliwość jednoczesnej natywnej replikacji w trybach: synchronicznym i asynchronicznym za pośrednictwem różnych infrastruktur (FC, sieci IP).</w:t>
            </w:r>
          </w:p>
          <w:p w14:paraId="72F271BA" w14:textId="284D609D" w:rsidR="00226792" w:rsidRPr="004938DD" w:rsidRDefault="00226792" w:rsidP="000809D5">
            <w:pPr>
              <w:pStyle w:val="Akapitzlist"/>
              <w:widowControl w:val="0"/>
              <w:numPr>
                <w:ilvl w:val="0"/>
                <w:numId w:val="6"/>
              </w:numPr>
              <w:autoSpaceDN/>
              <w:spacing w:before="60" w:after="0" w:line="276" w:lineRule="auto"/>
              <w:contextualSpacing/>
              <w:jc w:val="both"/>
              <w:textAlignment w:val="auto"/>
              <w:rPr>
                <w:rStyle w:val="Bodytext2Calibri8pt0"/>
                <w:rFonts w:asciiTheme="minorHAnsi" w:hAnsiTheme="minorHAnsi" w:cstheme="minorHAnsi"/>
                <w:color w:val="000000" w:themeColor="text1"/>
                <w:sz w:val="20"/>
                <w:szCs w:val="20"/>
              </w:rPr>
            </w:pPr>
            <w:r w:rsidRPr="004938DD">
              <w:rPr>
                <w:rFonts w:asciiTheme="minorHAnsi" w:hAnsiTheme="minorHAnsi" w:cstheme="minorHAnsi"/>
                <w:sz w:val="20"/>
                <w:szCs w:val="20"/>
              </w:rPr>
              <w:t>Wymagana jest dostarczenie opisanej funkcjonalności.</w:t>
            </w:r>
          </w:p>
        </w:tc>
      </w:tr>
      <w:tr w:rsidR="00226792" w:rsidRPr="00ED7963" w14:paraId="1E201CF2" w14:textId="77777777" w:rsidTr="009F6FE9">
        <w:tc>
          <w:tcPr>
            <w:tcW w:w="513" w:type="dxa"/>
            <w:tcBorders>
              <w:top w:val="single" w:sz="4" w:space="0" w:color="auto"/>
              <w:left w:val="single" w:sz="4" w:space="0" w:color="auto"/>
              <w:bottom w:val="single" w:sz="4" w:space="0" w:color="auto"/>
              <w:right w:val="single" w:sz="4" w:space="0" w:color="auto"/>
            </w:tcBorders>
            <w:noWrap/>
          </w:tcPr>
          <w:p w14:paraId="73497DC5" w14:textId="77777777" w:rsidR="00226792" w:rsidRPr="004938DD" w:rsidRDefault="00226792" w:rsidP="000809D5">
            <w:pPr>
              <w:pStyle w:val="Akapitzlist"/>
              <w:numPr>
                <w:ilvl w:val="0"/>
                <w:numId w:val="8"/>
              </w:numPr>
              <w:spacing w:before="60" w:after="0" w:line="276" w:lineRule="auto"/>
              <w:jc w:val="center"/>
              <w:rPr>
                <w:rFonts w:asciiTheme="minorHAnsi" w:hAnsiTheme="minorHAnsi" w:cstheme="minorHAnsi"/>
                <w:color w:val="000000"/>
                <w:sz w:val="20"/>
                <w:szCs w:val="20"/>
                <w:lang w:eastAsia="pl-PL"/>
              </w:rPr>
            </w:pPr>
          </w:p>
        </w:tc>
        <w:tc>
          <w:tcPr>
            <w:tcW w:w="1801" w:type="dxa"/>
            <w:tcBorders>
              <w:top w:val="single" w:sz="4" w:space="0" w:color="auto"/>
              <w:left w:val="single" w:sz="4" w:space="0" w:color="auto"/>
              <w:bottom w:val="single" w:sz="4" w:space="0" w:color="auto"/>
              <w:right w:val="single" w:sz="4" w:space="0" w:color="auto"/>
            </w:tcBorders>
            <w:noWrap/>
          </w:tcPr>
          <w:p w14:paraId="656AF13D" w14:textId="3B803CE7" w:rsidR="00226792" w:rsidRPr="004938DD" w:rsidRDefault="00226792"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sz w:val="20"/>
                <w:szCs w:val="20"/>
              </w:rPr>
              <w:t>Ciągła dostępność do danych</w:t>
            </w:r>
          </w:p>
        </w:tc>
        <w:tc>
          <w:tcPr>
            <w:tcW w:w="0" w:type="auto"/>
            <w:tcBorders>
              <w:top w:val="single" w:sz="4" w:space="0" w:color="auto"/>
              <w:left w:val="single" w:sz="4" w:space="0" w:color="auto"/>
              <w:bottom w:val="single" w:sz="4" w:space="0" w:color="auto"/>
              <w:right w:val="single" w:sz="4" w:space="0" w:color="auto"/>
            </w:tcBorders>
          </w:tcPr>
          <w:p w14:paraId="41AD49E7" w14:textId="77777777"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Macierz musi umożliwiać uruchomienie replikacji synchronicznej z inną macierzą z tej samej rodziny i zapewniać – w przypadku awarii i całkowitej niedostępności jednej z macierzy – bezprzerwową pracę systemów działających na platformie przetwarzania danych i korzystających z zasobów pamięci masowych. Opisana powyżej obsługa awarii (przełączenie między macierzami) musi odbywać się w sposób automatyczny i transparenty (bez przerywania dostępu do danych) dla korzystających z macierzy hostów. Opisana funkcjonalność musi integrować się z platformą wirtualizacyjną VMware ESX i posiadać certyfikację VMware vSphere Metro Storage Cluster, potwierdzoną wpisem na ogólnodostępnej liście kompatybilności producenta. Nie dopuszcza się rozwiązania, które wymaga dodatkowych urządzeń do obsługi powyższej funkcjonalności.</w:t>
            </w:r>
          </w:p>
          <w:p w14:paraId="52B5A8F8" w14:textId="63B4FEC6" w:rsidR="00226792" w:rsidRPr="004938DD" w:rsidRDefault="00226792" w:rsidP="000809D5">
            <w:pPr>
              <w:pStyle w:val="Akapitzlist"/>
              <w:widowControl w:val="0"/>
              <w:numPr>
                <w:ilvl w:val="0"/>
                <w:numId w:val="6"/>
              </w:numPr>
              <w:autoSpaceDN/>
              <w:spacing w:before="60" w:after="0" w:line="276" w:lineRule="auto"/>
              <w:contextualSpacing/>
              <w:jc w:val="both"/>
              <w:textAlignment w:val="auto"/>
              <w:rPr>
                <w:rStyle w:val="Bodytext2Calibri8pt0"/>
                <w:rFonts w:asciiTheme="minorHAnsi" w:hAnsiTheme="minorHAnsi" w:cstheme="minorHAnsi"/>
                <w:color w:val="000000" w:themeColor="text1"/>
                <w:sz w:val="20"/>
                <w:szCs w:val="20"/>
              </w:rPr>
            </w:pPr>
            <w:r w:rsidRPr="004938DD">
              <w:rPr>
                <w:rFonts w:asciiTheme="minorHAnsi" w:hAnsiTheme="minorHAnsi" w:cstheme="minorHAnsi"/>
                <w:sz w:val="20"/>
                <w:szCs w:val="20"/>
              </w:rPr>
              <w:t>Wymagana jest możliwość aktywowania opisanej funkcjonalności w</w:t>
            </w:r>
            <w:r w:rsidR="004938DD">
              <w:rPr>
                <w:rFonts w:asciiTheme="minorHAnsi" w:hAnsiTheme="minorHAnsi" w:cstheme="minorHAnsi"/>
                <w:sz w:val="20"/>
                <w:szCs w:val="20"/>
              </w:rPr>
              <w:t> </w:t>
            </w:r>
            <w:r w:rsidRPr="004938DD">
              <w:rPr>
                <w:rFonts w:asciiTheme="minorHAnsi" w:hAnsiTheme="minorHAnsi" w:cstheme="minorHAnsi"/>
                <w:sz w:val="20"/>
                <w:szCs w:val="20"/>
              </w:rPr>
              <w:t>przyszłości poprzez ew. dokupienie odpowiednich licencji w przyszłości.</w:t>
            </w:r>
          </w:p>
        </w:tc>
      </w:tr>
      <w:tr w:rsidR="00226792" w:rsidRPr="00ED7963" w14:paraId="7A7A6F34" w14:textId="77777777" w:rsidTr="009F6FE9">
        <w:tc>
          <w:tcPr>
            <w:tcW w:w="513" w:type="dxa"/>
            <w:tcBorders>
              <w:top w:val="single" w:sz="4" w:space="0" w:color="auto"/>
              <w:left w:val="single" w:sz="4" w:space="0" w:color="auto"/>
              <w:bottom w:val="single" w:sz="4" w:space="0" w:color="auto"/>
              <w:right w:val="single" w:sz="4" w:space="0" w:color="auto"/>
            </w:tcBorders>
            <w:noWrap/>
          </w:tcPr>
          <w:p w14:paraId="690F2714" w14:textId="77777777" w:rsidR="00226792" w:rsidRPr="004938DD" w:rsidRDefault="00226792" w:rsidP="000809D5">
            <w:pPr>
              <w:pStyle w:val="Akapitzlist"/>
              <w:numPr>
                <w:ilvl w:val="0"/>
                <w:numId w:val="8"/>
              </w:numPr>
              <w:spacing w:before="60" w:after="0" w:line="276" w:lineRule="auto"/>
              <w:jc w:val="center"/>
              <w:rPr>
                <w:rFonts w:asciiTheme="minorHAnsi" w:hAnsiTheme="minorHAnsi" w:cstheme="minorHAnsi"/>
                <w:color w:val="000000"/>
                <w:sz w:val="20"/>
                <w:szCs w:val="20"/>
                <w:lang w:eastAsia="pl-PL"/>
              </w:rPr>
            </w:pPr>
          </w:p>
        </w:tc>
        <w:tc>
          <w:tcPr>
            <w:tcW w:w="1801" w:type="dxa"/>
            <w:tcBorders>
              <w:top w:val="single" w:sz="4" w:space="0" w:color="auto"/>
              <w:left w:val="single" w:sz="4" w:space="0" w:color="auto"/>
              <w:bottom w:val="single" w:sz="4" w:space="0" w:color="auto"/>
              <w:right w:val="single" w:sz="4" w:space="0" w:color="auto"/>
            </w:tcBorders>
            <w:noWrap/>
          </w:tcPr>
          <w:p w14:paraId="055B1318" w14:textId="7C30E53A" w:rsidR="00226792" w:rsidRPr="004938DD" w:rsidRDefault="00226792"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sz w:val="20"/>
                <w:szCs w:val="20"/>
              </w:rPr>
              <w:t>Zarządzanie wydajnością</w:t>
            </w:r>
          </w:p>
        </w:tc>
        <w:tc>
          <w:tcPr>
            <w:tcW w:w="0" w:type="auto"/>
            <w:tcBorders>
              <w:top w:val="single" w:sz="4" w:space="0" w:color="auto"/>
              <w:left w:val="single" w:sz="4" w:space="0" w:color="auto"/>
              <w:bottom w:val="single" w:sz="4" w:space="0" w:color="auto"/>
              <w:right w:val="single" w:sz="4" w:space="0" w:color="auto"/>
            </w:tcBorders>
          </w:tcPr>
          <w:p w14:paraId="7AD6CF03" w14:textId="77777777"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Macierz musi umożliwiać konfigurację gwarancji wydajności typ QoS (możliwość definiowania progów minimalnych i maksymalnych) dla wybranych wolumenów logicznych.</w:t>
            </w:r>
          </w:p>
          <w:p w14:paraId="11F8379E" w14:textId="1DD0AA7E" w:rsidR="00226792" w:rsidRPr="004938DD" w:rsidRDefault="00226792" w:rsidP="000809D5">
            <w:pPr>
              <w:pStyle w:val="Akapitzlist"/>
              <w:widowControl w:val="0"/>
              <w:numPr>
                <w:ilvl w:val="0"/>
                <w:numId w:val="6"/>
              </w:numPr>
              <w:autoSpaceDN/>
              <w:spacing w:before="60" w:after="0" w:line="276" w:lineRule="auto"/>
              <w:contextualSpacing/>
              <w:jc w:val="both"/>
              <w:textAlignment w:val="auto"/>
              <w:rPr>
                <w:rStyle w:val="Bodytext2Calibri8pt0"/>
                <w:rFonts w:asciiTheme="minorHAnsi" w:hAnsiTheme="minorHAnsi" w:cstheme="minorHAnsi"/>
                <w:color w:val="000000" w:themeColor="text1"/>
                <w:sz w:val="20"/>
                <w:szCs w:val="20"/>
              </w:rPr>
            </w:pPr>
            <w:r w:rsidRPr="004938DD">
              <w:rPr>
                <w:rFonts w:asciiTheme="minorHAnsi" w:hAnsiTheme="minorHAnsi" w:cstheme="minorHAnsi"/>
                <w:bCs/>
                <w:sz w:val="20"/>
                <w:szCs w:val="20"/>
              </w:rPr>
              <w:t>Jeżeli do obsługi powyższych funkcjonalności wymagane są dodatkowe licencje, należy je dostarczyć dla całej pojemności dostarczanego urządzenia.</w:t>
            </w:r>
          </w:p>
        </w:tc>
      </w:tr>
      <w:tr w:rsidR="00226792" w:rsidRPr="00ED7963" w14:paraId="093C8CA9" w14:textId="77777777" w:rsidTr="009F6FE9">
        <w:tc>
          <w:tcPr>
            <w:tcW w:w="513" w:type="dxa"/>
            <w:tcBorders>
              <w:top w:val="single" w:sz="4" w:space="0" w:color="auto"/>
              <w:left w:val="single" w:sz="4" w:space="0" w:color="auto"/>
              <w:bottom w:val="single" w:sz="4" w:space="0" w:color="auto"/>
              <w:right w:val="single" w:sz="4" w:space="0" w:color="auto"/>
            </w:tcBorders>
            <w:noWrap/>
          </w:tcPr>
          <w:p w14:paraId="2273F79A" w14:textId="77777777" w:rsidR="00226792" w:rsidRPr="004938DD" w:rsidRDefault="00226792" w:rsidP="000809D5">
            <w:pPr>
              <w:pStyle w:val="Akapitzlist"/>
              <w:numPr>
                <w:ilvl w:val="0"/>
                <w:numId w:val="8"/>
              </w:numPr>
              <w:spacing w:before="60" w:after="0" w:line="276" w:lineRule="auto"/>
              <w:jc w:val="center"/>
              <w:rPr>
                <w:rFonts w:asciiTheme="minorHAnsi" w:hAnsiTheme="minorHAnsi" w:cstheme="minorHAnsi"/>
                <w:color w:val="000000"/>
                <w:sz w:val="20"/>
                <w:szCs w:val="20"/>
                <w:lang w:eastAsia="pl-PL"/>
              </w:rPr>
            </w:pPr>
          </w:p>
        </w:tc>
        <w:tc>
          <w:tcPr>
            <w:tcW w:w="1801" w:type="dxa"/>
            <w:tcBorders>
              <w:top w:val="single" w:sz="4" w:space="0" w:color="auto"/>
              <w:left w:val="single" w:sz="4" w:space="0" w:color="auto"/>
              <w:bottom w:val="single" w:sz="4" w:space="0" w:color="auto"/>
              <w:right w:val="single" w:sz="4" w:space="0" w:color="auto"/>
            </w:tcBorders>
            <w:noWrap/>
          </w:tcPr>
          <w:p w14:paraId="55EEA2A4" w14:textId="692955C0" w:rsidR="00226792" w:rsidRPr="004938DD" w:rsidRDefault="00226792"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sz w:val="20"/>
                <w:szCs w:val="20"/>
              </w:rPr>
              <w:t>Deduplikacja i kompresja danych</w:t>
            </w:r>
          </w:p>
        </w:tc>
        <w:tc>
          <w:tcPr>
            <w:tcW w:w="0" w:type="auto"/>
            <w:tcBorders>
              <w:top w:val="single" w:sz="4" w:space="0" w:color="auto"/>
              <w:left w:val="single" w:sz="4" w:space="0" w:color="auto"/>
              <w:bottom w:val="single" w:sz="4" w:space="0" w:color="auto"/>
              <w:right w:val="single" w:sz="4" w:space="0" w:color="auto"/>
            </w:tcBorders>
          </w:tcPr>
          <w:p w14:paraId="71CB8681" w14:textId="77777777"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Macierz musi umożliwiać deduplikację i kompresję danych na poziomie blokowym. Musi istnieć możliwość uruchomienia deduplikacji i kompresji na poziomie pojedynczych wolumenów logicznych. Deduplikacja i kompresja danych musi odbywać się w locie, przed zapisaniem danych na dyskach macierzy. Musi istnieć możliwość wykonania operacji odwrotnej – wyłączenia deduplikacji i kompresji na określonych wolumenach logicznych. </w:t>
            </w:r>
          </w:p>
          <w:p w14:paraId="27F40850" w14:textId="37772E26"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Jeżeli nie jest możliwe uzyskanie takiej funkcjonalności, wymagane jest dostarczenie większej o 50% pojemności użytkowej macierzy (co najmniej w</w:t>
            </w:r>
            <w:r w:rsidR="004938DD">
              <w:rPr>
                <w:rFonts w:asciiTheme="minorHAnsi" w:hAnsiTheme="minorHAnsi" w:cstheme="minorHAnsi"/>
                <w:sz w:val="20"/>
                <w:szCs w:val="20"/>
              </w:rPr>
              <w:t> </w:t>
            </w:r>
            <w:r w:rsidRPr="004938DD">
              <w:rPr>
                <w:rFonts w:asciiTheme="minorHAnsi" w:hAnsiTheme="minorHAnsi" w:cstheme="minorHAnsi"/>
                <w:sz w:val="20"/>
                <w:szCs w:val="20"/>
              </w:rPr>
              <w:t xml:space="preserve">odniesieniu do dysków SSD). </w:t>
            </w:r>
          </w:p>
          <w:p w14:paraId="3EE2434C" w14:textId="57EFABDE" w:rsidR="00226792" w:rsidRPr="004938DD" w:rsidRDefault="00226792" w:rsidP="000809D5">
            <w:pPr>
              <w:pStyle w:val="Akapitzlist"/>
              <w:widowControl w:val="0"/>
              <w:numPr>
                <w:ilvl w:val="0"/>
                <w:numId w:val="6"/>
              </w:numPr>
              <w:autoSpaceDN/>
              <w:spacing w:before="60" w:after="0" w:line="276" w:lineRule="auto"/>
              <w:contextualSpacing/>
              <w:jc w:val="both"/>
              <w:textAlignment w:val="auto"/>
              <w:rPr>
                <w:rStyle w:val="Bodytext2Calibri8pt0"/>
                <w:rFonts w:asciiTheme="minorHAnsi" w:hAnsiTheme="minorHAnsi" w:cstheme="minorHAnsi"/>
                <w:color w:val="000000" w:themeColor="text1"/>
                <w:sz w:val="20"/>
                <w:szCs w:val="20"/>
              </w:rPr>
            </w:pPr>
            <w:r w:rsidRPr="004938DD">
              <w:rPr>
                <w:rFonts w:asciiTheme="minorHAnsi" w:hAnsiTheme="minorHAnsi" w:cstheme="minorHAnsi"/>
                <w:bCs/>
                <w:sz w:val="20"/>
                <w:szCs w:val="20"/>
              </w:rPr>
              <w:t>Jeżeli do obsługi powyższych funkcjonalności wymagane są dodatkowe licencje, należy je dostarczyć dla całej pojemności dostarczanego urządzenia.</w:t>
            </w:r>
          </w:p>
        </w:tc>
      </w:tr>
      <w:tr w:rsidR="00226792" w:rsidRPr="00ED7963" w14:paraId="323A1A00" w14:textId="77777777" w:rsidTr="009F6FE9">
        <w:tc>
          <w:tcPr>
            <w:tcW w:w="513" w:type="dxa"/>
            <w:tcBorders>
              <w:top w:val="single" w:sz="4" w:space="0" w:color="auto"/>
              <w:left w:val="single" w:sz="4" w:space="0" w:color="auto"/>
              <w:bottom w:val="single" w:sz="4" w:space="0" w:color="auto"/>
              <w:right w:val="single" w:sz="4" w:space="0" w:color="auto"/>
            </w:tcBorders>
            <w:noWrap/>
          </w:tcPr>
          <w:p w14:paraId="3915B550" w14:textId="77777777" w:rsidR="00226792" w:rsidRPr="004938DD" w:rsidRDefault="00226792" w:rsidP="000809D5">
            <w:pPr>
              <w:pStyle w:val="Akapitzlist"/>
              <w:numPr>
                <w:ilvl w:val="0"/>
                <w:numId w:val="8"/>
              </w:numPr>
              <w:spacing w:before="60" w:after="0" w:line="276" w:lineRule="auto"/>
              <w:jc w:val="center"/>
              <w:rPr>
                <w:rFonts w:asciiTheme="minorHAnsi" w:hAnsiTheme="minorHAnsi" w:cstheme="minorHAnsi"/>
                <w:color w:val="000000"/>
                <w:sz w:val="20"/>
                <w:szCs w:val="20"/>
                <w:lang w:eastAsia="pl-PL"/>
              </w:rPr>
            </w:pPr>
          </w:p>
        </w:tc>
        <w:tc>
          <w:tcPr>
            <w:tcW w:w="1801" w:type="dxa"/>
            <w:tcBorders>
              <w:top w:val="single" w:sz="4" w:space="0" w:color="auto"/>
              <w:left w:val="single" w:sz="4" w:space="0" w:color="auto"/>
              <w:bottom w:val="single" w:sz="4" w:space="0" w:color="auto"/>
              <w:right w:val="single" w:sz="4" w:space="0" w:color="auto"/>
            </w:tcBorders>
            <w:noWrap/>
          </w:tcPr>
          <w:p w14:paraId="20A15671" w14:textId="77777777" w:rsidR="00226792" w:rsidRPr="004938DD" w:rsidRDefault="00226792" w:rsidP="0098578C">
            <w:pPr>
              <w:suppressAutoHyphens w:val="0"/>
              <w:spacing w:before="60" w:after="0" w:line="276" w:lineRule="auto"/>
              <w:rPr>
                <w:rFonts w:asciiTheme="minorHAnsi" w:hAnsiTheme="minorHAnsi" w:cstheme="minorHAnsi"/>
                <w:sz w:val="20"/>
                <w:szCs w:val="20"/>
              </w:rPr>
            </w:pPr>
            <w:r w:rsidRPr="004938DD">
              <w:rPr>
                <w:rFonts w:asciiTheme="minorHAnsi" w:hAnsiTheme="minorHAnsi" w:cstheme="minorHAnsi"/>
                <w:sz w:val="20"/>
                <w:szCs w:val="20"/>
              </w:rPr>
              <w:t>Redundancja</w:t>
            </w:r>
          </w:p>
          <w:p w14:paraId="10D97F67" w14:textId="77777777" w:rsidR="00226792" w:rsidRPr="004938DD" w:rsidRDefault="00226792" w:rsidP="0098578C">
            <w:pPr>
              <w:suppressAutoHyphens w:val="0"/>
              <w:spacing w:before="60" w:after="0" w:line="276" w:lineRule="auto"/>
              <w:rPr>
                <w:rFonts w:asciiTheme="minorHAnsi" w:hAnsiTheme="minorHAnsi" w:cstheme="minorHAns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687DEB04" w14:textId="77777777"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Macierz nie może posiadać pojedynczego punktu awarii, który powodowałby brak dostępu do danych. Musi być zapewniona pełna redundancja komponentów, w szczególności zdublowanie kontrolerów, zasilaczy i wentylatorów.</w:t>
            </w:r>
          </w:p>
          <w:p w14:paraId="41ADDA9C" w14:textId="77777777"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Macierz musi umożliwiać wymianę elementów systemu w trybie „hot-swap”, a w szczególności takich, jak: dyski, kontrolery, zasilacze, wentylatory.</w:t>
            </w:r>
          </w:p>
          <w:p w14:paraId="45A86A90" w14:textId="77777777" w:rsidR="00226792" w:rsidRPr="004938DD" w:rsidRDefault="00226792"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Macierz musi mieć możliwość zasilania z dwóch niezależnych źródeł zasilania –odporność na zanik zasilania jednej fazy lub awarię jednego z zasilaczy macierzy.</w:t>
            </w:r>
          </w:p>
          <w:p w14:paraId="690CF29F" w14:textId="0B413D4F"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bCs/>
                <w:sz w:val="20"/>
                <w:szCs w:val="20"/>
              </w:rPr>
              <w:t>Macierz musi umożliwiać wykonywanie aktualizacji mikrokodu macierzy w</w:t>
            </w:r>
            <w:r w:rsidR="004938DD">
              <w:rPr>
                <w:rFonts w:asciiTheme="minorHAnsi" w:hAnsiTheme="minorHAnsi" w:cstheme="minorHAnsi"/>
                <w:bCs/>
                <w:sz w:val="20"/>
                <w:szCs w:val="20"/>
              </w:rPr>
              <w:t> </w:t>
            </w:r>
            <w:r w:rsidRPr="004938DD">
              <w:rPr>
                <w:rFonts w:asciiTheme="minorHAnsi" w:hAnsiTheme="minorHAnsi" w:cstheme="minorHAnsi"/>
                <w:bCs/>
                <w:sz w:val="20"/>
                <w:szCs w:val="20"/>
              </w:rPr>
              <w:t>trybie online bez wyłączania żadnego z interfejsów macierzy</w:t>
            </w:r>
            <w:r w:rsidRPr="004938DD">
              <w:rPr>
                <w:rFonts w:asciiTheme="minorHAnsi" w:hAnsiTheme="minorHAnsi" w:cstheme="minorHAnsi"/>
                <w:sz w:val="20"/>
                <w:szCs w:val="20"/>
              </w:rPr>
              <w:t>.</w:t>
            </w:r>
          </w:p>
          <w:p w14:paraId="02F954E2" w14:textId="30C4B593" w:rsidR="00226792" w:rsidRPr="004938DD" w:rsidRDefault="00226792" w:rsidP="000809D5">
            <w:pPr>
              <w:pStyle w:val="Akapitzlist"/>
              <w:widowControl w:val="0"/>
              <w:numPr>
                <w:ilvl w:val="0"/>
                <w:numId w:val="6"/>
              </w:numPr>
              <w:autoSpaceDN/>
              <w:spacing w:before="60" w:after="0" w:line="276" w:lineRule="auto"/>
              <w:contextualSpacing/>
              <w:jc w:val="both"/>
              <w:textAlignment w:val="auto"/>
              <w:rPr>
                <w:rStyle w:val="Bodytext2Calibri8pt0"/>
                <w:rFonts w:asciiTheme="minorHAnsi" w:hAnsiTheme="minorHAnsi" w:cstheme="minorHAnsi"/>
                <w:color w:val="000000" w:themeColor="text1"/>
                <w:sz w:val="20"/>
                <w:szCs w:val="20"/>
              </w:rPr>
            </w:pPr>
            <w:r w:rsidRPr="004938DD">
              <w:rPr>
                <w:rFonts w:asciiTheme="minorHAnsi" w:hAnsiTheme="minorHAnsi" w:cstheme="minorHAnsi"/>
                <w:sz w:val="20"/>
                <w:szCs w:val="20"/>
              </w:rPr>
              <w:t>Macierz musi umożliwiać zdalne zarządzanie macierzą oraz automatyczne informowanie centrum serwisowego o awarii.</w:t>
            </w:r>
          </w:p>
        </w:tc>
      </w:tr>
      <w:tr w:rsidR="00226792" w:rsidRPr="00ED7963" w14:paraId="100B6589" w14:textId="77777777" w:rsidTr="009F6FE9">
        <w:tc>
          <w:tcPr>
            <w:tcW w:w="513" w:type="dxa"/>
            <w:tcBorders>
              <w:top w:val="single" w:sz="4" w:space="0" w:color="auto"/>
              <w:left w:val="single" w:sz="4" w:space="0" w:color="auto"/>
              <w:bottom w:val="single" w:sz="4" w:space="0" w:color="auto"/>
              <w:right w:val="single" w:sz="4" w:space="0" w:color="auto"/>
            </w:tcBorders>
            <w:noWrap/>
          </w:tcPr>
          <w:p w14:paraId="2DDF5DB6" w14:textId="77777777" w:rsidR="00226792" w:rsidRPr="004938DD" w:rsidRDefault="00226792" w:rsidP="000809D5">
            <w:pPr>
              <w:pStyle w:val="Akapitzlist"/>
              <w:numPr>
                <w:ilvl w:val="0"/>
                <w:numId w:val="8"/>
              </w:numPr>
              <w:spacing w:before="60" w:after="0" w:line="276" w:lineRule="auto"/>
              <w:jc w:val="center"/>
              <w:rPr>
                <w:rFonts w:asciiTheme="minorHAnsi" w:hAnsiTheme="minorHAnsi" w:cstheme="minorHAnsi"/>
                <w:color w:val="000000"/>
                <w:sz w:val="20"/>
                <w:szCs w:val="20"/>
                <w:lang w:eastAsia="pl-PL"/>
              </w:rPr>
            </w:pPr>
          </w:p>
        </w:tc>
        <w:tc>
          <w:tcPr>
            <w:tcW w:w="1801" w:type="dxa"/>
            <w:tcBorders>
              <w:top w:val="single" w:sz="4" w:space="0" w:color="auto"/>
              <w:left w:val="single" w:sz="4" w:space="0" w:color="auto"/>
              <w:bottom w:val="single" w:sz="4" w:space="0" w:color="auto"/>
              <w:right w:val="single" w:sz="4" w:space="0" w:color="auto"/>
            </w:tcBorders>
            <w:noWrap/>
          </w:tcPr>
          <w:p w14:paraId="6D1ACCB5" w14:textId="05768CE4" w:rsidR="00226792" w:rsidRPr="004938DD" w:rsidRDefault="00226792"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sz w:val="20"/>
                <w:szCs w:val="20"/>
              </w:rPr>
              <w:t>Dostęp plikowy</w:t>
            </w:r>
          </w:p>
        </w:tc>
        <w:tc>
          <w:tcPr>
            <w:tcW w:w="0" w:type="auto"/>
            <w:tcBorders>
              <w:top w:val="single" w:sz="4" w:space="0" w:color="auto"/>
              <w:left w:val="single" w:sz="4" w:space="0" w:color="auto"/>
              <w:bottom w:val="single" w:sz="4" w:space="0" w:color="auto"/>
              <w:right w:val="single" w:sz="4" w:space="0" w:color="auto"/>
            </w:tcBorders>
          </w:tcPr>
          <w:p w14:paraId="3007BB0E" w14:textId="77777777"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Macierz musi umożliwiać udostępnianie danych plikowych po protokołach CIFS (min. SMB v3) i NFS (min. NFS v4) bezpośrednio ze wszystkich kontrolerów macierzowych obsługujących ruch blokowy.</w:t>
            </w:r>
          </w:p>
          <w:p w14:paraId="382C216F" w14:textId="339FD2B7" w:rsidR="00226792" w:rsidRPr="004938DD" w:rsidRDefault="00226792" w:rsidP="000809D5">
            <w:pPr>
              <w:pStyle w:val="Akapitzlist"/>
              <w:widowControl w:val="0"/>
              <w:numPr>
                <w:ilvl w:val="0"/>
                <w:numId w:val="6"/>
              </w:numPr>
              <w:autoSpaceDN/>
              <w:spacing w:before="60" w:after="0" w:line="276" w:lineRule="auto"/>
              <w:contextualSpacing/>
              <w:jc w:val="both"/>
              <w:textAlignment w:val="auto"/>
              <w:rPr>
                <w:rStyle w:val="Bodytext2Calibri8pt0"/>
                <w:rFonts w:asciiTheme="minorHAnsi" w:hAnsiTheme="minorHAnsi" w:cstheme="minorHAnsi"/>
                <w:color w:val="000000" w:themeColor="text1"/>
                <w:sz w:val="20"/>
                <w:szCs w:val="20"/>
              </w:rPr>
            </w:pPr>
            <w:r w:rsidRPr="004938DD">
              <w:rPr>
                <w:rFonts w:asciiTheme="minorHAnsi" w:hAnsiTheme="minorHAnsi" w:cstheme="minorHAnsi"/>
                <w:bCs/>
                <w:sz w:val="20"/>
                <w:szCs w:val="20"/>
              </w:rPr>
              <w:t>Jeżeli do obsługi powyższych funkcjonalności wymagane są dodatkowe licencje, należy je dostarczyć dla całej pojemności dostarczanego urządzenia.</w:t>
            </w:r>
          </w:p>
        </w:tc>
      </w:tr>
      <w:tr w:rsidR="00226792" w:rsidRPr="00ED7963" w14:paraId="67059420" w14:textId="77777777" w:rsidTr="009F6FE9">
        <w:tc>
          <w:tcPr>
            <w:tcW w:w="513" w:type="dxa"/>
            <w:tcBorders>
              <w:top w:val="single" w:sz="4" w:space="0" w:color="auto"/>
              <w:left w:val="single" w:sz="4" w:space="0" w:color="auto"/>
              <w:bottom w:val="single" w:sz="4" w:space="0" w:color="auto"/>
              <w:right w:val="single" w:sz="4" w:space="0" w:color="auto"/>
            </w:tcBorders>
            <w:noWrap/>
          </w:tcPr>
          <w:p w14:paraId="0930BC2C" w14:textId="77777777" w:rsidR="00226792" w:rsidRPr="004938DD" w:rsidRDefault="00226792" w:rsidP="000809D5">
            <w:pPr>
              <w:pStyle w:val="Akapitzlist"/>
              <w:numPr>
                <w:ilvl w:val="0"/>
                <w:numId w:val="8"/>
              </w:numPr>
              <w:spacing w:before="60" w:after="0" w:line="276" w:lineRule="auto"/>
              <w:jc w:val="center"/>
              <w:rPr>
                <w:rFonts w:asciiTheme="minorHAnsi" w:hAnsiTheme="minorHAnsi" w:cstheme="minorHAnsi"/>
                <w:color w:val="000000"/>
                <w:sz w:val="20"/>
                <w:szCs w:val="20"/>
                <w:lang w:eastAsia="pl-PL"/>
              </w:rPr>
            </w:pPr>
          </w:p>
        </w:tc>
        <w:tc>
          <w:tcPr>
            <w:tcW w:w="1801" w:type="dxa"/>
            <w:tcBorders>
              <w:top w:val="single" w:sz="4" w:space="0" w:color="auto"/>
              <w:left w:val="single" w:sz="4" w:space="0" w:color="auto"/>
              <w:bottom w:val="single" w:sz="4" w:space="0" w:color="auto"/>
              <w:right w:val="single" w:sz="4" w:space="0" w:color="auto"/>
            </w:tcBorders>
            <w:noWrap/>
          </w:tcPr>
          <w:p w14:paraId="2DAFAC4B" w14:textId="15638D07" w:rsidR="00226792" w:rsidRPr="004938DD" w:rsidRDefault="00226792"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sz w:val="20"/>
                <w:szCs w:val="20"/>
              </w:rPr>
              <w:t>Dodatkowe wymagania</w:t>
            </w:r>
          </w:p>
        </w:tc>
        <w:tc>
          <w:tcPr>
            <w:tcW w:w="0" w:type="auto"/>
            <w:tcBorders>
              <w:top w:val="single" w:sz="4" w:space="0" w:color="auto"/>
              <w:left w:val="single" w:sz="4" w:space="0" w:color="auto"/>
              <w:bottom w:val="single" w:sz="4" w:space="0" w:color="auto"/>
              <w:right w:val="single" w:sz="4" w:space="0" w:color="auto"/>
            </w:tcBorders>
          </w:tcPr>
          <w:p w14:paraId="2725F127" w14:textId="77777777"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Oferowany system dyskowy musi się składać z pojedynczej macierzy dyskowej. Niedopuszczalna jest realizacja zamówienia poprzez dostarczenie wielu macierzy dyskowych. Za pojedynczą macierz nie uznaje się rozwiązania opartego o wiele macierzy dyskowych (par kontrolerów macierzowych) połączonych przełącznikami SAN lub tzw. wirtualizatorem sieci SAN czy wirtualizatorem macierzy dyskowych.</w:t>
            </w:r>
          </w:p>
          <w:p w14:paraId="47717796" w14:textId="75A13411" w:rsidR="00226792" w:rsidRPr="004938DD" w:rsidRDefault="00226792" w:rsidP="000809D5">
            <w:pPr>
              <w:pStyle w:val="Akapitzlist"/>
              <w:widowControl w:val="0"/>
              <w:numPr>
                <w:ilvl w:val="0"/>
                <w:numId w:val="6"/>
              </w:numPr>
              <w:autoSpaceDN/>
              <w:spacing w:before="60" w:after="0" w:line="276" w:lineRule="auto"/>
              <w:contextualSpacing/>
              <w:jc w:val="both"/>
              <w:textAlignment w:val="auto"/>
              <w:rPr>
                <w:rStyle w:val="Bodytext2Calibri8pt0"/>
                <w:rFonts w:asciiTheme="minorHAnsi" w:hAnsiTheme="minorHAnsi" w:cstheme="minorHAnsi"/>
                <w:color w:val="000000" w:themeColor="text1"/>
                <w:sz w:val="20"/>
                <w:szCs w:val="20"/>
              </w:rPr>
            </w:pPr>
            <w:r w:rsidRPr="004938DD">
              <w:rPr>
                <w:rFonts w:asciiTheme="minorHAnsi" w:hAnsiTheme="minorHAnsi" w:cstheme="minorHAnsi"/>
                <w:sz w:val="20"/>
                <w:szCs w:val="20"/>
              </w:rPr>
              <w:t xml:space="preserve">Instalacja lub uruchamianie dodatkowej funkcjonalności macierzy dyskowej nie może powodować zmniejszenia dostępnego obszaru pamięci cache danych kontrolerów macierzowych. W ramach dostawy należy również dostarczyć dwa przełączniki SAN wyposażone w minimum 8 portów aktywnych 16gb każdy oraz zestaw okablowania </w:t>
            </w:r>
          </w:p>
        </w:tc>
      </w:tr>
      <w:tr w:rsidR="00226792" w:rsidRPr="00ED7963" w14:paraId="225A7D4E" w14:textId="77777777" w:rsidTr="009F6FE9">
        <w:tc>
          <w:tcPr>
            <w:tcW w:w="513" w:type="dxa"/>
            <w:tcBorders>
              <w:top w:val="single" w:sz="4" w:space="0" w:color="auto"/>
              <w:left w:val="single" w:sz="4" w:space="0" w:color="auto"/>
              <w:bottom w:val="single" w:sz="4" w:space="0" w:color="auto"/>
              <w:right w:val="single" w:sz="4" w:space="0" w:color="auto"/>
            </w:tcBorders>
            <w:noWrap/>
          </w:tcPr>
          <w:p w14:paraId="56F48627" w14:textId="77777777" w:rsidR="00226792" w:rsidRPr="004938DD" w:rsidRDefault="00226792" w:rsidP="000809D5">
            <w:pPr>
              <w:pStyle w:val="Akapitzlist"/>
              <w:numPr>
                <w:ilvl w:val="0"/>
                <w:numId w:val="8"/>
              </w:numPr>
              <w:spacing w:before="60" w:after="0" w:line="276" w:lineRule="auto"/>
              <w:jc w:val="center"/>
              <w:rPr>
                <w:rFonts w:asciiTheme="minorHAnsi" w:hAnsiTheme="minorHAnsi" w:cstheme="minorHAnsi"/>
                <w:color w:val="000000"/>
                <w:sz w:val="20"/>
                <w:szCs w:val="20"/>
                <w:lang w:eastAsia="pl-PL"/>
              </w:rPr>
            </w:pPr>
          </w:p>
        </w:tc>
        <w:tc>
          <w:tcPr>
            <w:tcW w:w="1801" w:type="dxa"/>
            <w:tcBorders>
              <w:top w:val="single" w:sz="4" w:space="0" w:color="auto"/>
              <w:left w:val="single" w:sz="4" w:space="0" w:color="auto"/>
              <w:bottom w:val="single" w:sz="4" w:space="0" w:color="auto"/>
              <w:right w:val="single" w:sz="4" w:space="0" w:color="auto"/>
            </w:tcBorders>
            <w:noWrap/>
          </w:tcPr>
          <w:p w14:paraId="7DCB7AD4" w14:textId="42670AD2" w:rsidR="00226792" w:rsidRPr="004938DD" w:rsidRDefault="00226792"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color w:val="000000"/>
                <w:sz w:val="20"/>
                <w:szCs w:val="20"/>
              </w:rPr>
              <w:t xml:space="preserve">Gwarancja </w:t>
            </w:r>
          </w:p>
        </w:tc>
        <w:tc>
          <w:tcPr>
            <w:tcW w:w="0" w:type="auto"/>
            <w:tcBorders>
              <w:top w:val="single" w:sz="4" w:space="0" w:color="auto"/>
              <w:left w:val="single" w:sz="4" w:space="0" w:color="auto"/>
              <w:bottom w:val="single" w:sz="4" w:space="0" w:color="auto"/>
              <w:right w:val="single" w:sz="4" w:space="0" w:color="auto"/>
            </w:tcBorders>
          </w:tcPr>
          <w:p w14:paraId="65491B68" w14:textId="0616E54C" w:rsidR="00226792" w:rsidRPr="004938DD" w:rsidRDefault="00226792" w:rsidP="0098578C">
            <w:pPr>
              <w:widowControl w:val="0"/>
              <w:suppressAutoHyphens w:val="0"/>
              <w:spacing w:before="60" w:after="0" w:line="276" w:lineRule="auto"/>
              <w:contextualSpacing/>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 xml:space="preserve">Macierz objęta minimum </w:t>
            </w:r>
            <w:r w:rsidR="00C3709D">
              <w:rPr>
                <w:rFonts w:asciiTheme="minorHAnsi" w:hAnsiTheme="minorHAnsi" w:cstheme="minorHAnsi"/>
                <w:color w:val="000000"/>
                <w:sz w:val="20"/>
                <w:szCs w:val="20"/>
              </w:rPr>
              <w:t>3</w:t>
            </w:r>
            <w:r w:rsidRPr="004938DD">
              <w:rPr>
                <w:rFonts w:asciiTheme="minorHAnsi" w:hAnsiTheme="minorHAnsi" w:cstheme="minorHAnsi"/>
                <w:color w:val="000000"/>
                <w:sz w:val="20"/>
                <w:szCs w:val="20"/>
              </w:rPr>
              <w:t xml:space="preserve"> letnim okresem gwarancji producenta w miejscu instalacji z czasem reakcji serwisu najpóźniej na następny dzień roboczy od dnia zgłoszenia.</w:t>
            </w:r>
          </w:p>
          <w:p w14:paraId="40AD4909" w14:textId="37674144" w:rsidR="00226792" w:rsidRPr="004938DD" w:rsidRDefault="00C3709D" w:rsidP="0098578C">
            <w:pPr>
              <w:widowControl w:val="0"/>
              <w:suppressAutoHyphens w:val="0"/>
              <w:spacing w:before="60" w:after="0" w:line="276" w:lineRule="auto"/>
              <w:contextualSpacing/>
              <w:jc w:val="both"/>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Serwis gwarancyjny</w:t>
            </w:r>
            <w:r w:rsidR="00226792" w:rsidRPr="004938DD">
              <w:rPr>
                <w:rFonts w:asciiTheme="minorHAnsi" w:hAnsiTheme="minorHAnsi" w:cstheme="minorHAnsi"/>
                <w:color w:val="000000"/>
                <w:sz w:val="20"/>
                <w:szCs w:val="20"/>
              </w:rPr>
              <w:t xml:space="preserve"> realizowane jest przez serwis producenta oferowanej macierzy.</w:t>
            </w:r>
          </w:p>
          <w:p w14:paraId="52D7B975" w14:textId="77777777" w:rsidR="00226792" w:rsidRPr="004938DD" w:rsidRDefault="00226792" w:rsidP="0098578C">
            <w:pPr>
              <w:widowControl w:val="0"/>
              <w:suppressAutoHyphens w:val="0"/>
              <w:spacing w:before="60" w:after="0" w:line="276" w:lineRule="auto"/>
              <w:contextualSpacing/>
              <w:jc w:val="both"/>
              <w:rPr>
                <w:rFonts w:asciiTheme="minorHAnsi" w:hAnsiTheme="minorHAnsi" w:cstheme="minorHAnsi"/>
                <w:color w:val="000000"/>
                <w:sz w:val="20"/>
                <w:szCs w:val="20"/>
              </w:rPr>
            </w:pPr>
          </w:p>
          <w:p w14:paraId="38F29984" w14:textId="77777777"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Uszkodzony dysk po wymianie pozostaje u użytkownika (ochrona dysków). </w:t>
            </w:r>
          </w:p>
          <w:p w14:paraId="4DF838E4" w14:textId="0F3FB170"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Usługa napraw gwarancyjnych musi być świadczona przez autoryzowany przez producenta serwis. Czas diagnozy problemu nie wydłuża czasu naprawy, jest w niego już wliczony.</w:t>
            </w:r>
          </w:p>
          <w:p w14:paraId="46AB57CC" w14:textId="77777777"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Zgłoszenia usterek muszą być akceptowane przez producenta zarówno drogą email jak również drogą telefoniczną (ogólnie dostępna linia telefoniczna producenta, kontakt w języku polskim, linia telefoniczna w polskiej strefie numeracyjnej - telefon stacjonarny. Nie dopuszcza się numerów specjalnych, komórkowych, o podwyższonej płatności itp.). </w:t>
            </w:r>
          </w:p>
          <w:p w14:paraId="75887C40" w14:textId="77777777" w:rsidR="00226792" w:rsidRPr="00C661C3" w:rsidRDefault="00226792" w:rsidP="000809D5">
            <w:pPr>
              <w:pStyle w:val="Akapitzlist"/>
              <w:widowControl w:val="0"/>
              <w:numPr>
                <w:ilvl w:val="0"/>
                <w:numId w:val="6"/>
              </w:numPr>
              <w:autoSpaceDN/>
              <w:spacing w:before="60" w:after="0" w:line="276" w:lineRule="auto"/>
              <w:contextualSpacing/>
              <w:jc w:val="both"/>
              <w:textAlignment w:val="auto"/>
              <w:rPr>
                <w:rFonts w:asciiTheme="minorHAnsi" w:hAnsiTheme="minorHAnsi" w:cstheme="minorHAnsi"/>
                <w:color w:val="000000" w:themeColor="text1"/>
                <w:sz w:val="20"/>
                <w:szCs w:val="20"/>
                <w:lang w:eastAsia="pl-PL" w:bidi="pl-PL"/>
              </w:rPr>
            </w:pPr>
            <w:r w:rsidRPr="004938DD">
              <w:rPr>
                <w:rFonts w:asciiTheme="minorHAnsi" w:hAnsiTheme="minorHAnsi" w:cstheme="minorHAnsi"/>
                <w:sz w:val="20"/>
                <w:szCs w:val="20"/>
              </w:rPr>
              <w:t>Linia telefoniczna musi być czynna 24 godziny na dobę, 7 dni w tygodniu również w dni świąteczne.</w:t>
            </w:r>
          </w:p>
          <w:p w14:paraId="0234101B" w14:textId="79D003AD" w:rsidR="00C661C3" w:rsidRPr="00C661C3" w:rsidRDefault="00481177" w:rsidP="00C661C3">
            <w:pPr>
              <w:widowControl w:val="0"/>
              <w:autoSpaceDN/>
              <w:spacing w:before="60" w:after="0" w:line="276" w:lineRule="auto"/>
              <w:contextualSpacing/>
              <w:jc w:val="both"/>
              <w:textAlignment w:val="auto"/>
              <w:rPr>
                <w:rStyle w:val="Bodytext2Calibri8pt0"/>
                <w:rFonts w:asciiTheme="minorHAnsi" w:hAnsiTheme="minorHAnsi" w:cstheme="minorHAnsi"/>
                <w:color w:val="000000" w:themeColor="text1"/>
                <w:sz w:val="20"/>
                <w:szCs w:val="20"/>
              </w:rPr>
            </w:pPr>
            <w:r>
              <w:rPr>
                <w:rFonts w:asciiTheme="minorHAnsi" w:hAnsiTheme="minorHAnsi" w:cstheme="minorHAnsi"/>
                <w:sz w:val="20"/>
                <w:szCs w:val="20"/>
              </w:rPr>
              <w:t>W ramach zrealizowanej dostawy, Wykonawca musi zapewnić usługi gwarancyjne zapewniające możliwość zgłoszenia i rozwiązania bieżących problemów oraz incydentów technicznych związanych z użytkowaną infrastrukturą i oprogramowaniem  dostarczonymi w ramach niniejszego postępowania</w:t>
            </w:r>
          </w:p>
        </w:tc>
      </w:tr>
      <w:tr w:rsidR="00226792" w:rsidRPr="00ED7963" w14:paraId="652555CF" w14:textId="77777777" w:rsidTr="009F6FE9">
        <w:tc>
          <w:tcPr>
            <w:tcW w:w="513" w:type="dxa"/>
            <w:tcBorders>
              <w:top w:val="single" w:sz="4" w:space="0" w:color="auto"/>
              <w:left w:val="single" w:sz="4" w:space="0" w:color="auto"/>
              <w:bottom w:val="single" w:sz="4" w:space="0" w:color="auto"/>
              <w:right w:val="single" w:sz="4" w:space="0" w:color="auto"/>
            </w:tcBorders>
            <w:noWrap/>
          </w:tcPr>
          <w:p w14:paraId="6ED578BC" w14:textId="77777777" w:rsidR="00226792" w:rsidRPr="004938DD" w:rsidRDefault="00226792" w:rsidP="000809D5">
            <w:pPr>
              <w:pStyle w:val="Akapitzlist"/>
              <w:numPr>
                <w:ilvl w:val="0"/>
                <w:numId w:val="8"/>
              </w:numPr>
              <w:spacing w:before="60" w:after="0" w:line="276" w:lineRule="auto"/>
              <w:jc w:val="center"/>
              <w:rPr>
                <w:rFonts w:asciiTheme="minorHAnsi" w:hAnsiTheme="minorHAnsi" w:cstheme="minorHAnsi"/>
                <w:color w:val="000000"/>
                <w:sz w:val="20"/>
                <w:szCs w:val="20"/>
                <w:lang w:eastAsia="pl-PL"/>
              </w:rPr>
            </w:pPr>
          </w:p>
        </w:tc>
        <w:tc>
          <w:tcPr>
            <w:tcW w:w="1801" w:type="dxa"/>
            <w:tcBorders>
              <w:top w:val="single" w:sz="4" w:space="0" w:color="auto"/>
              <w:left w:val="single" w:sz="4" w:space="0" w:color="auto"/>
              <w:bottom w:val="single" w:sz="4" w:space="0" w:color="auto"/>
              <w:right w:val="single" w:sz="4" w:space="0" w:color="auto"/>
            </w:tcBorders>
            <w:noWrap/>
          </w:tcPr>
          <w:p w14:paraId="0E85C999" w14:textId="507EAB3E" w:rsidR="00226792" w:rsidRPr="004938DD" w:rsidRDefault="00226792"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color w:val="000000"/>
                <w:sz w:val="20"/>
                <w:szCs w:val="20"/>
              </w:rPr>
              <w:t>Inne</w:t>
            </w:r>
          </w:p>
        </w:tc>
        <w:tc>
          <w:tcPr>
            <w:tcW w:w="0" w:type="auto"/>
            <w:tcBorders>
              <w:top w:val="single" w:sz="4" w:space="0" w:color="auto"/>
              <w:left w:val="single" w:sz="4" w:space="0" w:color="auto"/>
              <w:bottom w:val="single" w:sz="4" w:space="0" w:color="auto"/>
              <w:right w:val="single" w:sz="4" w:space="0" w:color="auto"/>
            </w:tcBorders>
          </w:tcPr>
          <w:p w14:paraId="267C45C3" w14:textId="77777777"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Urządzenia muszą być zakupione w oficjalnym kanale dystrybucyjnym producenta. Na żądanie Zamawiającego Wykonawca musi przedstawić oświadczenie producenta oferowanego serwera, potwierdzające pochodzenie urządzenia z oficjalnego kanału dystrybucyjnego producenta.</w:t>
            </w:r>
          </w:p>
          <w:p w14:paraId="088D1453" w14:textId="77777777"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Wymagane są dokumenty poświadczające, że sprzęt jest produkowany zgodnie z normami ISO 9001 oraz ISO 14001.</w:t>
            </w:r>
          </w:p>
          <w:p w14:paraId="27515665" w14:textId="77777777"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Deklaracja zgodności CE.</w:t>
            </w:r>
          </w:p>
          <w:p w14:paraId="3D93AB74" w14:textId="766C3AE7" w:rsidR="00226792" w:rsidRPr="004938DD" w:rsidRDefault="00226792" w:rsidP="000809D5">
            <w:pPr>
              <w:pStyle w:val="Akapitzlist"/>
              <w:widowControl w:val="0"/>
              <w:numPr>
                <w:ilvl w:val="0"/>
                <w:numId w:val="6"/>
              </w:numPr>
              <w:autoSpaceDN/>
              <w:spacing w:before="60" w:after="0" w:line="276" w:lineRule="auto"/>
              <w:contextualSpacing/>
              <w:jc w:val="both"/>
              <w:textAlignment w:val="auto"/>
              <w:rPr>
                <w:rStyle w:val="Bodytext2Calibri8pt0"/>
                <w:rFonts w:asciiTheme="minorHAnsi" w:hAnsiTheme="minorHAnsi" w:cstheme="minorHAnsi"/>
                <w:color w:val="000000" w:themeColor="text1"/>
                <w:sz w:val="20"/>
                <w:szCs w:val="20"/>
              </w:rPr>
            </w:pPr>
            <w:r w:rsidRPr="004938DD">
              <w:rPr>
                <w:rFonts w:asciiTheme="minorHAnsi" w:hAnsiTheme="minorHAnsi" w:cstheme="minorHAnsi"/>
                <w:color w:val="000000"/>
                <w:sz w:val="20"/>
                <w:szCs w:val="20"/>
              </w:rPr>
              <w:t>Urządzenia fabrycznie nowe, nieużywane, nie rekondycjonowane, nie powystawowe, rok produkcji - 2018</w:t>
            </w:r>
          </w:p>
        </w:tc>
      </w:tr>
      <w:tr w:rsidR="00226792" w:rsidRPr="00A12CAA" w14:paraId="73F88BEC" w14:textId="77777777" w:rsidTr="004938DD">
        <w:tc>
          <w:tcPr>
            <w:tcW w:w="0" w:type="auto"/>
            <w:gridSpan w:val="3"/>
            <w:tcBorders>
              <w:top w:val="single" w:sz="4" w:space="0" w:color="auto"/>
              <w:left w:val="single" w:sz="4" w:space="0" w:color="auto"/>
              <w:bottom w:val="single" w:sz="4" w:space="0" w:color="auto"/>
              <w:right w:val="single" w:sz="4" w:space="0" w:color="auto"/>
            </w:tcBorders>
            <w:shd w:val="clear" w:color="auto" w:fill="00B0F0"/>
            <w:noWrap/>
          </w:tcPr>
          <w:p w14:paraId="2BD05FD0" w14:textId="3F7954AC" w:rsidR="00226792" w:rsidRPr="009F6FE9" w:rsidRDefault="00226792" w:rsidP="0098578C">
            <w:pPr>
              <w:suppressAutoHyphens w:val="0"/>
              <w:spacing w:before="60" w:after="0" w:line="276" w:lineRule="auto"/>
              <w:jc w:val="both"/>
              <w:rPr>
                <w:rFonts w:asciiTheme="minorHAnsi" w:hAnsiTheme="minorHAnsi" w:cstheme="minorHAnsi"/>
                <w:b/>
                <w:strike/>
                <w:color w:val="000000"/>
                <w:sz w:val="20"/>
                <w:szCs w:val="20"/>
              </w:rPr>
            </w:pPr>
            <w:r w:rsidRPr="009F6FE9">
              <w:rPr>
                <w:rFonts w:asciiTheme="minorHAnsi" w:hAnsiTheme="minorHAnsi" w:cstheme="minorHAnsi"/>
                <w:b/>
                <w:strike/>
                <w:color w:val="000000"/>
                <w:sz w:val="20"/>
                <w:szCs w:val="20"/>
                <w:lang w:eastAsia="pl-PL"/>
              </w:rPr>
              <w:t>Backup oprogramowanie</w:t>
            </w:r>
          </w:p>
        </w:tc>
      </w:tr>
      <w:tr w:rsidR="00226792" w:rsidRPr="00A12CAA" w14:paraId="5B4B1005" w14:textId="77777777" w:rsidTr="009F6FE9">
        <w:tc>
          <w:tcPr>
            <w:tcW w:w="513" w:type="dxa"/>
            <w:tcBorders>
              <w:top w:val="single" w:sz="4" w:space="0" w:color="auto"/>
              <w:left w:val="single" w:sz="4" w:space="0" w:color="auto"/>
              <w:bottom w:val="single" w:sz="4" w:space="0" w:color="auto"/>
              <w:right w:val="single" w:sz="4" w:space="0" w:color="auto"/>
            </w:tcBorders>
            <w:noWrap/>
          </w:tcPr>
          <w:p w14:paraId="211CC304" w14:textId="46732472" w:rsidR="00226792" w:rsidRPr="004938DD" w:rsidRDefault="00226792"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w:t>
            </w:r>
          </w:p>
        </w:tc>
        <w:tc>
          <w:tcPr>
            <w:tcW w:w="1801" w:type="dxa"/>
            <w:tcBorders>
              <w:top w:val="single" w:sz="4" w:space="0" w:color="auto"/>
              <w:left w:val="single" w:sz="4" w:space="0" w:color="auto"/>
              <w:bottom w:val="single" w:sz="4" w:space="0" w:color="auto"/>
              <w:right w:val="single" w:sz="4" w:space="0" w:color="auto"/>
            </w:tcBorders>
            <w:noWrap/>
          </w:tcPr>
          <w:p w14:paraId="677221AE" w14:textId="14476B8A" w:rsidR="00226792" w:rsidRPr="009F6FE9" w:rsidRDefault="009C3EA6" w:rsidP="0098578C">
            <w:pPr>
              <w:suppressAutoHyphens w:val="0"/>
              <w:spacing w:before="60" w:after="0" w:line="276" w:lineRule="auto"/>
              <w:rPr>
                <w:rFonts w:asciiTheme="minorHAnsi" w:hAnsiTheme="minorHAnsi" w:cstheme="minorHAnsi"/>
                <w:strike/>
                <w:color w:val="000000"/>
                <w:sz w:val="20"/>
                <w:szCs w:val="20"/>
              </w:rPr>
            </w:pPr>
            <w:r w:rsidRPr="009F6FE9">
              <w:rPr>
                <w:rFonts w:asciiTheme="minorHAnsi" w:hAnsiTheme="minorHAnsi" w:cstheme="minorHAnsi"/>
                <w:strike/>
                <w:color w:val="000000"/>
                <w:sz w:val="20"/>
                <w:szCs w:val="20"/>
              </w:rPr>
              <w:t>Wymagania ogólne</w:t>
            </w:r>
          </w:p>
        </w:tc>
        <w:tc>
          <w:tcPr>
            <w:tcW w:w="0" w:type="auto"/>
            <w:tcBorders>
              <w:top w:val="single" w:sz="4" w:space="0" w:color="auto"/>
              <w:left w:val="single" w:sz="4" w:space="0" w:color="auto"/>
              <w:bottom w:val="single" w:sz="4" w:space="0" w:color="auto"/>
              <w:right w:val="single" w:sz="4" w:space="0" w:color="auto"/>
            </w:tcBorders>
          </w:tcPr>
          <w:p w14:paraId="1AAD17D4" w14:textId="2C3A7415"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 xml:space="preserve">W ramach środowiska należy dostarczyć licencję oprogramowania w wersji obsługującej do minimum 6 procesorów fizycznych zainstalowanych w serwerach wraz </w:t>
            </w:r>
            <w:r w:rsidR="004A0871" w:rsidRPr="009F6FE9">
              <w:rPr>
                <w:rFonts w:asciiTheme="minorHAnsi" w:hAnsiTheme="minorHAnsi" w:cstheme="minorHAnsi"/>
                <w:strike/>
                <w:sz w:val="20"/>
                <w:szCs w:val="20"/>
              </w:rPr>
              <w:t>gwarancją</w:t>
            </w:r>
            <w:r w:rsidRPr="009F6FE9">
              <w:rPr>
                <w:rFonts w:asciiTheme="minorHAnsi" w:hAnsiTheme="minorHAnsi" w:cstheme="minorHAnsi"/>
                <w:strike/>
                <w:sz w:val="20"/>
                <w:szCs w:val="20"/>
              </w:rPr>
              <w:t xml:space="preserve"> na okres </w:t>
            </w:r>
            <w:r w:rsidR="004A0871" w:rsidRPr="009F6FE9">
              <w:rPr>
                <w:rFonts w:asciiTheme="minorHAnsi" w:hAnsiTheme="minorHAnsi" w:cstheme="minorHAnsi"/>
                <w:strike/>
                <w:sz w:val="20"/>
                <w:szCs w:val="20"/>
              </w:rPr>
              <w:t xml:space="preserve">3 </w:t>
            </w:r>
            <w:r w:rsidRPr="009F6FE9">
              <w:rPr>
                <w:rFonts w:asciiTheme="minorHAnsi" w:hAnsiTheme="minorHAnsi" w:cstheme="minorHAnsi"/>
                <w:strike/>
                <w:sz w:val="20"/>
                <w:szCs w:val="20"/>
              </w:rPr>
              <w:t xml:space="preserve">lat od dostawy do </w:t>
            </w:r>
            <w:r w:rsidR="004A0871" w:rsidRPr="009F6FE9">
              <w:rPr>
                <w:rFonts w:asciiTheme="minorHAnsi" w:hAnsiTheme="minorHAnsi" w:cstheme="minorHAnsi"/>
                <w:strike/>
                <w:sz w:val="20"/>
                <w:szCs w:val="20"/>
              </w:rPr>
              <w:t>Zamawiającego</w:t>
            </w:r>
          </w:p>
          <w:p w14:paraId="7D77E6AB"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współpracować z infrastrukturą VMware w wersji 4.1, 5.0, 5.1, 5.5, 6.0, 6.5 oraz Microsoft Hyper-V 2012, 2012 R2 i 2016. Wszystkie funkcjonalności w specyfikacji muszą być dostępne na wszystkich wspieranych platformach wirtualizacyjnych, chyba, że wyszczególniono inaczej</w:t>
            </w:r>
          </w:p>
          <w:p w14:paraId="7BD93956"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współpracować z hostami zarządzanymi przez VMware vCenter oraz pojedynczymi hostami.</w:t>
            </w:r>
          </w:p>
          <w:p w14:paraId="577984F6"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współpracować z hostami zarządzanymi przez System Center Virtual Machine Manger, klastrami hostów oraz pojedynczymi hostami.</w:t>
            </w:r>
          </w:p>
          <w:p w14:paraId="6BEEC0C8"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zapewniać tworzenie kopii zapasowych wszystkich systemów operacyjnych maszyn wirtualnych wspieranych przez vSphere i Hyper-V</w:t>
            </w:r>
          </w:p>
          <w:p w14:paraId="4166BCAE"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lastRenderedPageBreak/>
              <w:t>•</w:t>
            </w:r>
            <w:r w:rsidRPr="009F6FE9">
              <w:rPr>
                <w:rFonts w:asciiTheme="minorHAnsi" w:hAnsiTheme="minorHAnsi" w:cstheme="minorHAnsi"/>
                <w:strike/>
                <w:sz w:val="20"/>
                <w:szCs w:val="20"/>
              </w:rPr>
              <w:tab/>
              <w:t>Oprogramowanie musi być licencjonowanie w modelu “per-CPU”. Wszystkie funkcjonalności zawarte w tym dokumencie powinny być zapewnione w tej licencji. Jakiekolwiek dodatkowe licencjonowanie (per zabezpieczony TB, dodatkowo płatna deduplikacja) nie jest dozwolone</w:t>
            </w:r>
          </w:p>
          <w:p w14:paraId="1D613B26"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być niezależne sprzętowo i umożliwiać wykorzystanie dowolnej platformy serwerowej i dyskowej</w:t>
            </w:r>
          </w:p>
          <w:p w14:paraId="3626F5C6"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tworzyć “samowystarczalne” archiwa do odzyskania których nie wymagana jest osobna baza danych z metadanymi deduplikowanych bloków</w:t>
            </w:r>
          </w:p>
          <w:p w14:paraId="0FAF8606"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mieć mechanizmy deduplikacji i kompresji w celu zmniejszenia wielkości archiwów. Włączenie tych mechanizmów nie może skutkować utratą jakichkolwiek funkcjonalności wymienionych w tej specyfikacji</w:t>
            </w:r>
          </w:p>
          <w:p w14:paraId="5BB54688"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zapewniać warstwę abstrakcji nad poszczególnymi urządzeniami pamięci masowej, pozwalając utworzyć jedną wirtualną pulę pamięci na kopie zapasowe. Wymagane jest wsparcie dla co najmniej trzech pamięci masowych w takiej puli.</w:t>
            </w:r>
          </w:p>
          <w:p w14:paraId="545FABA4"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nie może przechowywać danych o deduplikacji w centralnej bazie. Utrata bazy danych używanej przez oprogramowanie nie może prowadzić do utraty możliwości odtworzenia backupu. Metadane deduplikacji muszą być przechowywane w plikach backupu.</w:t>
            </w:r>
          </w:p>
          <w:p w14:paraId="7548A36B"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nie może instalować żadnych stałych agentów wymagających wdrożenia czy upgradowania wewnątrz maszyny wirtualnej dla jakichkolwiek funkcjonalności backupu lub odtwarzania</w:t>
            </w:r>
          </w:p>
          <w:p w14:paraId="7EB22ED6"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zapewniać backup jednoprzebiegowy - nawet w przypadku wymagania granularnego odtworzenia</w:t>
            </w:r>
          </w:p>
          <w:p w14:paraId="14BBC866"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zapewniać mechanizmy informowania o wykonaniu/błędzie zadania poprzez email lub SNMP. W środowisku VMware musi mieć możliwość aktualizacji pola „notatki” na wirtualnej maszynie</w:t>
            </w:r>
          </w:p>
          <w:p w14:paraId="03039FE4"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mieć możliwość uruchamiania dowolnych skryptów przed i po zadaniu backupowym lub przed i po wykonaniu zadania snapshota.</w:t>
            </w:r>
          </w:p>
          <w:p w14:paraId="3D198F19"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oferować portal samoobłsugowy, umożliwiający odtwarzanie użytkownikom wirtualnych maszyn, obiektów MS Exchange i baz danych MS SQL oraz Oracle (w tym odtwarzanie point-in-time)</w:t>
            </w:r>
          </w:p>
          <w:p w14:paraId="18937E70"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zapewniać bezpośrednią integrację z VMware vCloud Director 5.5, 5.6, 8.0, 8.10, 8.20, 9.0 i archiwizować metadane vCD. Musi też umożliwiać odtwarzanie tych metadanych do vCD.</w:t>
            </w:r>
          </w:p>
          <w:p w14:paraId="6D665CAF"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mieć wbudowane mechanizmy backupu konfiguracji w celu prostego odtworzenia systemu po całkowitej reinstalacji</w:t>
            </w:r>
          </w:p>
          <w:p w14:paraId="0AFEA927"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mieć wbudowane mechanizmy szyfrowania zarówno plików z backupami jak i transmisji sieciowej. Włączenie szyfrowania nie może skutkować utratą jakiejkolwiek funkcjonalności wymienionej w tej specyfikacji</w:t>
            </w:r>
          </w:p>
          <w:p w14:paraId="66ABEF25"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lastRenderedPageBreak/>
              <w:t>•</w:t>
            </w:r>
            <w:r w:rsidRPr="009F6FE9">
              <w:rPr>
                <w:rFonts w:asciiTheme="minorHAnsi" w:hAnsiTheme="minorHAnsi" w:cstheme="minorHAnsi"/>
                <w:strike/>
                <w:sz w:val="20"/>
                <w:szCs w:val="20"/>
              </w:rPr>
              <w:tab/>
              <w:t>Oprogramowanie musi oferować zarządzanie kluczami w przypadku utraty podstawowego klucza</w:t>
            </w:r>
          </w:p>
          <w:p w14:paraId="6D023E33"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wspierać backup maszyn wirtualnych używających współdzielonych dysków VHDX na Hyper-V (shared VHDX)</w:t>
            </w:r>
          </w:p>
          <w:p w14:paraId="0A19099D"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posiadać architekturę klient/serwer z możliwością instalacji wielu instancji konsoli administracyjnych.</w:t>
            </w:r>
          </w:p>
          <w:p w14:paraId="7D9292D7"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wykorzystywać mechanizmy Change Block Tracking na wszystkich wspieranych platformach wirtualizacyjnych. Mechanizmy muszą być certyfikowane przez dostawcę platformy wirtualizacyjnej</w:t>
            </w:r>
          </w:p>
          <w:p w14:paraId="7B1834E4"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oferować możliwość sterowania obciążeniem storage'u produkcyjnego tak aby nie przekraczane były skonfigurowane przez administratora backupu poziomy latencji. Funkcjonalność ta musi być dostępna na wszystkich wspieranych platformach wirtualizacyjnych</w:t>
            </w:r>
          </w:p>
          <w:p w14:paraId="6AB21985"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automatycznie wykrywać i usuwać snapshoty-sieroty (orphaned snapshots), które mogą zakłócić poprawne wykonanie backupu. Proces ten nie może wymagać interakcji administratora</w:t>
            </w:r>
          </w:p>
          <w:p w14:paraId="4D89E58C"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wspierać kopiowanie backupów na taśmy wraz z pełnym śledzeniem wirtualnych maszyn</w:t>
            </w:r>
          </w:p>
          <w:p w14:paraId="3E380AB8"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mieć możliwość wydzielenia osobnej roli typu tape server</w:t>
            </w:r>
          </w:p>
          <w:p w14:paraId="07000D0A"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mieć możliwość kopiowania backupów do lokalizacji zdalnej</w:t>
            </w:r>
          </w:p>
          <w:p w14:paraId="2800E418"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mieć możliwość tworzenia retencji GFS (Grandfather-Father-Son)</w:t>
            </w:r>
          </w:p>
          <w:p w14:paraId="453B2DAE"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umieć korzystać z protokołu DDBOOST w przypadku, gdy repozytorium backupów jest umiejscowione na Dell EMC DataDomain. Funkcjonalność powinna wspierać łącze sieciowe lub FC.</w:t>
            </w:r>
          </w:p>
          <w:p w14:paraId="0A545890"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umieć korzystać z protokołu Catalyst w przypadku gdy repozytorium backupów jest umiejscowione na HPE StoreOnce. Funkcjonalność powinna wspierać łącze sieciowe lub FC.</w:t>
            </w:r>
          </w:p>
          <w:p w14:paraId="60D63273"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wspierać BlockClone API w przypadku użycia Windows Server 2016 z systemem pliku ReFS jako repozytorium backupu.</w:t>
            </w:r>
          </w:p>
          <w:p w14:paraId="145A5114"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 xml:space="preserve">Oprogramowanie musi mieć możliwość replikacji włączonych wirtualnych maszyn bezpośrednio z infrastruktury VMware vSphere, pomiędzy hostami ESXi, włączając asynchroniczną replikacją ciągłą. Dodatkowo oprogramowanie musi mieć możliwość użycia plików kopii zapasowych jako źródła replikacji. </w:t>
            </w:r>
          </w:p>
          <w:p w14:paraId="67E523EF"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umożliwiać przechowywanie punktów przywracania dla replik</w:t>
            </w:r>
          </w:p>
          <w:p w14:paraId="5CA08674"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umożliwiać wykorzystanie istniejących w infrastrukturze wirtualnych maszyn jako źródła do dalszej replikacji (replica seeding)</w:t>
            </w:r>
          </w:p>
          <w:p w14:paraId="1552E8EF"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lastRenderedPageBreak/>
              <w:t>•</w:t>
            </w:r>
            <w:r w:rsidRPr="009F6FE9">
              <w:rPr>
                <w:rFonts w:asciiTheme="minorHAnsi" w:hAnsiTheme="minorHAnsi" w:cstheme="minorHAnsi"/>
                <w:strike/>
                <w:sz w:val="20"/>
                <w:szCs w:val="20"/>
              </w:rPr>
              <w:tab/>
              <w:t>Oprogramowanie musi posiadać takie same funkcjonalności replikacji dla Hyper-V</w:t>
            </w:r>
          </w:p>
          <w:p w14:paraId="28BED5AB"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wykorzystywać wszystkie oferowane przez hypervisor tryby transportu (sieć, hot-add, LAN Free-SAN)</w:t>
            </w:r>
          </w:p>
          <w:p w14:paraId="3C17C77B"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dawać możliwość tworzenia backupów ad-hoc z konsoli jak i z klienta webowego vSphere</w:t>
            </w:r>
          </w:p>
          <w:p w14:paraId="774C82A9"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 xml:space="preserve">Oprogramowanie musi przetwarzać wiele wirtualnych dysków jednocześnie (parallel processing) </w:t>
            </w:r>
          </w:p>
          <w:p w14:paraId="4D3D8A73"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umożliwić uruchomienie wielu maszyn wirtualnych bezpośrednio ze zdeduplikowanego i skompresowanego pliku backupu, z dowolnego punktu przywracania, bez potrzeby kopiowania jej na storage produkcyjny. Funkcjonalność musi być oferowana niezależnie od rodzaju storage’u użytego do przechowywania kopii zapasowych. Dla srodowiska vSphere powinien być wykorzystany wbudowany w oprogramowanie serwer NFS. Dla Hyper-V powinna być zapewniona taka sama funkcjonalność realizowana wewnętrznymi mechanizmami oprogramowania</w:t>
            </w:r>
          </w:p>
          <w:p w14:paraId="4CF53DC3"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pozwalać na migrację on-line tak uruchomionych maszyn na storage produkcyjny. Migracja powinna odbywać się mechanizmami wbudowanymi w hypervisor. Jeżeli licencja na hypervisor nie posiada takich funkcjonalności - oprogramowanie musi realizować taką migrację swoimi mechanizmami</w:t>
            </w:r>
          </w:p>
          <w:p w14:paraId="774F2F76"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umożliwiać pełne odtworzenie wirtualnej maszyny, plików konfiguracji i dysków</w:t>
            </w:r>
          </w:p>
          <w:p w14:paraId="33DCC8F7"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umożliwiać pełne odtworzenie wirtualnej maszyny bezpośrednio do Microsoft Azure.</w:t>
            </w:r>
          </w:p>
          <w:p w14:paraId="38167263"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umożliwić odtworzenie plików na maszynę operatora, lub na serwer produkcyjny bez potrzeby użycia agenta instalowanego wewnątrz wirtualnej maszyny. Funkcjonalność ta nie powinna być ograniczona wielkością i liczbą przywracanych plików</w:t>
            </w:r>
          </w:p>
          <w:p w14:paraId="502F24D1"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mieć możliwość odtworzenia plików bezpośrednio do maszyny wirtualnej poprzez sieć, przy pomocy VIX API dla platformy VMware i PowerShell Direct dla platformy Hyper-V.</w:t>
            </w:r>
          </w:p>
          <w:p w14:paraId="3BA4527F"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wspierać odtwarzanie plików z następujących systemów plików:</w:t>
            </w:r>
          </w:p>
          <w:p w14:paraId="29FDB38C"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lang w:val="en-US"/>
              </w:rPr>
            </w:pPr>
            <w:r w:rsidRPr="009F6FE9">
              <w:rPr>
                <w:rFonts w:asciiTheme="minorHAnsi" w:hAnsiTheme="minorHAnsi" w:cstheme="minorHAnsi"/>
                <w:strike/>
                <w:sz w:val="20"/>
                <w:szCs w:val="20"/>
                <w:lang w:val="en-US"/>
              </w:rPr>
              <w:t>−</w:t>
            </w:r>
            <w:r w:rsidRPr="009F6FE9">
              <w:rPr>
                <w:rFonts w:asciiTheme="minorHAnsi" w:hAnsiTheme="minorHAnsi" w:cstheme="minorHAnsi"/>
                <w:strike/>
                <w:sz w:val="20"/>
                <w:szCs w:val="20"/>
                <w:lang w:val="en-US"/>
              </w:rPr>
              <w:tab/>
              <w:t xml:space="preserve">Linux  ext2, ext3, ext4, ReiserFS, JFS, XFS, Btrfs </w:t>
            </w:r>
          </w:p>
          <w:p w14:paraId="04DDBA6F"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lang w:val="en-US"/>
              </w:rPr>
            </w:pPr>
            <w:r w:rsidRPr="009F6FE9">
              <w:rPr>
                <w:rFonts w:asciiTheme="minorHAnsi" w:hAnsiTheme="minorHAnsi" w:cstheme="minorHAnsi"/>
                <w:strike/>
                <w:sz w:val="20"/>
                <w:szCs w:val="20"/>
                <w:lang w:val="en-US"/>
              </w:rPr>
              <w:t>−</w:t>
            </w:r>
            <w:r w:rsidRPr="009F6FE9">
              <w:rPr>
                <w:rFonts w:asciiTheme="minorHAnsi" w:hAnsiTheme="minorHAnsi" w:cstheme="minorHAnsi"/>
                <w:strike/>
                <w:sz w:val="20"/>
                <w:szCs w:val="20"/>
                <w:lang w:val="en-US"/>
              </w:rPr>
              <w:tab/>
              <w:t xml:space="preserve">BSD  UFS, UFS2 </w:t>
            </w:r>
          </w:p>
          <w:p w14:paraId="4945ED1F"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lang w:val="en-US"/>
              </w:rPr>
            </w:pPr>
            <w:r w:rsidRPr="009F6FE9">
              <w:rPr>
                <w:rFonts w:asciiTheme="minorHAnsi" w:hAnsiTheme="minorHAnsi" w:cstheme="minorHAnsi"/>
                <w:strike/>
                <w:sz w:val="20"/>
                <w:szCs w:val="20"/>
                <w:lang w:val="en-US"/>
              </w:rPr>
              <w:t>−</w:t>
            </w:r>
            <w:r w:rsidRPr="009F6FE9">
              <w:rPr>
                <w:rFonts w:asciiTheme="minorHAnsi" w:hAnsiTheme="minorHAnsi" w:cstheme="minorHAnsi"/>
                <w:strike/>
                <w:sz w:val="20"/>
                <w:szCs w:val="20"/>
                <w:lang w:val="en-US"/>
              </w:rPr>
              <w:tab/>
              <w:t xml:space="preserve">Solaris  ZFS, UFS </w:t>
            </w:r>
          </w:p>
          <w:p w14:paraId="1AA68BF7"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lang w:val="en-US"/>
              </w:rPr>
            </w:pPr>
            <w:r w:rsidRPr="009F6FE9">
              <w:rPr>
                <w:rFonts w:asciiTheme="minorHAnsi" w:hAnsiTheme="minorHAnsi" w:cstheme="minorHAnsi"/>
                <w:strike/>
                <w:sz w:val="20"/>
                <w:szCs w:val="20"/>
                <w:lang w:val="en-US"/>
              </w:rPr>
              <w:t>−</w:t>
            </w:r>
            <w:r w:rsidRPr="009F6FE9">
              <w:rPr>
                <w:rFonts w:asciiTheme="minorHAnsi" w:hAnsiTheme="minorHAnsi" w:cstheme="minorHAnsi"/>
                <w:strike/>
                <w:sz w:val="20"/>
                <w:szCs w:val="20"/>
                <w:lang w:val="en-US"/>
              </w:rPr>
              <w:tab/>
              <w:t xml:space="preserve">Mac  HFS, HFS+ </w:t>
            </w:r>
          </w:p>
          <w:p w14:paraId="02544412"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lang w:val="en-US"/>
              </w:rPr>
            </w:pPr>
            <w:r w:rsidRPr="009F6FE9">
              <w:rPr>
                <w:rFonts w:asciiTheme="minorHAnsi" w:hAnsiTheme="minorHAnsi" w:cstheme="minorHAnsi"/>
                <w:strike/>
                <w:sz w:val="20"/>
                <w:szCs w:val="20"/>
                <w:lang w:val="en-US"/>
              </w:rPr>
              <w:t>−</w:t>
            </w:r>
            <w:r w:rsidRPr="009F6FE9">
              <w:rPr>
                <w:rFonts w:asciiTheme="minorHAnsi" w:hAnsiTheme="minorHAnsi" w:cstheme="minorHAnsi"/>
                <w:strike/>
                <w:sz w:val="20"/>
                <w:szCs w:val="20"/>
                <w:lang w:val="en-US"/>
              </w:rPr>
              <w:tab/>
              <w:t xml:space="preserve">Windows  NTFS, FAT, FAT32, ReFS </w:t>
            </w:r>
          </w:p>
          <w:p w14:paraId="75C428FF"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 xml:space="preserve">Novell OES  NSS </w:t>
            </w:r>
          </w:p>
          <w:p w14:paraId="0165C344"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wspierać przywracanie plików z partycji Linux LVM oraz Windows Storage Spaces.</w:t>
            </w:r>
          </w:p>
          <w:p w14:paraId="3800BF3A"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lastRenderedPageBreak/>
              <w:t>•</w:t>
            </w:r>
            <w:r w:rsidRPr="009F6FE9">
              <w:rPr>
                <w:rFonts w:asciiTheme="minorHAnsi" w:hAnsiTheme="minorHAnsi" w:cstheme="minorHAnsi"/>
                <w:strike/>
                <w:sz w:val="20"/>
                <w:szCs w:val="20"/>
              </w:rPr>
              <w:tab/>
              <w:t>Oprogramowanie musi umożliwiać szybkie granularne odtwarzanie obiektów aplikacji bez użycia jakiegokolwiek agenta zainstalowanego wewnątrz maszyny wirtualnej.</w:t>
            </w:r>
          </w:p>
          <w:p w14:paraId="0FB4DE67"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wspierać granularne odtwarzanie dowolnych obiektów i dowolnych atrybutów Active Directory włączając hasło, obiekty Group Policy, partycja konfiguracji AD, rekordy DNS zintegrowane z AD.</w:t>
            </w:r>
          </w:p>
          <w:p w14:paraId="28C4DB8D"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 xml:space="preserve">Oprogramowanie musi wspierać granularne odtwarzanie Microsoft Exchange 2010 i nowszych (dowolny obiekt w tym obiekty w folderze "Permanently Deleted Objects"), </w:t>
            </w:r>
          </w:p>
          <w:p w14:paraId="23278AAA"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wspierać granularne odtwarzanie Microsoft SQL 2005 i nowsze włączając bazy danych z opcją odtwarzania point-in-time, tabele, schemat</w:t>
            </w:r>
          </w:p>
          <w:p w14:paraId="3EFF5873"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wspierać granularne odtwarzanie Microsoft Sharepoint 2010 i nowsze. Opcja odtworzenia elementów, witryn, uprawnień.</w:t>
            </w:r>
          </w:p>
          <w:p w14:paraId="64F1128F"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wspierać granularne odtwarzanie baz danych Oracle z opcją odtwarzanie point-in-time. Funkcjonalność ta musi być dostępna dla baz uruchomionych w środowiskach Windows oraz Linux.</w:t>
            </w:r>
          </w:p>
          <w:p w14:paraId="0F61EF8A"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Funkcjonalność ta nie może wymagać pełnego odtworzenia wirtualnej maszyny ani jej uruchomienia.</w:t>
            </w:r>
          </w:p>
          <w:p w14:paraId="3B2F30B7"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indeksować pliki Windows i Linux w celu szybkiego wyszukiwania plików w plikach backupowych.</w:t>
            </w:r>
          </w:p>
          <w:p w14:paraId="1C6C9D12"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 xml:space="preserve"> Oprogramowanie musi używać mechanizmów VSS wbudowanych w system operacyjny Microsoft Windows </w:t>
            </w:r>
          </w:p>
          <w:p w14:paraId="0DD2850C"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wspierać także specyficzne metody odtwarzania w tym "reverse CBT" oraz odtwarzanie z wykorzystaniem sieci SAN</w:t>
            </w:r>
          </w:p>
          <w:p w14:paraId="6046D81A"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 xml:space="preserve">Oprogramowanie musi dawać możliwość stworzenia laboratorium (izolowane środowisko) dla vSphere i Hyper-V używając wirtualnych maszyn uruchamianych bezpośrednio z plików backupu. </w:t>
            </w:r>
          </w:p>
          <w:p w14:paraId="18DD46DF"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p w14:paraId="7BF4A24A"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Oprogramowanie musi mieć podobne mechanizmy dla replik w środowisku vSphere</w:t>
            </w:r>
          </w:p>
          <w:p w14:paraId="7302E372"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System musi zapewnić możliwość monitorowania środowiska wirtualizacyjnego opartego na VMware vSphere i Microsoft Hyper-V bez potrzeby korzystania z narzędzi firm trzecich</w:t>
            </w:r>
          </w:p>
          <w:p w14:paraId="50DC8247"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 xml:space="preserve">System musi umożliwiać monitorowanie środowiska wirtualizacyjnego VMware w wersji 4.1, 5.x, 6.0 oraz 6.5 – zarówno w bezpłatnej wersji ESXi jak i w </w:t>
            </w:r>
            <w:r w:rsidRPr="009F6FE9">
              <w:rPr>
                <w:rFonts w:asciiTheme="minorHAnsi" w:hAnsiTheme="minorHAnsi" w:cstheme="minorHAnsi"/>
                <w:strike/>
                <w:sz w:val="20"/>
                <w:szCs w:val="20"/>
              </w:rPr>
              <w:lastRenderedPageBreak/>
              <w:t>pełnej wersji ESX/ESXi zarządzane przez konsole vCenter Server lub pracujące samodzielnie</w:t>
            </w:r>
          </w:p>
          <w:p w14:paraId="367EACFE"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System musi umożliwiać monitorowanie środowiska wirtualizacyjnego Microsoft Hyper-V 2008 R2 SP1, 2012, 2012 R2 oraz 2016 zarówno w wersji darmowej jak i zawartej w płatnej licencji Microsoft Server zarządzane poprzez System Center Virtual Machine Manager lub pracujące samodzielnie.</w:t>
            </w:r>
          </w:p>
          <w:p w14:paraId="34BF65E4"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System musi mieć status „VMware Ready” i być przetestowany i certyfikowany przez VMware</w:t>
            </w:r>
          </w:p>
          <w:p w14:paraId="2DB49899"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System musi umożliwiać kategoryzacje obiektów infrastruktury wirtualnej niezależnie od hierarchii stworzonej w vCenter</w:t>
            </w:r>
          </w:p>
          <w:p w14:paraId="044EE4FA"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System musi umożliwiać tworzenie alarmów dla całych grup wirtualnych maszyn jak i pojedynczych wirtualnych maszyn</w:t>
            </w:r>
          </w:p>
          <w:p w14:paraId="61B2F18E"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System musi dawać możliwość układania terminarza raportów i wysyłania tych raportów przy pomocy poczty elektronicznej w formacie HTML oraz Excel</w:t>
            </w:r>
          </w:p>
          <w:p w14:paraId="28E9D145"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System musi dawać możliwość podłączenia się do kilku instancji vCenter Server i serwerów Hyper-V jednocześnie, w celu centralnego monitorowania wielu środowisk</w:t>
            </w:r>
          </w:p>
          <w:p w14:paraId="2D0E0122"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System musi mieć wbudowane predefiniowane zestawy alarmów wraz z możliwością tworzenia własnych alarmów i zdarzeń przez administratora</w:t>
            </w:r>
          </w:p>
          <w:p w14:paraId="0D4E509E"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System musi mieć wbudowane połączenie z bazą wiedzy opisującą problemy z predefiniowanych alarmów</w:t>
            </w:r>
          </w:p>
          <w:p w14:paraId="10777A05"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System musi mieć centralną konsolę z sumarycznym podglądem wszystkich obiektów infrastruktury wirtualnej (ang. Dashboard)</w:t>
            </w:r>
          </w:p>
          <w:p w14:paraId="5290C345"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System musi mieć możliwość monitorowania platformy sprzętowej, na której jest zainstalowana infrastruktura wirtualna</w:t>
            </w:r>
          </w:p>
          <w:p w14:paraId="16A0036A"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System musi zapewnić możliwość podłączenia się do wirtualnej maszyny (tryb konsoli) bezpośrednio z narzędzia monitorującego</w:t>
            </w:r>
          </w:p>
          <w:p w14:paraId="13AFA8B7"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System musi mieć możliwość integracji z oprogramowaniem do tworzenia kopii zapasowych tego samego producenta</w:t>
            </w:r>
          </w:p>
          <w:p w14:paraId="54E83897"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System musi mieć możliwość monitorowania obciążenia serwerów backupowych, ilości zabezpieczanych danych oraz statusu zadań kopii zapasowych, replikacji oraz weryfikacji odzyskiwalności maszyn wirtualnych.</w:t>
            </w:r>
          </w:p>
          <w:p w14:paraId="6BCFD6F7"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System musi mieć możliwość granularnego monitorowania infrastruktury, zależnego od uprawnień nadanym użytkownikom dla platformy VMware</w:t>
            </w:r>
          </w:p>
          <w:p w14:paraId="1F76A0F7"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System musi mieć możliwość monitorowania instancji VMware vCloud Director w wersji 5.5, 5.6, 8.0 oraz 8.10</w:t>
            </w:r>
          </w:p>
          <w:p w14:paraId="2509F87A"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System raportowania musi umożliwić tworzenie raportów z infrastruktury wirtualnej bazującej na VMware ESX/ESXi 4.1, 5.x, 6.0 oraz 6.5, vCenter Server 4.1, 5.x, 6.0 oraz 6.5 jak również Microsoft Hyper-V 2008 R2 SP1, 2012, 2012 R2i 2016.</w:t>
            </w:r>
          </w:p>
          <w:p w14:paraId="0A8E2482"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System musi wspierać wiele instancji vCenter Server i Microsoft Hyper-V jednocześnie bez konieczności instalowania dodatkowych modułów.</w:t>
            </w:r>
          </w:p>
          <w:p w14:paraId="0A1B4DF2"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lastRenderedPageBreak/>
              <w:t>•</w:t>
            </w:r>
            <w:r w:rsidRPr="009F6FE9">
              <w:rPr>
                <w:rFonts w:asciiTheme="minorHAnsi" w:hAnsiTheme="minorHAnsi" w:cstheme="minorHAnsi"/>
                <w:strike/>
                <w:sz w:val="20"/>
                <w:szCs w:val="20"/>
              </w:rPr>
              <w:tab/>
              <w:t>System musi być certyfikowany przez VMware i posiadać status „VMware Ready”</w:t>
            </w:r>
          </w:p>
          <w:p w14:paraId="5489F1AA"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System musi być systemem bezagentowym. Nie dopuszcza się możliwości instalowania przez system agentów na monitorowanych hostach ESXi i Hyper-V</w:t>
            </w:r>
          </w:p>
          <w:p w14:paraId="4B08DBCD"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System musi mieć możliwość eksportowania raportów do formatów Microsoft Word, Microsoft Excel, Microsoft Visio, Adobe PDF</w:t>
            </w:r>
          </w:p>
          <w:p w14:paraId="2DE52788"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System musi mieć możliwość ustawienia harmonogramu kolekcji danych z monitorowanych systemów jak również możliwość tworzenia zadań kolekcjonowania danych ad-hoc</w:t>
            </w:r>
          </w:p>
          <w:p w14:paraId="4B2A6100"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System musi mieć możliwość ustawienia harmonogramu generowania raportów i dostarczania ich do odbiorców w określonych przez administratora interwałach</w:t>
            </w:r>
          </w:p>
          <w:p w14:paraId="33D8199D"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System w raportach musi mieć możliwość uwzględniania informacji o zmianach konfiguracji monitorowanych systemów</w:t>
            </w:r>
          </w:p>
          <w:p w14:paraId="045B62FF"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System musi mieć możliwość generowania raportów z dowolnego punktu w czasie zakładając, że informacje z tego czasu nie zostały usunięte z bazy danych</w:t>
            </w:r>
          </w:p>
          <w:p w14:paraId="40F184A3"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System musi posiadać predefiniowane szablony z możliwością tworzenia nowych jak i modyfikacji wbudowanych</w:t>
            </w:r>
          </w:p>
          <w:p w14:paraId="0C7A3D4E"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System musi mieć możliwość analizowania „przeszacowanych” wirtualnych maszyn wraz z sugestią zmian w celu optymalnego wykorzystania fizycznej infrastruktury</w:t>
            </w:r>
          </w:p>
          <w:p w14:paraId="488E95E1"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System musi mieć możliwość generowania raportów na podstawie danych uzyskanych z oprogramowania do tworzenia kopii zapasowych tego samego producenta</w:t>
            </w:r>
          </w:p>
          <w:p w14:paraId="2118A997"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System musi mieć możliwość generowania raportu dotyczącego zabezpieczanych maszyn, zdefiniowanych zadań tworzenia kopii zapasowych oraz replikacji jak również wykorzystania zasobów serwerów backupowych.</w:t>
            </w:r>
          </w:p>
          <w:p w14:paraId="4A2EB8F5"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System musi mieć możliwość generowania raportu planowania pojemności (capacity planning) bazującego na scenariuszach ‘what-if’.</w:t>
            </w:r>
          </w:p>
          <w:p w14:paraId="7D7A6432"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System musi mieć możliwość granularnego raportowania infrastruktury, zależnego od uprawnień nadanym użytkownikom dla platformy VMware</w:t>
            </w:r>
          </w:p>
          <w:p w14:paraId="5B62C028" w14:textId="77777777" w:rsidR="009C3EA6" w:rsidRPr="009F6FE9" w:rsidRDefault="009C3EA6"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t>
            </w:r>
            <w:r w:rsidRPr="009F6FE9">
              <w:rPr>
                <w:rFonts w:asciiTheme="minorHAnsi" w:hAnsiTheme="minorHAnsi" w:cstheme="minorHAnsi"/>
                <w:strike/>
                <w:sz w:val="20"/>
                <w:szCs w:val="20"/>
              </w:rPr>
              <w:tab/>
              <w:t>System musi mieć możliwość generowania raportów dotyczących tzw. migawek-sierot (orphaned snapshots)</w:t>
            </w:r>
          </w:p>
          <w:p w14:paraId="2082F704" w14:textId="29069B40" w:rsidR="00226792" w:rsidRPr="009F6FE9" w:rsidRDefault="009C3EA6" w:rsidP="0098578C">
            <w:pPr>
              <w:suppressAutoHyphens w:val="0"/>
              <w:spacing w:before="60" w:after="0" w:line="276" w:lineRule="auto"/>
              <w:jc w:val="both"/>
              <w:rPr>
                <w:rFonts w:asciiTheme="minorHAnsi" w:hAnsiTheme="minorHAnsi" w:cstheme="minorHAnsi"/>
                <w:strike/>
                <w:color w:val="000000"/>
                <w:sz w:val="20"/>
                <w:szCs w:val="20"/>
              </w:rPr>
            </w:pPr>
            <w:r w:rsidRPr="009F6FE9">
              <w:rPr>
                <w:rFonts w:asciiTheme="minorHAnsi" w:hAnsiTheme="minorHAnsi" w:cstheme="minorHAnsi"/>
                <w:strike/>
                <w:sz w:val="20"/>
                <w:szCs w:val="20"/>
              </w:rPr>
              <w:t>System musi mieć możliwość generowania personalizowanych raportów zawierających informacje z dowolnych predefiniowanych raportów w pojedynczym dokumencie</w:t>
            </w:r>
          </w:p>
        </w:tc>
      </w:tr>
      <w:tr w:rsidR="00226792" w:rsidRPr="00A12CAA" w14:paraId="6584F46F" w14:textId="77777777" w:rsidTr="009F6FE9">
        <w:tc>
          <w:tcPr>
            <w:tcW w:w="513" w:type="dxa"/>
            <w:tcBorders>
              <w:top w:val="single" w:sz="4" w:space="0" w:color="auto"/>
              <w:left w:val="single" w:sz="4" w:space="0" w:color="auto"/>
              <w:bottom w:val="single" w:sz="4" w:space="0" w:color="auto"/>
              <w:right w:val="single" w:sz="4" w:space="0" w:color="auto"/>
            </w:tcBorders>
            <w:noWrap/>
          </w:tcPr>
          <w:p w14:paraId="7DF928ED" w14:textId="124F3E9A" w:rsidR="00226792" w:rsidRPr="004938DD" w:rsidRDefault="00226792" w:rsidP="0098578C">
            <w:pPr>
              <w:suppressAutoHyphens w:val="0"/>
              <w:spacing w:before="60" w:after="0" w:line="276" w:lineRule="auto"/>
              <w:jc w:val="center"/>
              <w:rPr>
                <w:rFonts w:asciiTheme="minorHAnsi" w:hAnsiTheme="minorHAnsi" w:cstheme="minorHAnsi"/>
                <w:color w:val="000000"/>
                <w:sz w:val="20"/>
                <w:szCs w:val="20"/>
                <w:lang w:val="en-US" w:eastAsia="pl-PL"/>
              </w:rPr>
            </w:pPr>
            <w:r w:rsidRPr="004938DD">
              <w:rPr>
                <w:rFonts w:asciiTheme="minorHAnsi" w:hAnsiTheme="minorHAnsi" w:cstheme="minorHAnsi"/>
                <w:color w:val="000000"/>
                <w:sz w:val="20"/>
                <w:szCs w:val="20"/>
                <w:lang w:val="en-US" w:eastAsia="pl-PL"/>
              </w:rPr>
              <w:lastRenderedPageBreak/>
              <w:t>2.</w:t>
            </w:r>
          </w:p>
        </w:tc>
        <w:tc>
          <w:tcPr>
            <w:tcW w:w="1801" w:type="dxa"/>
            <w:tcBorders>
              <w:top w:val="single" w:sz="4" w:space="0" w:color="auto"/>
              <w:left w:val="single" w:sz="4" w:space="0" w:color="auto"/>
              <w:bottom w:val="single" w:sz="4" w:space="0" w:color="auto"/>
              <w:right w:val="single" w:sz="4" w:space="0" w:color="auto"/>
            </w:tcBorders>
            <w:noWrap/>
          </w:tcPr>
          <w:p w14:paraId="5AA41703" w14:textId="77777777" w:rsidR="00226792" w:rsidRPr="009F6FE9" w:rsidRDefault="00226792" w:rsidP="0098578C">
            <w:pPr>
              <w:suppressAutoHyphens w:val="0"/>
              <w:spacing w:before="60" w:after="0" w:line="276" w:lineRule="auto"/>
              <w:rPr>
                <w:rFonts w:asciiTheme="minorHAnsi" w:hAnsiTheme="minorHAnsi" w:cstheme="minorHAnsi"/>
                <w:strike/>
                <w:color w:val="000000"/>
                <w:sz w:val="20"/>
                <w:szCs w:val="20"/>
                <w:lang w:val="en-US"/>
              </w:rPr>
            </w:pPr>
          </w:p>
        </w:tc>
        <w:tc>
          <w:tcPr>
            <w:tcW w:w="0" w:type="auto"/>
            <w:tcBorders>
              <w:top w:val="single" w:sz="4" w:space="0" w:color="auto"/>
              <w:left w:val="single" w:sz="4" w:space="0" w:color="auto"/>
              <w:bottom w:val="single" w:sz="4" w:space="0" w:color="auto"/>
              <w:right w:val="single" w:sz="4" w:space="0" w:color="auto"/>
            </w:tcBorders>
          </w:tcPr>
          <w:p w14:paraId="5B16EE60" w14:textId="77777777" w:rsidR="00226792" w:rsidRPr="009F6FE9" w:rsidRDefault="00226792"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 xml:space="preserve">3 lata </w:t>
            </w:r>
            <w:r w:rsidR="009C3EA6" w:rsidRPr="009F6FE9">
              <w:rPr>
                <w:rFonts w:asciiTheme="minorHAnsi" w:hAnsiTheme="minorHAnsi" w:cstheme="minorHAnsi"/>
                <w:strike/>
                <w:sz w:val="20"/>
                <w:szCs w:val="20"/>
              </w:rPr>
              <w:t>gwarancji</w:t>
            </w:r>
          </w:p>
          <w:p w14:paraId="40466A14" w14:textId="315D8A51" w:rsidR="00C661C3" w:rsidRPr="009F6FE9" w:rsidRDefault="00D52558" w:rsidP="0098578C">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sz w:val="20"/>
                <w:szCs w:val="20"/>
              </w:rPr>
              <w:t>W ramach zrealizowanej dostawy, Wykonawca musi zapewnić usługi gwarancyjne zapewniające możliwość zgłoszenia i rozwiązania bieżących problemów oraz incydentów technicznych związanych z użytkowaną infrastrukturą i oprogramowaniem  dostarczonymi w ramach niniejszego postępowania</w:t>
            </w:r>
          </w:p>
          <w:p w14:paraId="4B074ABD" w14:textId="695E40D5" w:rsidR="000C1427" w:rsidRPr="009F6FE9" w:rsidRDefault="009E6940" w:rsidP="000C1427">
            <w:pPr>
              <w:suppressAutoHyphens w:val="0"/>
              <w:spacing w:before="60" w:after="0" w:line="276" w:lineRule="auto"/>
              <w:jc w:val="both"/>
              <w:rPr>
                <w:rFonts w:asciiTheme="minorHAnsi" w:hAnsiTheme="minorHAnsi" w:cstheme="minorHAnsi"/>
                <w:strike/>
                <w:sz w:val="20"/>
                <w:szCs w:val="20"/>
              </w:rPr>
            </w:pPr>
            <w:r w:rsidRPr="009F6FE9">
              <w:rPr>
                <w:rFonts w:asciiTheme="minorHAnsi" w:hAnsiTheme="minorHAnsi" w:cstheme="minorHAnsi"/>
                <w:strike/>
                <w:color w:val="000000"/>
                <w:sz w:val="20"/>
                <w:szCs w:val="20"/>
              </w:rPr>
              <w:lastRenderedPageBreak/>
              <w:t>Wykonawca</w:t>
            </w:r>
            <w:r w:rsidR="000C1427" w:rsidRPr="009F6FE9">
              <w:rPr>
                <w:rFonts w:asciiTheme="minorHAnsi" w:hAnsiTheme="minorHAnsi" w:cstheme="minorHAnsi"/>
                <w:strike/>
                <w:color w:val="000000"/>
                <w:sz w:val="20"/>
                <w:szCs w:val="20"/>
              </w:rPr>
              <w:t xml:space="preserve"> zrealizuje instalację I konfigurację oferowanego rozwiązania</w:t>
            </w:r>
            <w:r w:rsidRPr="009F6FE9">
              <w:rPr>
                <w:rFonts w:asciiTheme="minorHAnsi" w:hAnsiTheme="minorHAnsi" w:cstheme="minorHAnsi"/>
                <w:strike/>
                <w:color w:val="000000"/>
                <w:sz w:val="20"/>
                <w:szCs w:val="20"/>
              </w:rPr>
              <w:t xml:space="preserve"> w środowisku Zamawiającego po uprzednim przedstawieniu </w:t>
            </w:r>
            <w:r w:rsidR="000C1427" w:rsidRPr="009F6FE9">
              <w:rPr>
                <w:rFonts w:asciiTheme="minorHAnsi" w:hAnsiTheme="minorHAnsi" w:cstheme="minorHAnsi"/>
                <w:strike/>
                <w:color w:val="000000"/>
                <w:sz w:val="20"/>
                <w:szCs w:val="20"/>
              </w:rPr>
              <w:t>projektu wdrożenia</w:t>
            </w:r>
            <w:r w:rsidRPr="009F6FE9">
              <w:rPr>
                <w:rFonts w:asciiTheme="minorHAnsi" w:hAnsiTheme="minorHAnsi" w:cstheme="minorHAnsi"/>
                <w:strike/>
                <w:color w:val="000000"/>
                <w:sz w:val="20"/>
                <w:szCs w:val="20"/>
              </w:rPr>
              <w:t xml:space="preserve"> Zamawiającemu. Zamawiający wymaga aby Wykonawca zapewnił łącznie 2 dni robocze pracy inżyniera systemowego w ramach wdrożenia system </w:t>
            </w:r>
            <w:r w:rsidR="000C1427" w:rsidRPr="009F6FE9">
              <w:rPr>
                <w:rFonts w:asciiTheme="minorHAnsi" w:hAnsiTheme="minorHAnsi" w:cstheme="minorHAnsi"/>
                <w:strike/>
                <w:color w:val="000000"/>
                <w:sz w:val="20"/>
                <w:szCs w:val="20"/>
              </w:rPr>
              <w:t xml:space="preserve">backup. </w:t>
            </w:r>
            <w:r w:rsidR="000C1427" w:rsidRPr="009F6FE9">
              <w:rPr>
                <w:rFonts w:asciiTheme="minorHAnsi" w:hAnsiTheme="minorHAnsi" w:cstheme="minorHAnsi"/>
                <w:strike/>
                <w:sz w:val="20"/>
                <w:szCs w:val="20"/>
              </w:rPr>
              <w:t>Na etapie zawarcia umowy Zamawiający przekaże informacje techniczne niezbędne Wykonawcy do przygotowania projektu wdrożenia</w:t>
            </w:r>
          </w:p>
          <w:p w14:paraId="6419325C" w14:textId="7283F2D2" w:rsidR="009E6940" w:rsidRPr="009F6FE9" w:rsidRDefault="009E6940" w:rsidP="0098578C">
            <w:pPr>
              <w:suppressAutoHyphens w:val="0"/>
              <w:spacing w:before="60" w:after="0" w:line="276" w:lineRule="auto"/>
              <w:jc w:val="both"/>
              <w:rPr>
                <w:rFonts w:asciiTheme="minorHAnsi" w:hAnsiTheme="minorHAnsi" w:cstheme="minorHAnsi"/>
                <w:strike/>
                <w:color w:val="000000"/>
                <w:sz w:val="20"/>
                <w:szCs w:val="20"/>
              </w:rPr>
            </w:pPr>
            <w:r w:rsidRPr="009F6FE9">
              <w:rPr>
                <w:rFonts w:asciiTheme="minorHAnsi" w:hAnsiTheme="minorHAnsi" w:cstheme="minorHAnsi"/>
                <w:strike/>
                <w:color w:val="000000"/>
                <w:sz w:val="20"/>
                <w:szCs w:val="20"/>
              </w:rPr>
              <w:t xml:space="preserve"> </w:t>
            </w:r>
          </w:p>
          <w:p w14:paraId="6829AF31" w14:textId="77777777" w:rsidR="000C1427" w:rsidRPr="009F6FE9" w:rsidRDefault="000C1427" w:rsidP="0098578C">
            <w:pPr>
              <w:suppressAutoHyphens w:val="0"/>
              <w:spacing w:before="60" w:after="0" w:line="276" w:lineRule="auto"/>
              <w:jc w:val="both"/>
              <w:rPr>
                <w:rFonts w:asciiTheme="minorHAnsi" w:hAnsiTheme="minorHAnsi" w:cstheme="minorHAnsi"/>
                <w:strike/>
                <w:color w:val="000000"/>
                <w:sz w:val="20"/>
                <w:szCs w:val="20"/>
              </w:rPr>
            </w:pPr>
          </w:p>
          <w:p w14:paraId="6413C54D" w14:textId="35ADD0A2" w:rsidR="000C1427" w:rsidRPr="009F6FE9" w:rsidRDefault="000C1427" w:rsidP="0098578C">
            <w:pPr>
              <w:suppressAutoHyphens w:val="0"/>
              <w:spacing w:before="60" w:after="0" w:line="276" w:lineRule="auto"/>
              <w:jc w:val="both"/>
              <w:rPr>
                <w:rFonts w:asciiTheme="minorHAnsi" w:hAnsiTheme="minorHAnsi" w:cstheme="minorHAnsi"/>
                <w:strike/>
                <w:color w:val="000000"/>
                <w:sz w:val="20"/>
                <w:szCs w:val="20"/>
              </w:rPr>
            </w:pPr>
          </w:p>
        </w:tc>
      </w:tr>
      <w:tr w:rsidR="00226792" w:rsidRPr="00ED7963" w14:paraId="45377FBE" w14:textId="77777777" w:rsidTr="004938DD">
        <w:tc>
          <w:tcPr>
            <w:tcW w:w="0" w:type="auto"/>
            <w:gridSpan w:val="3"/>
            <w:tcBorders>
              <w:top w:val="single" w:sz="4" w:space="0" w:color="auto"/>
              <w:left w:val="single" w:sz="4" w:space="0" w:color="auto"/>
              <w:bottom w:val="single" w:sz="4" w:space="0" w:color="auto"/>
              <w:right w:val="single" w:sz="4" w:space="0" w:color="auto"/>
            </w:tcBorders>
            <w:shd w:val="clear" w:color="auto" w:fill="00B0F0"/>
            <w:noWrap/>
          </w:tcPr>
          <w:p w14:paraId="1903E366" w14:textId="557F091D" w:rsidR="00226792" w:rsidRPr="004938DD" w:rsidRDefault="00226792" w:rsidP="0098578C">
            <w:pPr>
              <w:suppressAutoHyphens w:val="0"/>
              <w:spacing w:before="60" w:after="0" w:line="276" w:lineRule="auto"/>
              <w:jc w:val="both"/>
              <w:rPr>
                <w:rFonts w:asciiTheme="minorHAnsi" w:hAnsiTheme="minorHAnsi" w:cstheme="minorHAnsi"/>
                <w:b/>
                <w:color w:val="000000"/>
                <w:sz w:val="20"/>
                <w:szCs w:val="20"/>
                <w:lang w:eastAsia="pl-PL"/>
              </w:rPr>
            </w:pPr>
            <w:r w:rsidRPr="004938DD">
              <w:rPr>
                <w:rFonts w:asciiTheme="minorHAnsi" w:hAnsiTheme="minorHAnsi" w:cstheme="minorHAnsi"/>
                <w:b/>
                <w:color w:val="000000"/>
                <w:sz w:val="20"/>
                <w:szCs w:val="20"/>
                <w:lang w:eastAsia="pl-PL"/>
              </w:rPr>
              <w:lastRenderedPageBreak/>
              <w:t>Sprzęt komputerowy – zestaw stacjonarny</w:t>
            </w:r>
          </w:p>
        </w:tc>
      </w:tr>
      <w:tr w:rsidR="00226792" w:rsidRPr="00ED7963" w14:paraId="063ADA05" w14:textId="77777777" w:rsidTr="004938DD">
        <w:tc>
          <w:tcPr>
            <w:tcW w:w="0" w:type="auto"/>
            <w:gridSpan w:val="2"/>
            <w:tcBorders>
              <w:top w:val="single" w:sz="4" w:space="0" w:color="auto"/>
              <w:left w:val="single" w:sz="4" w:space="0" w:color="auto"/>
              <w:bottom w:val="single" w:sz="4" w:space="0" w:color="auto"/>
              <w:right w:val="single" w:sz="4" w:space="0" w:color="auto"/>
            </w:tcBorders>
            <w:shd w:val="clear" w:color="auto" w:fill="auto"/>
            <w:noWrap/>
          </w:tcPr>
          <w:p w14:paraId="203BDAF7" w14:textId="77777777" w:rsidR="00226792" w:rsidRPr="004938DD" w:rsidRDefault="00226792" w:rsidP="0098578C">
            <w:pPr>
              <w:suppressAutoHyphens w:val="0"/>
              <w:spacing w:before="60" w:after="0" w:line="276" w:lineRule="auto"/>
              <w:jc w:val="center"/>
              <w:rPr>
                <w:rFonts w:asciiTheme="minorHAnsi" w:hAnsiTheme="minorHAnsi" w:cstheme="minorHAnsi"/>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C03CF" w14:textId="44400E91"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Komputer PC</w:t>
            </w:r>
          </w:p>
        </w:tc>
      </w:tr>
      <w:tr w:rsidR="00226792" w:rsidRPr="00ED7963" w14:paraId="48B94C60" w14:textId="77777777" w:rsidTr="009F6FE9">
        <w:tc>
          <w:tcPr>
            <w:tcW w:w="513" w:type="dxa"/>
            <w:tcBorders>
              <w:top w:val="single" w:sz="4" w:space="0" w:color="auto"/>
              <w:left w:val="single" w:sz="4" w:space="0" w:color="auto"/>
              <w:bottom w:val="single" w:sz="4" w:space="0" w:color="auto"/>
              <w:right w:val="single" w:sz="4" w:space="0" w:color="auto"/>
            </w:tcBorders>
            <w:noWrap/>
          </w:tcPr>
          <w:p w14:paraId="02CBA6F9" w14:textId="77777777" w:rsidR="00226792" w:rsidRPr="004938DD" w:rsidRDefault="00226792"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w:t>
            </w:r>
          </w:p>
        </w:tc>
        <w:tc>
          <w:tcPr>
            <w:tcW w:w="1801" w:type="dxa"/>
            <w:tcBorders>
              <w:top w:val="single" w:sz="4" w:space="0" w:color="auto"/>
              <w:left w:val="single" w:sz="4" w:space="0" w:color="auto"/>
              <w:bottom w:val="single" w:sz="4" w:space="0" w:color="auto"/>
              <w:right w:val="single" w:sz="4" w:space="0" w:color="auto"/>
            </w:tcBorders>
            <w:noWrap/>
            <w:vAlign w:val="center"/>
          </w:tcPr>
          <w:p w14:paraId="59D143C5" w14:textId="2CCB65B2" w:rsidR="00226792" w:rsidRPr="004938DD" w:rsidRDefault="00226792"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bCs/>
                <w:sz w:val="20"/>
                <w:szCs w:val="20"/>
              </w:rPr>
              <w:t>Typ</w:t>
            </w:r>
          </w:p>
        </w:tc>
        <w:tc>
          <w:tcPr>
            <w:tcW w:w="0" w:type="auto"/>
            <w:tcBorders>
              <w:top w:val="single" w:sz="4" w:space="0" w:color="auto"/>
              <w:left w:val="single" w:sz="4" w:space="0" w:color="auto"/>
              <w:bottom w:val="single" w:sz="4" w:space="0" w:color="auto"/>
              <w:right w:val="single" w:sz="4" w:space="0" w:color="auto"/>
            </w:tcBorders>
            <w:vAlign w:val="center"/>
          </w:tcPr>
          <w:p w14:paraId="4C21D370" w14:textId="12091B1C"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bCs/>
                <w:sz w:val="20"/>
                <w:szCs w:val="20"/>
              </w:rPr>
              <w:t>Komputer stacjonarny. W ofercie wymagane jest podanie modelu, symbolu oraz producenta</w:t>
            </w:r>
          </w:p>
        </w:tc>
      </w:tr>
      <w:tr w:rsidR="00226792" w:rsidRPr="00ED7963" w14:paraId="246E9EF0" w14:textId="77777777" w:rsidTr="009F6FE9">
        <w:tc>
          <w:tcPr>
            <w:tcW w:w="513" w:type="dxa"/>
            <w:tcBorders>
              <w:top w:val="single" w:sz="4" w:space="0" w:color="auto"/>
              <w:left w:val="single" w:sz="4" w:space="0" w:color="auto"/>
              <w:bottom w:val="single" w:sz="4" w:space="0" w:color="auto"/>
              <w:right w:val="single" w:sz="4" w:space="0" w:color="auto"/>
            </w:tcBorders>
            <w:noWrap/>
          </w:tcPr>
          <w:p w14:paraId="07B3CCCE" w14:textId="77777777" w:rsidR="00226792" w:rsidRPr="004938DD" w:rsidRDefault="00226792"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2.</w:t>
            </w:r>
          </w:p>
        </w:tc>
        <w:tc>
          <w:tcPr>
            <w:tcW w:w="1801" w:type="dxa"/>
            <w:tcBorders>
              <w:top w:val="single" w:sz="4" w:space="0" w:color="auto"/>
              <w:left w:val="single" w:sz="4" w:space="0" w:color="auto"/>
              <w:bottom w:val="single" w:sz="4" w:space="0" w:color="auto"/>
              <w:right w:val="single" w:sz="4" w:space="0" w:color="auto"/>
            </w:tcBorders>
            <w:noWrap/>
            <w:vAlign w:val="center"/>
          </w:tcPr>
          <w:p w14:paraId="17C4AAB8" w14:textId="0261B28E" w:rsidR="00226792" w:rsidRPr="004938DD" w:rsidRDefault="00226792"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bCs/>
                <w:sz w:val="20"/>
                <w:szCs w:val="20"/>
              </w:rPr>
              <w:t>Zastosowanie</w:t>
            </w:r>
          </w:p>
        </w:tc>
        <w:tc>
          <w:tcPr>
            <w:tcW w:w="0" w:type="auto"/>
            <w:tcBorders>
              <w:top w:val="single" w:sz="4" w:space="0" w:color="auto"/>
              <w:left w:val="single" w:sz="4" w:space="0" w:color="auto"/>
              <w:bottom w:val="single" w:sz="4" w:space="0" w:color="auto"/>
              <w:right w:val="single" w:sz="4" w:space="0" w:color="auto"/>
            </w:tcBorders>
            <w:vAlign w:val="center"/>
          </w:tcPr>
          <w:p w14:paraId="6ED60AF0" w14:textId="790B9998"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bCs/>
                <w:sz w:val="20"/>
                <w:szCs w:val="20"/>
              </w:rPr>
              <w:t>Komputer będzie wykorzystywany dla potrzeb aplikacji biurowych, aplikacji edukacyjnych, aplikacji obliczeniowych, dostępu do Internetu oraz poczty elektronicznej, jako lokalna baza danych, stacja programistyczna</w:t>
            </w:r>
          </w:p>
        </w:tc>
      </w:tr>
      <w:tr w:rsidR="00226792" w:rsidRPr="00ED7963" w14:paraId="0AA156DA" w14:textId="77777777" w:rsidTr="009F6FE9">
        <w:tc>
          <w:tcPr>
            <w:tcW w:w="513" w:type="dxa"/>
            <w:tcBorders>
              <w:top w:val="single" w:sz="4" w:space="0" w:color="auto"/>
              <w:left w:val="single" w:sz="4" w:space="0" w:color="auto"/>
              <w:bottom w:val="single" w:sz="4" w:space="0" w:color="auto"/>
              <w:right w:val="single" w:sz="4" w:space="0" w:color="auto"/>
            </w:tcBorders>
            <w:noWrap/>
          </w:tcPr>
          <w:p w14:paraId="42D41981" w14:textId="77777777" w:rsidR="00226792" w:rsidRPr="004938DD" w:rsidRDefault="00226792"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3.</w:t>
            </w:r>
          </w:p>
        </w:tc>
        <w:tc>
          <w:tcPr>
            <w:tcW w:w="1801" w:type="dxa"/>
            <w:tcBorders>
              <w:top w:val="single" w:sz="4" w:space="0" w:color="auto"/>
              <w:left w:val="single" w:sz="4" w:space="0" w:color="auto"/>
              <w:bottom w:val="single" w:sz="4" w:space="0" w:color="auto"/>
              <w:right w:val="single" w:sz="4" w:space="0" w:color="auto"/>
            </w:tcBorders>
            <w:noWrap/>
            <w:vAlign w:val="center"/>
          </w:tcPr>
          <w:p w14:paraId="5DE34C2B" w14:textId="5441AC88" w:rsidR="00226792" w:rsidRPr="004938DD" w:rsidRDefault="00226792" w:rsidP="0098578C">
            <w:pPr>
              <w:suppressAutoHyphens w:val="0"/>
              <w:spacing w:before="60" w:after="0" w:line="276" w:lineRule="auto"/>
              <w:rPr>
                <w:rFonts w:asciiTheme="minorHAnsi" w:hAnsiTheme="minorHAnsi" w:cstheme="minorHAnsi"/>
                <w:bCs/>
                <w:sz w:val="20"/>
                <w:szCs w:val="20"/>
              </w:rPr>
            </w:pPr>
            <w:r w:rsidRPr="004938DD">
              <w:rPr>
                <w:rFonts w:asciiTheme="minorHAnsi" w:hAnsiTheme="minorHAnsi" w:cstheme="minorHAnsi"/>
                <w:bCs/>
                <w:sz w:val="20"/>
                <w:szCs w:val="20"/>
              </w:rPr>
              <w:t>Procesor</w:t>
            </w:r>
          </w:p>
        </w:tc>
        <w:tc>
          <w:tcPr>
            <w:tcW w:w="0" w:type="auto"/>
            <w:tcBorders>
              <w:top w:val="single" w:sz="4" w:space="0" w:color="auto"/>
              <w:left w:val="single" w:sz="4" w:space="0" w:color="auto"/>
              <w:bottom w:val="single" w:sz="4" w:space="0" w:color="auto"/>
              <w:right w:val="single" w:sz="4" w:space="0" w:color="auto"/>
            </w:tcBorders>
            <w:vAlign w:val="center"/>
          </w:tcPr>
          <w:p w14:paraId="73EDF372" w14:textId="07B0C42C"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bCs/>
                <w:sz w:val="20"/>
                <w:szCs w:val="20"/>
              </w:rPr>
              <w:t>Procesor wielordzeniowy ze zintegrowaną grafiką, osiągający w teście PassMark CPU Mark wynik min. 8000 punktów, załączyć do oferty wyniki przeprowadzonego testu</w:t>
            </w:r>
          </w:p>
        </w:tc>
      </w:tr>
      <w:tr w:rsidR="00226792" w:rsidRPr="00ED7963" w14:paraId="754C56AE" w14:textId="77777777" w:rsidTr="009F6FE9">
        <w:tc>
          <w:tcPr>
            <w:tcW w:w="513" w:type="dxa"/>
            <w:tcBorders>
              <w:top w:val="single" w:sz="4" w:space="0" w:color="auto"/>
              <w:left w:val="single" w:sz="4" w:space="0" w:color="auto"/>
              <w:bottom w:val="single" w:sz="4" w:space="0" w:color="auto"/>
              <w:right w:val="single" w:sz="4" w:space="0" w:color="auto"/>
            </w:tcBorders>
            <w:noWrap/>
          </w:tcPr>
          <w:p w14:paraId="6A8D952D" w14:textId="77777777" w:rsidR="00226792" w:rsidRPr="004938DD" w:rsidRDefault="00226792"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4.</w:t>
            </w:r>
          </w:p>
        </w:tc>
        <w:tc>
          <w:tcPr>
            <w:tcW w:w="1801" w:type="dxa"/>
            <w:tcBorders>
              <w:top w:val="single" w:sz="4" w:space="0" w:color="auto"/>
              <w:left w:val="single" w:sz="4" w:space="0" w:color="auto"/>
              <w:bottom w:val="single" w:sz="4" w:space="0" w:color="auto"/>
              <w:right w:val="single" w:sz="4" w:space="0" w:color="auto"/>
            </w:tcBorders>
            <w:noWrap/>
            <w:vAlign w:val="center"/>
          </w:tcPr>
          <w:p w14:paraId="54A0D116" w14:textId="23627E30" w:rsidR="00226792" w:rsidRPr="004938DD" w:rsidRDefault="00226792"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bCs/>
                <w:sz w:val="20"/>
                <w:szCs w:val="20"/>
              </w:rPr>
              <w:t>Pamięć operacyjna RAM</w:t>
            </w:r>
          </w:p>
        </w:tc>
        <w:tc>
          <w:tcPr>
            <w:tcW w:w="0" w:type="auto"/>
            <w:tcBorders>
              <w:top w:val="single" w:sz="4" w:space="0" w:color="auto"/>
              <w:left w:val="single" w:sz="4" w:space="0" w:color="auto"/>
              <w:bottom w:val="single" w:sz="4" w:space="0" w:color="auto"/>
              <w:right w:val="single" w:sz="4" w:space="0" w:color="auto"/>
            </w:tcBorders>
            <w:vAlign w:val="center"/>
          </w:tcPr>
          <w:p w14:paraId="38822EDB" w14:textId="598410E2"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bCs/>
                <w:sz w:val="20"/>
                <w:szCs w:val="20"/>
              </w:rPr>
              <w:t>8GB DDR4</w:t>
            </w:r>
            <w:r w:rsidRPr="004938DD">
              <w:rPr>
                <w:rFonts w:asciiTheme="minorHAnsi" w:hAnsiTheme="minorHAnsi" w:cstheme="minorHAnsi"/>
                <w:bCs/>
                <w:color w:val="00B050"/>
                <w:sz w:val="20"/>
                <w:szCs w:val="20"/>
              </w:rPr>
              <w:t xml:space="preserve"> </w:t>
            </w:r>
            <w:r w:rsidRPr="004938DD">
              <w:rPr>
                <w:rFonts w:asciiTheme="minorHAnsi" w:hAnsiTheme="minorHAnsi" w:cstheme="minorHAnsi"/>
                <w:bCs/>
                <w:sz w:val="20"/>
                <w:szCs w:val="20"/>
              </w:rPr>
              <w:t>2400MHz</w:t>
            </w:r>
            <w:r w:rsidRPr="004938DD">
              <w:rPr>
                <w:rFonts w:asciiTheme="minorHAnsi" w:hAnsiTheme="minorHAnsi" w:cstheme="minorHAnsi"/>
                <w:bCs/>
                <w:color w:val="00B050"/>
                <w:sz w:val="20"/>
                <w:szCs w:val="20"/>
              </w:rPr>
              <w:t xml:space="preserve"> </w:t>
            </w:r>
            <w:r w:rsidRPr="004938DD">
              <w:rPr>
                <w:rFonts w:asciiTheme="minorHAnsi" w:hAnsiTheme="minorHAnsi" w:cstheme="minorHAnsi"/>
                <w:bCs/>
                <w:sz w:val="20"/>
                <w:szCs w:val="20"/>
              </w:rPr>
              <w:t>non-ECC</w:t>
            </w:r>
            <w:r w:rsidRPr="004938DD">
              <w:rPr>
                <w:rFonts w:asciiTheme="minorHAnsi" w:hAnsiTheme="minorHAnsi" w:cstheme="minorHAnsi"/>
                <w:bCs/>
                <w:color w:val="00B050"/>
                <w:sz w:val="20"/>
                <w:szCs w:val="20"/>
              </w:rPr>
              <w:t xml:space="preserve"> </w:t>
            </w:r>
            <w:r w:rsidRPr="004938DD">
              <w:rPr>
                <w:rFonts w:asciiTheme="minorHAnsi" w:hAnsiTheme="minorHAnsi" w:cstheme="minorHAnsi"/>
                <w:bCs/>
                <w:sz w:val="20"/>
                <w:szCs w:val="20"/>
              </w:rPr>
              <w:t>możliwość rozbudowy o min 32GB</w:t>
            </w:r>
            <w:r w:rsidR="002E404A" w:rsidRPr="004938DD">
              <w:rPr>
                <w:rFonts w:asciiTheme="minorHAnsi" w:hAnsiTheme="minorHAnsi" w:cstheme="minorHAnsi"/>
                <w:bCs/>
                <w:sz w:val="20"/>
                <w:szCs w:val="20"/>
              </w:rPr>
              <w:t>, minimum 2 gniazda wolne</w:t>
            </w:r>
          </w:p>
        </w:tc>
      </w:tr>
      <w:tr w:rsidR="00226792" w:rsidRPr="00ED7963" w14:paraId="490DF918" w14:textId="77777777" w:rsidTr="009F6FE9">
        <w:tc>
          <w:tcPr>
            <w:tcW w:w="513" w:type="dxa"/>
            <w:tcBorders>
              <w:top w:val="single" w:sz="4" w:space="0" w:color="auto"/>
              <w:left w:val="single" w:sz="4" w:space="0" w:color="auto"/>
              <w:bottom w:val="single" w:sz="4" w:space="0" w:color="auto"/>
              <w:right w:val="single" w:sz="4" w:space="0" w:color="auto"/>
            </w:tcBorders>
            <w:noWrap/>
          </w:tcPr>
          <w:p w14:paraId="0CA64A39" w14:textId="77777777" w:rsidR="00226792" w:rsidRPr="004938DD" w:rsidRDefault="00226792"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5.</w:t>
            </w:r>
          </w:p>
        </w:tc>
        <w:tc>
          <w:tcPr>
            <w:tcW w:w="1801" w:type="dxa"/>
            <w:tcBorders>
              <w:top w:val="single" w:sz="4" w:space="0" w:color="auto"/>
              <w:left w:val="single" w:sz="4" w:space="0" w:color="auto"/>
              <w:bottom w:val="single" w:sz="4" w:space="0" w:color="auto"/>
              <w:right w:val="single" w:sz="4" w:space="0" w:color="auto"/>
            </w:tcBorders>
            <w:noWrap/>
            <w:vAlign w:val="center"/>
          </w:tcPr>
          <w:p w14:paraId="627A2DAB" w14:textId="3DFAA967" w:rsidR="00226792" w:rsidRPr="004938DD" w:rsidRDefault="00226792"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bCs/>
                <w:sz w:val="20"/>
                <w:szCs w:val="20"/>
              </w:rPr>
              <w:t>Parametry pami</w:t>
            </w:r>
            <w:r w:rsidR="002E404A" w:rsidRPr="004938DD">
              <w:rPr>
                <w:rFonts w:asciiTheme="minorHAnsi" w:hAnsiTheme="minorHAnsi" w:cstheme="minorHAnsi"/>
                <w:bCs/>
                <w:sz w:val="20"/>
                <w:szCs w:val="20"/>
              </w:rPr>
              <w:t>ę</w:t>
            </w:r>
            <w:r w:rsidRPr="004938DD">
              <w:rPr>
                <w:rFonts w:asciiTheme="minorHAnsi" w:hAnsiTheme="minorHAnsi" w:cstheme="minorHAnsi"/>
                <w:bCs/>
                <w:sz w:val="20"/>
                <w:szCs w:val="20"/>
              </w:rPr>
              <w:t>ci masowej</w:t>
            </w:r>
          </w:p>
        </w:tc>
        <w:tc>
          <w:tcPr>
            <w:tcW w:w="0" w:type="auto"/>
            <w:tcBorders>
              <w:top w:val="single" w:sz="4" w:space="0" w:color="auto"/>
              <w:left w:val="single" w:sz="4" w:space="0" w:color="auto"/>
              <w:bottom w:val="single" w:sz="4" w:space="0" w:color="auto"/>
              <w:right w:val="single" w:sz="4" w:space="0" w:color="auto"/>
            </w:tcBorders>
            <w:vAlign w:val="center"/>
          </w:tcPr>
          <w:p w14:paraId="0436E579" w14:textId="58DE9575"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256 GB SSD </w:t>
            </w:r>
          </w:p>
        </w:tc>
      </w:tr>
      <w:tr w:rsidR="00226792" w:rsidRPr="00ED7963" w14:paraId="3AE878A3" w14:textId="77777777" w:rsidTr="009F6FE9">
        <w:tc>
          <w:tcPr>
            <w:tcW w:w="513" w:type="dxa"/>
            <w:tcBorders>
              <w:top w:val="single" w:sz="4" w:space="0" w:color="auto"/>
              <w:left w:val="single" w:sz="4" w:space="0" w:color="auto"/>
              <w:bottom w:val="single" w:sz="4" w:space="0" w:color="auto"/>
              <w:right w:val="single" w:sz="4" w:space="0" w:color="auto"/>
            </w:tcBorders>
            <w:noWrap/>
          </w:tcPr>
          <w:p w14:paraId="3819F904" w14:textId="77777777" w:rsidR="00226792" w:rsidRPr="004938DD" w:rsidRDefault="00226792"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6.</w:t>
            </w:r>
          </w:p>
        </w:tc>
        <w:tc>
          <w:tcPr>
            <w:tcW w:w="1801" w:type="dxa"/>
            <w:tcBorders>
              <w:top w:val="single" w:sz="4" w:space="0" w:color="auto"/>
              <w:left w:val="single" w:sz="4" w:space="0" w:color="auto"/>
              <w:bottom w:val="single" w:sz="4" w:space="0" w:color="auto"/>
              <w:right w:val="single" w:sz="4" w:space="0" w:color="auto"/>
            </w:tcBorders>
            <w:noWrap/>
            <w:vAlign w:val="center"/>
          </w:tcPr>
          <w:p w14:paraId="5772EC7D" w14:textId="6E188AC2" w:rsidR="00226792" w:rsidRPr="004938DD" w:rsidRDefault="00226792"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bCs/>
                <w:sz w:val="20"/>
                <w:szCs w:val="20"/>
              </w:rPr>
              <w:t>Wyposażenie multimedialne</w:t>
            </w:r>
          </w:p>
        </w:tc>
        <w:tc>
          <w:tcPr>
            <w:tcW w:w="0" w:type="auto"/>
            <w:tcBorders>
              <w:top w:val="single" w:sz="4" w:space="0" w:color="auto"/>
              <w:left w:val="single" w:sz="4" w:space="0" w:color="auto"/>
              <w:bottom w:val="single" w:sz="4" w:space="0" w:color="auto"/>
              <w:right w:val="single" w:sz="4" w:space="0" w:color="auto"/>
            </w:tcBorders>
            <w:vAlign w:val="center"/>
          </w:tcPr>
          <w:p w14:paraId="6EE74FAC" w14:textId="3E902BD6"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bCs/>
                <w:sz w:val="20"/>
                <w:szCs w:val="20"/>
              </w:rPr>
              <w:t>Min 24-bitowa Karta dźwiękowa zintegrowana z płytą główną, zgodna z High Definition, wewnętrzny głośnik 2W w obudowie komputera Port słuchawek i mikrofonu na przednim panelu, dopuszcza się rozwiązanie port combo, na tylnym panelu min. audio out.</w:t>
            </w:r>
          </w:p>
        </w:tc>
      </w:tr>
      <w:tr w:rsidR="00226792" w:rsidRPr="00ED7963" w14:paraId="7596006B" w14:textId="77777777" w:rsidTr="009F6FE9">
        <w:tc>
          <w:tcPr>
            <w:tcW w:w="513" w:type="dxa"/>
            <w:tcBorders>
              <w:top w:val="single" w:sz="4" w:space="0" w:color="auto"/>
              <w:left w:val="single" w:sz="4" w:space="0" w:color="auto"/>
              <w:bottom w:val="single" w:sz="4" w:space="0" w:color="auto"/>
              <w:right w:val="single" w:sz="4" w:space="0" w:color="auto"/>
            </w:tcBorders>
            <w:noWrap/>
          </w:tcPr>
          <w:p w14:paraId="0368E880" w14:textId="77777777" w:rsidR="00226792" w:rsidRPr="004938DD" w:rsidRDefault="00226792"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7.</w:t>
            </w:r>
          </w:p>
        </w:tc>
        <w:tc>
          <w:tcPr>
            <w:tcW w:w="1801" w:type="dxa"/>
            <w:tcBorders>
              <w:top w:val="single" w:sz="4" w:space="0" w:color="auto"/>
              <w:left w:val="single" w:sz="4" w:space="0" w:color="auto"/>
              <w:bottom w:val="single" w:sz="4" w:space="0" w:color="auto"/>
              <w:right w:val="single" w:sz="4" w:space="0" w:color="auto"/>
            </w:tcBorders>
            <w:noWrap/>
            <w:vAlign w:val="center"/>
          </w:tcPr>
          <w:p w14:paraId="6AAC1D76" w14:textId="3BEE9838" w:rsidR="00226792" w:rsidRPr="004938DD" w:rsidRDefault="00226792"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bCs/>
                <w:color w:val="000000"/>
                <w:sz w:val="20"/>
                <w:szCs w:val="20"/>
              </w:rPr>
              <w:t>Obudowa</w:t>
            </w:r>
          </w:p>
        </w:tc>
        <w:tc>
          <w:tcPr>
            <w:tcW w:w="0" w:type="auto"/>
            <w:tcBorders>
              <w:top w:val="single" w:sz="4" w:space="0" w:color="auto"/>
              <w:left w:val="single" w:sz="4" w:space="0" w:color="auto"/>
              <w:bottom w:val="single" w:sz="4" w:space="0" w:color="auto"/>
              <w:right w:val="single" w:sz="4" w:space="0" w:color="auto"/>
            </w:tcBorders>
            <w:vAlign w:val="center"/>
          </w:tcPr>
          <w:p w14:paraId="2C48E1E4" w14:textId="373C1A60" w:rsidR="00C63518" w:rsidRDefault="00226792"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Typu MiniTower z obsługą kart PCI Express wyłącznie o pełnym profilu, wyposażona w min.  2 kieszenie 2,5” wewnętrzne, Napęd optyczny </w:t>
            </w:r>
            <w:r w:rsidRPr="004938DD">
              <w:rPr>
                <w:rFonts w:asciiTheme="minorHAnsi" w:hAnsiTheme="minorHAnsi" w:cstheme="minorHAnsi"/>
                <w:bCs/>
                <w:sz w:val="20"/>
                <w:szCs w:val="20"/>
              </w:rPr>
              <w:br/>
              <w:t xml:space="preserve">w dedykowanej wnęce zewnętrznej slim. Obudowa powinna fabrycznie umożliwiać montaż min 2 szt. dysku. Obudowa fabrycznie przystosowana do pracy w orientacji pionowej. Wyposażona w dystanse gumowe zapobiegające poślizgom obudowy i zarysowaniu lakieru. </w:t>
            </w:r>
            <w:r w:rsidR="00B76881">
              <w:rPr>
                <w:rFonts w:asciiTheme="minorHAnsi" w:hAnsiTheme="minorHAnsi" w:cstheme="minorHAnsi"/>
                <w:bCs/>
                <w:sz w:val="20"/>
                <w:szCs w:val="20"/>
              </w:rPr>
              <w:t>Wymaga się min. 2</w:t>
            </w:r>
            <w:r w:rsidRPr="004938DD">
              <w:rPr>
                <w:rFonts w:asciiTheme="minorHAnsi" w:hAnsiTheme="minorHAnsi" w:cstheme="minorHAnsi"/>
                <w:bCs/>
                <w:sz w:val="20"/>
                <w:szCs w:val="20"/>
              </w:rPr>
              <w:t xml:space="preserve"> otwory wentylacyjne</w:t>
            </w:r>
            <w:r w:rsidR="00B76881">
              <w:rPr>
                <w:rFonts w:asciiTheme="minorHAnsi" w:hAnsiTheme="minorHAnsi" w:cstheme="minorHAnsi"/>
                <w:bCs/>
                <w:sz w:val="20"/>
                <w:szCs w:val="20"/>
              </w:rPr>
              <w:t xml:space="preserve"> zape</w:t>
            </w:r>
            <w:r w:rsidR="00C63518">
              <w:rPr>
                <w:rFonts w:asciiTheme="minorHAnsi" w:hAnsiTheme="minorHAnsi" w:cstheme="minorHAnsi"/>
                <w:bCs/>
                <w:sz w:val="20"/>
                <w:szCs w:val="20"/>
              </w:rPr>
              <w:t>w</w:t>
            </w:r>
            <w:r w:rsidR="00B76881">
              <w:rPr>
                <w:rFonts w:asciiTheme="minorHAnsi" w:hAnsiTheme="minorHAnsi" w:cstheme="minorHAnsi"/>
                <w:bCs/>
                <w:sz w:val="20"/>
                <w:szCs w:val="20"/>
              </w:rPr>
              <w:t>niające</w:t>
            </w:r>
            <w:r w:rsidRPr="004938DD">
              <w:rPr>
                <w:rFonts w:asciiTheme="minorHAnsi" w:hAnsiTheme="minorHAnsi" w:cstheme="minorHAnsi"/>
                <w:bCs/>
                <w:sz w:val="20"/>
                <w:szCs w:val="20"/>
              </w:rPr>
              <w:t xml:space="preserve"> cyrkulacj</w:t>
            </w:r>
            <w:r w:rsidR="00B76881">
              <w:rPr>
                <w:rFonts w:asciiTheme="minorHAnsi" w:hAnsiTheme="minorHAnsi" w:cstheme="minorHAnsi"/>
                <w:bCs/>
                <w:sz w:val="20"/>
                <w:szCs w:val="20"/>
              </w:rPr>
              <w:t>ę</w:t>
            </w:r>
            <w:r w:rsidRPr="004938DD">
              <w:rPr>
                <w:rFonts w:asciiTheme="minorHAnsi" w:hAnsiTheme="minorHAnsi" w:cstheme="minorHAnsi"/>
                <w:bCs/>
                <w:sz w:val="20"/>
                <w:szCs w:val="20"/>
              </w:rPr>
              <w:t xml:space="preserve"> powietrza przód -&gt; tył. </w:t>
            </w:r>
          </w:p>
          <w:p w14:paraId="34A9A4F7" w14:textId="77777777" w:rsidR="00226792" w:rsidRPr="004938DD" w:rsidRDefault="00226792" w:rsidP="0098578C">
            <w:pPr>
              <w:suppressAutoHyphens w:val="0"/>
              <w:spacing w:before="60" w:after="0" w:line="276" w:lineRule="auto"/>
              <w:jc w:val="both"/>
              <w:rPr>
                <w:rFonts w:asciiTheme="minorHAnsi" w:hAnsiTheme="minorHAnsi" w:cstheme="minorHAnsi"/>
                <w:bCs/>
                <w:color w:val="00B050"/>
                <w:sz w:val="20"/>
                <w:szCs w:val="20"/>
              </w:rPr>
            </w:pPr>
          </w:p>
          <w:p w14:paraId="534E8280" w14:textId="77777777" w:rsidR="00226792" w:rsidRPr="004938DD" w:rsidRDefault="00226792"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Zasilacz w oferowanym komputerze musi się znajdować na stronie</w:t>
            </w:r>
            <w:r w:rsidRPr="004938DD">
              <w:rPr>
                <w:rFonts w:asciiTheme="minorHAnsi" w:hAnsiTheme="minorHAnsi" w:cstheme="minorHAnsi"/>
                <w:bCs/>
                <w:color w:val="FF0000"/>
                <w:sz w:val="20"/>
                <w:szCs w:val="20"/>
              </w:rPr>
              <w:t xml:space="preserve"> </w:t>
            </w:r>
            <w:hyperlink r:id="rId12" w:history="1">
              <w:r w:rsidRPr="004938DD">
                <w:rPr>
                  <w:rStyle w:val="Hipercze"/>
                  <w:rFonts w:asciiTheme="minorHAnsi" w:eastAsiaTheme="majorEastAsia" w:hAnsiTheme="minorHAnsi" w:cstheme="minorHAnsi"/>
                  <w:bCs/>
                  <w:sz w:val="20"/>
                  <w:szCs w:val="20"/>
                </w:rPr>
                <w:t>http://www.plugloadsolutions.com/80pluspowersupplies.aspx</w:t>
              </w:r>
            </w:hyperlink>
            <w:r w:rsidRPr="004938DD">
              <w:rPr>
                <w:rFonts w:asciiTheme="minorHAnsi" w:hAnsiTheme="minorHAnsi" w:cstheme="minorHAnsi"/>
                <w:bCs/>
                <w:color w:val="FF0000"/>
                <w:sz w:val="20"/>
                <w:szCs w:val="20"/>
              </w:rPr>
              <w:t xml:space="preserve">, </w:t>
            </w:r>
            <w:r w:rsidRPr="004938DD">
              <w:rPr>
                <w:rFonts w:asciiTheme="minorHAnsi" w:hAnsiTheme="minorHAnsi" w:cstheme="minorHAnsi"/>
                <w:bCs/>
                <w:sz w:val="20"/>
                <w:szCs w:val="20"/>
              </w:rPr>
              <w:t xml:space="preserve">do oferty należy dołączyć wydruk potwierdzający spełnienie wymogu 80plus, </w:t>
            </w:r>
            <w:r w:rsidRPr="004938DD">
              <w:rPr>
                <w:rFonts w:asciiTheme="minorHAnsi" w:hAnsiTheme="minorHAnsi" w:cstheme="minorHAnsi"/>
                <w:bCs/>
                <w:sz w:val="20"/>
                <w:szCs w:val="20"/>
              </w:rPr>
              <w:br/>
              <w:t>w przypadku kiedy u producenta występuje kilka zasilaczy które są montowane na etapie produkcji w fabryce załączyć wydruki dla wszystkich zasilaczy.</w:t>
            </w:r>
          </w:p>
          <w:p w14:paraId="05F13DFF" w14:textId="77777777" w:rsidR="00226792" w:rsidRPr="004938DD" w:rsidRDefault="00226792"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lastRenderedPageBreak/>
              <w:t>Wydruki 80plus musza być potwierdzone przez producenta lub dołączone oświadczenie producenta komputera, iż wskazane zasilacze przez wykonawcę spełniają 80plus.</w:t>
            </w:r>
          </w:p>
          <w:p w14:paraId="67F32316" w14:textId="6EA6F7A7"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bCs/>
                <w:sz w:val="20"/>
                <w:szCs w:val="20"/>
              </w:rPr>
              <w:t>Moduł konstrukcji obudowy w jednostce centralnej komputera powinien pozwalać na demontaż kart rozszerzeń, napędu optycznego, dysku 2,5”  bez konieczności użycia narzędzi (wyklucza się użycia wkrętów, śrub motylkowych, śrub radełkowych). Obudowa w jednostce centralnej musi być zabezpieczona śrubami radełkowymi</w:t>
            </w:r>
            <w:r w:rsidRPr="004938DD">
              <w:rPr>
                <w:rFonts w:asciiTheme="minorHAnsi" w:hAnsiTheme="minorHAnsi" w:cstheme="minorHAnsi"/>
                <w:bCs/>
                <w:color w:val="00B050"/>
                <w:sz w:val="20"/>
                <w:szCs w:val="20"/>
              </w:rPr>
              <w:t xml:space="preserve">. </w:t>
            </w:r>
            <w:r w:rsidRPr="004938DD">
              <w:rPr>
                <w:rFonts w:asciiTheme="minorHAnsi" w:hAnsiTheme="minorHAnsi" w:cstheme="minorHAnsi"/>
                <w:bCs/>
                <w:sz w:val="20"/>
                <w:szCs w:val="20"/>
              </w:rPr>
              <w:t xml:space="preserve">Obudowa musi umożliwiać zastosowanie zabezpieczenia fizycznego w postaci linki metalowej oraz kłódki (oczko w obudowie do założenia kłódki). </w:t>
            </w:r>
            <w:r w:rsidRPr="004938DD">
              <w:rPr>
                <w:rFonts w:asciiTheme="minorHAnsi" w:hAnsiTheme="minorHAnsi" w:cstheme="minorHAnsi"/>
                <w:bCs/>
                <w:color w:val="000000"/>
                <w:sz w:val="20"/>
                <w:szCs w:val="20"/>
              </w:rPr>
              <w:t>Obudowa</w:t>
            </w:r>
            <w:r w:rsidRPr="004938DD">
              <w:rPr>
                <w:rFonts w:asciiTheme="minorHAnsi" w:hAnsiTheme="minorHAnsi" w:cstheme="minorHAnsi"/>
                <w:color w:val="FF0000"/>
                <w:sz w:val="20"/>
                <w:szCs w:val="20"/>
              </w:rPr>
              <w:t xml:space="preserve"> </w:t>
            </w:r>
            <w:r w:rsidRPr="004938DD">
              <w:rPr>
                <w:rFonts w:asciiTheme="minorHAnsi" w:hAnsiTheme="minorHAnsi" w:cstheme="minorHAnsi"/>
                <w:bCs/>
                <w:color w:val="000000"/>
                <w:sz w:val="20"/>
                <w:szCs w:val="20"/>
              </w:rPr>
              <w:t xml:space="preserve">musi posiadać wbudowany wizualny system diagnostyczny, służący do sygnalizowania i diagnozowania problemów z komputerem i jego komponentami, sygnalizacja oparta na zmianie statusów diody LED np. przycisk POWER [ tzn. barw i miganie ] W szczególności musi sygnalizować: uszkodzenie lub brak pamięci RAM, uszkodzenie płyty głównej [ w tym również portów I/O, chipset ], awarię CMOS baterii, awarię BIOS’u, awarię procesora. </w:t>
            </w:r>
            <w:r w:rsidRPr="004938DD">
              <w:rPr>
                <w:rFonts w:asciiTheme="minorHAnsi" w:hAnsiTheme="minorHAnsi" w:cstheme="minorHAnsi"/>
                <w:sz w:val="20"/>
                <w:szCs w:val="20"/>
              </w:rPr>
              <w:t xml:space="preserve">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t>
            </w:r>
            <w:r w:rsidRPr="004938DD">
              <w:rPr>
                <w:rFonts w:asciiTheme="minorHAnsi" w:hAnsiTheme="minorHAnsi" w:cstheme="minorHAnsi"/>
                <w:sz w:val="20"/>
                <w:szCs w:val="20"/>
              </w:rPr>
              <w:br/>
              <w:t xml:space="preserve">w specyfikacji a które nie są dedykowane dla systemu diagnostycznego. </w:t>
            </w:r>
            <w:r w:rsidRPr="004938DD">
              <w:rPr>
                <w:rFonts w:asciiTheme="minorHAnsi" w:hAnsiTheme="minorHAnsi" w:cstheme="minorHAnsi"/>
                <w:bCs/>
                <w:sz w:val="20"/>
                <w:szCs w:val="20"/>
              </w:rPr>
              <w:t>Każdy komputer powinien być oznaczony niepowtarzalnym numerem seryjnym umieszonym na obudowie, oraz musi być wpisany na stałe w BIOS.</w:t>
            </w:r>
          </w:p>
        </w:tc>
      </w:tr>
      <w:tr w:rsidR="00226792" w:rsidRPr="00ED7963" w14:paraId="235D51C2" w14:textId="77777777" w:rsidTr="009F6FE9">
        <w:tc>
          <w:tcPr>
            <w:tcW w:w="513" w:type="dxa"/>
            <w:tcBorders>
              <w:top w:val="single" w:sz="4" w:space="0" w:color="auto"/>
              <w:left w:val="single" w:sz="4" w:space="0" w:color="auto"/>
              <w:bottom w:val="single" w:sz="4" w:space="0" w:color="auto"/>
              <w:right w:val="single" w:sz="4" w:space="0" w:color="auto"/>
            </w:tcBorders>
            <w:noWrap/>
          </w:tcPr>
          <w:p w14:paraId="169B0BA0" w14:textId="77777777" w:rsidR="00226792" w:rsidRPr="004938DD" w:rsidRDefault="00226792"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lastRenderedPageBreak/>
              <w:t>8.</w:t>
            </w:r>
          </w:p>
        </w:tc>
        <w:tc>
          <w:tcPr>
            <w:tcW w:w="1801" w:type="dxa"/>
            <w:tcBorders>
              <w:top w:val="single" w:sz="4" w:space="0" w:color="auto"/>
              <w:left w:val="single" w:sz="4" w:space="0" w:color="auto"/>
              <w:bottom w:val="single" w:sz="4" w:space="0" w:color="auto"/>
              <w:right w:val="single" w:sz="4" w:space="0" w:color="auto"/>
            </w:tcBorders>
            <w:noWrap/>
            <w:vAlign w:val="center"/>
          </w:tcPr>
          <w:p w14:paraId="5519AB40" w14:textId="5430E086" w:rsidR="00226792" w:rsidRPr="004938DD" w:rsidRDefault="00226792"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bCs/>
                <w:sz w:val="20"/>
                <w:szCs w:val="20"/>
              </w:rPr>
              <w:t>Zgodność z systemami operacyjnymi</w:t>
            </w:r>
          </w:p>
        </w:tc>
        <w:tc>
          <w:tcPr>
            <w:tcW w:w="0" w:type="auto"/>
            <w:tcBorders>
              <w:top w:val="single" w:sz="4" w:space="0" w:color="auto"/>
              <w:left w:val="single" w:sz="4" w:space="0" w:color="auto"/>
              <w:bottom w:val="single" w:sz="4" w:space="0" w:color="auto"/>
              <w:right w:val="single" w:sz="4" w:space="0" w:color="auto"/>
            </w:tcBorders>
            <w:vAlign w:val="center"/>
          </w:tcPr>
          <w:p w14:paraId="54CBA3F2" w14:textId="72225389"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bCs/>
                <w:sz w:val="20"/>
                <w:szCs w:val="20"/>
              </w:rPr>
              <w:t xml:space="preserve">Oferowane modele komputerów muszą poprawnie współpracować </w:t>
            </w:r>
            <w:r w:rsidRPr="004938DD">
              <w:rPr>
                <w:rFonts w:asciiTheme="minorHAnsi" w:hAnsiTheme="minorHAnsi" w:cstheme="minorHAnsi"/>
                <w:bCs/>
                <w:sz w:val="20"/>
                <w:szCs w:val="20"/>
              </w:rPr>
              <w:br/>
              <w:t>z zamawianymi systemami operacyjnymi (jako potwierdzenie poprawnej współpracy Wykonawca dołączy do oferty dokument w postaci wydruku potwierdzający certyfikację rodziny produktów bez względu na rodzaj obudowy, dodatkowo potwierdzony przez producenta oferowanego komputera ).</w:t>
            </w:r>
          </w:p>
        </w:tc>
      </w:tr>
      <w:tr w:rsidR="00226792" w:rsidRPr="00ED7963" w14:paraId="141E8082" w14:textId="77777777" w:rsidTr="009F6FE9">
        <w:tc>
          <w:tcPr>
            <w:tcW w:w="513" w:type="dxa"/>
            <w:tcBorders>
              <w:top w:val="single" w:sz="4" w:space="0" w:color="auto"/>
              <w:left w:val="single" w:sz="4" w:space="0" w:color="auto"/>
              <w:bottom w:val="single" w:sz="4" w:space="0" w:color="auto"/>
              <w:right w:val="single" w:sz="4" w:space="0" w:color="auto"/>
            </w:tcBorders>
            <w:noWrap/>
          </w:tcPr>
          <w:p w14:paraId="4E1646F5" w14:textId="77777777" w:rsidR="00226792" w:rsidRPr="004938DD" w:rsidRDefault="00226792"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9.</w:t>
            </w:r>
          </w:p>
        </w:tc>
        <w:tc>
          <w:tcPr>
            <w:tcW w:w="1801" w:type="dxa"/>
            <w:tcBorders>
              <w:top w:val="single" w:sz="4" w:space="0" w:color="auto"/>
              <w:left w:val="single" w:sz="4" w:space="0" w:color="auto"/>
              <w:bottom w:val="single" w:sz="4" w:space="0" w:color="auto"/>
              <w:right w:val="single" w:sz="4" w:space="0" w:color="auto"/>
            </w:tcBorders>
            <w:noWrap/>
            <w:vAlign w:val="center"/>
          </w:tcPr>
          <w:p w14:paraId="47AD09C8" w14:textId="29EBAD53" w:rsidR="00226792" w:rsidRPr="004938DD" w:rsidRDefault="00226792"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bCs/>
                <w:sz w:val="20"/>
                <w:szCs w:val="20"/>
              </w:rPr>
              <w:t>Bezpieczeństwo</w:t>
            </w:r>
          </w:p>
        </w:tc>
        <w:tc>
          <w:tcPr>
            <w:tcW w:w="0" w:type="auto"/>
            <w:tcBorders>
              <w:top w:val="single" w:sz="4" w:space="0" w:color="auto"/>
              <w:left w:val="single" w:sz="4" w:space="0" w:color="auto"/>
              <w:bottom w:val="single" w:sz="4" w:space="0" w:color="auto"/>
              <w:right w:val="single" w:sz="4" w:space="0" w:color="auto"/>
            </w:tcBorders>
            <w:vAlign w:val="center"/>
          </w:tcPr>
          <w:p w14:paraId="545D2342" w14:textId="7A48CC3A"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bCs/>
                <w:color w:val="000000"/>
                <w:sz w:val="20"/>
                <w:szCs w:val="20"/>
              </w:rPr>
              <w:t xml:space="preserve">Ukryty w laminacie płyty głównej układ sprzętowy służący do tworzenia </w:t>
            </w:r>
            <w:r w:rsidRPr="004938DD">
              <w:rPr>
                <w:rFonts w:asciiTheme="minorHAnsi" w:hAnsiTheme="minorHAnsi" w:cstheme="minorHAnsi"/>
                <w:bCs/>
                <w:color w:val="000000"/>
                <w:sz w:val="20"/>
                <w:szCs w:val="20"/>
              </w:rPr>
              <w:br/>
              <w:t>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graficznym interfejsem użytkownika dostępny z poziomu szybkiego menu boot umożliwiający jednoczesne przetestowanie w celu wykrycia usterki zainstalowanych komponentów w oferowanym komputerze bez konieczności uruchamiania systemu operacyjnego. System oparty o funkcjonalności: testy uruchamiane automatycznie lub w trybie interaktywnym, możliwość powtórzenia testów. podsumowanie testów z możliwością zapisywania wyników, 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które informują o problemach napotkanych podczas testów. Test musi zawierać informację o</w:t>
            </w:r>
            <w:r w:rsidR="0098578C">
              <w:rPr>
                <w:rFonts w:asciiTheme="minorHAnsi" w:hAnsiTheme="minorHAnsi" w:cstheme="minorHAnsi"/>
                <w:bCs/>
                <w:color w:val="000000"/>
                <w:sz w:val="20"/>
                <w:szCs w:val="20"/>
              </w:rPr>
              <w:t> </w:t>
            </w:r>
            <w:r w:rsidRPr="004938DD">
              <w:rPr>
                <w:rFonts w:asciiTheme="minorHAnsi" w:hAnsiTheme="minorHAnsi" w:cstheme="minorHAnsi"/>
                <w:bCs/>
                <w:color w:val="000000"/>
                <w:sz w:val="20"/>
                <w:szCs w:val="20"/>
              </w:rPr>
              <w:t xml:space="preserve">nazwie komputera, wersji BIOS, </w:t>
            </w:r>
            <w:r w:rsidRPr="004938DD">
              <w:rPr>
                <w:rFonts w:asciiTheme="minorHAnsi" w:hAnsiTheme="minorHAnsi" w:cstheme="minorHAnsi"/>
                <w:bCs/>
                <w:color w:val="000000"/>
                <w:sz w:val="20"/>
                <w:szCs w:val="20"/>
              </w:rPr>
              <w:lastRenderedPageBreak/>
              <w:t>numerze seryjnym komputera. Podawać dokładne informacje o wszystkich zainstalowanych komponentach, a w</w:t>
            </w:r>
            <w:r w:rsidR="0098578C">
              <w:rPr>
                <w:rFonts w:asciiTheme="minorHAnsi" w:hAnsiTheme="minorHAnsi" w:cstheme="minorHAnsi"/>
                <w:bCs/>
                <w:color w:val="000000"/>
                <w:sz w:val="20"/>
                <w:szCs w:val="20"/>
              </w:rPr>
              <w:t> </w:t>
            </w:r>
            <w:r w:rsidRPr="004938DD">
              <w:rPr>
                <w:rFonts w:asciiTheme="minorHAnsi" w:hAnsiTheme="minorHAnsi" w:cstheme="minorHAnsi"/>
                <w:bCs/>
                <w:color w:val="000000"/>
                <w:sz w:val="20"/>
                <w:szCs w:val="20"/>
              </w:rPr>
              <w:t>szczególności zawierać informacje o numerze seryjnym, typie i pojemności dysku twardego, informacji o obrotach wentylatora CPU, informacji o procesorze w tym model i taktowanie, informacji o pamięci w tym wielkość podana w MB, obsadzenie w konkretnym banku, typ pamięci wraz z taktowanie oraz SN i PN, wykaz temperatur CPU, pamięci, temperatury panującej wewnątrz. System działający nawet w przypadku braku dysku twardego lub w przypadku jego uszkodzenia, pozwalający na uzyskanie wyżej wymienionych funkcjonalności a w szczególności na przetestowanie: procesora i pamięci. W przypadku braku możliwości uruchomienia graficznego systemu diagnostycznego komputer musi zawierać w</w:t>
            </w:r>
            <w:r w:rsidR="0098578C">
              <w:rPr>
                <w:rFonts w:asciiTheme="minorHAnsi" w:hAnsiTheme="minorHAnsi" w:cstheme="minorHAnsi"/>
                <w:bCs/>
                <w:color w:val="000000"/>
                <w:sz w:val="20"/>
                <w:szCs w:val="20"/>
              </w:rPr>
              <w:t> </w:t>
            </w:r>
            <w:r w:rsidRPr="004938DD">
              <w:rPr>
                <w:rFonts w:asciiTheme="minorHAnsi" w:hAnsiTheme="minorHAnsi" w:cstheme="minorHAnsi"/>
                <w:bCs/>
                <w:color w:val="000000"/>
                <w:sz w:val="20"/>
                <w:szCs w:val="20"/>
              </w:rPr>
              <w:t>sobie dodatkowo niezależny system diagnostyczny wizualny oparty o sygnalizację świetlną informujący użytkownika o awarii (system opisany przy obudowie).</w:t>
            </w:r>
          </w:p>
        </w:tc>
      </w:tr>
      <w:tr w:rsidR="00226792" w:rsidRPr="00ED7963" w14:paraId="72D7E1C2" w14:textId="77777777" w:rsidTr="009F6FE9">
        <w:tc>
          <w:tcPr>
            <w:tcW w:w="513" w:type="dxa"/>
            <w:tcBorders>
              <w:top w:val="single" w:sz="4" w:space="0" w:color="auto"/>
              <w:left w:val="single" w:sz="4" w:space="0" w:color="auto"/>
              <w:bottom w:val="single" w:sz="4" w:space="0" w:color="auto"/>
              <w:right w:val="single" w:sz="4" w:space="0" w:color="auto"/>
            </w:tcBorders>
            <w:noWrap/>
          </w:tcPr>
          <w:p w14:paraId="7134B36C" w14:textId="77777777" w:rsidR="00226792" w:rsidRPr="004938DD" w:rsidRDefault="00226792"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lastRenderedPageBreak/>
              <w:t>10.</w:t>
            </w:r>
          </w:p>
        </w:tc>
        <w:tc>
          <w:tcPr>
            <w:tcW w:w="1801" w:type="dxa"/>
            <w:tcBorders>
              <w:top w:val="single" w:sz="4" w:space="0" w:color="auto"/>
              <w:left w:val="single" w:sz="4" w:space="0" w:color="auto"/>
              <w:bottom w:val="single" w:sz="4" w:space="0" w:color="auto"/>
              <w:right w:val="single" w:sz="4" w:space="0" w:color="auto"/>
            </w:tcBorders>
            <w:noWrap/>
            <w:vAlign w:val="center"/>
          </w:tcPr>
          <w:p w14:paraId="0DD418EB" w14:textId="2ECB89A8" w:rsidR="00226792" w:rsidRPr="004938DD" w:rsidRDefault="00226792"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bCs/>
                <w:sz w:val="20"/>
                <w:szCs w:val="20"/>
              </w:rPr>
              <w:t>Wirtualizacja</w:t>
            </w:r>
          </w:p>
        </w:tc>
        <w:tc>
          <w:tcPr>
            <w:tcW w:w="0" w:type="auto"/>
            <w:tcBorders>
              <w:top w:val="single" w:sz="4" w:space="0" w:color="auto"/>
              <w:left w:val="single" w:sz="4" w:space="0" w:color="auto"/>
              <w:bottom w:val="single" w:sz="4" w:space="0" w:color="auto"/>
              <w:right w:val="single" w:sz="4" w:space="0" w:color="auto"/>
            </w:tcBorders>
            <w:vAlign w:val="center"/>
          </w:tcPr>
          <w:p w14:paraId="1CCCAB64" w14:textId="516CB3E4"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r>
      <w:tr w:rsidR="00226792" w:rsidRPr="00ED7963" w14:paraId="42B44920" w14:textId="77777777" w:rsidTr="009F6FE9">
        <w:tc>
          <w:tcPr>
            <w:tcW w:w="513" w:type="dxa"/>
            <w:tcBorders>
              <w:top w:val="single" w:sz="4" w:space="0" w:color="auto"/>
              <w:left w:val="single" w:sz="4" w:space="0" w:color="auto"/>
              <w:bottom w:val="single" w:sz="4" w:space="0" w:color="auto"/>
              <w:right w:val="single" w:sz="4" w:space="0" w:color="auto"/>
            </w:tcBorders>
            <w:noWrap/>
          </w:tcPr>
          <w:p w14:paraId="5EFCC5C9" w14:textId="77777777" w:rsidR="00226792" w:rsidRPr="004938DD" w:rsidRDefault="00226792"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11.</w:t>
            </w:r>
          </w:p>
        </w:tc>
        <w:tc>
          <w:tcPr>
            <w:tcW w:w="1801" w:type="dxa"/>
            <w:tcBorders>
              <w:top w:val="single" w:sz="4" w:space="0" w:color="auto"/>
              <w:left w:val="single" w:sz="4" w:space="0" w:color="auto"/>
              <w:bottom w:val="single" w:sz="4" w:space="0" w:color="auto"/>
              <w:right w:val="single" w:sz="4" w:space="0" w:color="auto"/>
            </w:tcBorders>
            <w:noWrap/>
            <w:vAlign w:val="center"/>
          </w:tcPr>
          <w:p w14:paraId="223CA908" w14:textId="523E2511" w:rsidR="00226792" w:rsidRPr="004938DD" w:rsidRDefault="00226792"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bCs/>
                <w:sz w:val="20"/>
                <w:szCs w:val="20"/>
              </w:rPr>
              <w:t>BIOS</w:t>
            </w:r>
          </w:p>
        </w:tc>
        <w:tc>
          <w:tcPr>
            <w:tcW w:w="0" w:type="auto"/>
            <w:tcBorders>
              <w:top w:val="single" w:sz="4" w:space="0" w:color="auto"/>
              <w:left w:val="single" w:sz="4" w:space="0" w:color="auto"/>
              <w:bottom w:val="single" w:sz="4" w:space="0" w:color="auto"/>
              <w:right w:val="single" w:sz="4" w:space="0" w:color="auto"/>
            </w:tcBorders>
            <w:vAlign w:val="center"/>
          </w:tcPr>
          <w:p w14:paraId="3520E4F4" w14:textId="77777777" w:rsidR="00226792" w:rsidRPr="004938DD" w:rsidRDefault="00226792"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BIOS zgodny ze specyfikacją UEFI, wyprodukowany przez producenta komputera, zawierający logo producenta komputera lub nazwę producenta komputera lub nazwę modelu oferowanego komputera, </w:t>
            </w:r>
          </w:p>
          <w:p w14:paraId="49FC2E12" w14:textId="77777777" w:rsidR="00226792" w:rsidRPr="004938DD" w:rsidRDefault="00226792"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Pełna obsługa BIOS za pomocą klawiatury i myszy oraz samej myszy (przez pełną obsługę za pomocą myszy rozumie się możliwość swobodnego poruszania się po menu we/wy oraz wł/wy funkcji bez używania klawiatury).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 i podłączonych do niego urządzeń zewnętrznych odczytania z BIOS informacji o: wersji BIOS, nr seryjnym komputera, dacie produkcji komputera, włączonej lub  wyłączonej funkcji aktualizacji BIOS, 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maksymalnej  osiąganej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sieciowej, zintegrowanym układzie graficznym, kontrolerze audio.</w:t>
            </w:r>
          </w:p>
          <w:p w14:paraId="6A8042AD" w14:textId="77777777" w:rsidR="00226792" w:rsidRPr="004938DD" w:rsidRDefault="00226792"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Funkcja blokowania/odblokowania BOOT-owania stacji roboczej </w:t>
            </w:r>
            <w:r w:rsidRPr="004938DD">
              <w:rPr>
                <w:rFonts w:asciiTheme="minorHAnsi" w:hAnsiTheme="minorHAnsi" w:cstheme="minorHAnsi"/>
                <w:bCs/>
                <w:sz w:val="20"/>
                <w:szCs w:val="20"/>
              </w:rPr>
              <w:br/>
              <w:t>z zewnętrznych urządzeń.</w:t>
            </w:r>
          </w:p>
          <w:p w14:paraId="558AD464" w14:textId="77777777" w:rsidR="00226792" w:rsidRPr="004938DD" w:rsidRDefault="00226792"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Możliwość ustawienia hasła użytkownika umożliwiającego uruchomienie komputera (zabezpieczenie przed nieautoryzowanym uruchomieniem) oraz uprawniającego do samodzielnej zmiany tego hasła przez użytkownika (bez możliwości zmiany </w:t>
            </w:r>
            <w:r w:rsidRPr="004938DD">
              <w:rPr>
                <w:rFonts w:asciiTheme="minorHAnsi" w:hAnsiTheme="minorHAnsi" w:cstheme="minorHAnsi"/>
                <w:bCs/>
                <w:sz w:val="20"/>
                <w:szCs w:val="20"/>
              </w:rPr>
              <w:lastRenderedPageBreak/>
              <w:t>innych parametrów konfiguracji BIOS) przy jednoczesnym zdefiniowanym haśle administratora i/lub zdefiniowanym haśle dla dysku Twardego. Użytkownik po wpisaniu swojego hasła jest wstanie jedynie zmienić hasło dla dysku twardego.</w:t>
            </w:r>
          </w:p>
          <w:p w14:paraId="4A02EF99" w14:textId="77777777" w:rsidR="00226792" w:rsidRPr="004938DD" w:rsidRDefault="00226792"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Możliwość włączenia/wyłączenia kontrolera SATA ( w tym w szczególności pojedynczo)</w:t>
            </w:r>
          </w:p>
          <w:p w14:paraId="6DAE904E" w14:textId="77777777" w:rsidR="00226792" w:rsidRPr="004938DD" w:rsidRDefault="00226792"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Możliwość włączenia/wyłączenia kontrolera audio,</w:t>
            </w:r>
          </w:p>
          <w:p w14:paraId="5CE2E45D" w14:textId="77777777" w:rsidR="00226792" w:rsidRPr="004938DD" w:rsidRDefault="00226792"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Możliwość włączenia/wyłączenia układu TPM.</w:t>
            </w:r>
          </w:p>
          <w:p w14:paraId="075FB083" w14:textId="77777777" w:rsidR="00226792" w:rsidRPr="004938DD" w:rsidRDefault="00226792"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Możliwość włączenia/wyłączenia wzbudzania komputera za pośrednictwem portów USB,</w:t>
            </w:r>
          </w:p>
          <w:p w14:paraId="7D033434" w14:textId="77777777" w:rsidR="00226792" w:rsidRPr="004938DD" w:rsidRDefault="00226792"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Możliwość włączenia/wyłączenia funkcjonalności Wake On LAN i WLAN– opcje do wyboru: tylko LAN, tylko WLAN, LAN oraz WLAN, </w:t>
            </w:r>
          </w:p>
          <w:p w14:paraId="7EF6ABF1" w14:textId="77777777" w:rsidR="00226792" w:rsidRPr="004938DD" w:rsidRDefault="00226792"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Możliwość ustawienia portów USB w trybie „no BOOT”, czyli podczas startu komputer nie wykrywa urządzeń bootujących typu USB, natomiast po uruchomieniu systemu operacyjnego porty USB są aktywne.</w:t>
            </w:r>
          </w:p>
          <w:p w14:paraId="582F42E5" w14:textId="77777777" w:rsidR="00226792" w:rsidRPr="004938DD" w:rsidRDefault="00226792"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Funkcja zbierania i zapisywania incydentów, Możliwość przeglądania i kasowania zdarzeń przebiegu procedury POST. Funkcja ta obejmuje datę i godzinę oraz opis incydentu kodu wizualnego systemu diagnostycznego. </w:t>
            </w:r>
          </w:p>
          <w:p w14:paraId="28263F42" w14:textId="77777777" w:rsidR="00226792" w:rsidRPr="004938DD" w:rsidRDefault="00226792"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Funkcja pozwalająca na włączenie/wyłączenie automatycznego tworzenia recovery BIOS na dysku twardym lub na urządzeniu zewnętrznym podpiętym przez USB</w:t>
            </w:r>
          </w:p>
          <w:p w14:paraId="5E558850" w14:textId="77777777" w:rsidR="00226792" w:rsidRPr="004938DD" w:rsidRDefault="00226792"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Możliwość wyłączania portów USB pojedynczo</w:t>
            </w:r>
          </w:p>
          <w:p w14:paraId="0C2D58CC" w14:textId="125B4DE4"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bCs/>
                <w:sz w:val="20"/>
                <w:szCs w:val="20"/>
              </w:rPr>
              <w:t xml:space="preserve">Oferowany BIOS musi posiadać poza swoją wewnętrzną strukturą menu szybkiego boot’owania które umożliwia min.: uruchamianie systemu </w:t>
            </w:r>
            <w:r w:rsidRPr="004938DD">
              <w:rPr>
                <w:rFonts w:asciiTheme="minorHAnsi" w:hAnsiTheme="minorHAnsi" w:cstheme="minorHAnsi"/>
                <w:bCs/>
                <w:sz w:val="20"/>
                <w:szCs w:val="20"/>
              </w:rPr>
              <w:br/>
              <w:t>z serwera za pośrednictwem zintegrowanej karty sieciowej, wejścia do BIOS, upgrade BIOS bez konieczności uruchamiania systemu operacyjnego oraz dostępu do sieci LAN lub internetu,</w:t>
            </w:r>
          </w:p>
        </w:tc>
      </w:tr>
      <w:tr w:rsidR="00226792" w:rsidRPr="00ED7963" w14:paraId="24C37F23" w14:textId="77777777" w:rsidTr="009F6FE9">
        <w:tc>
          <w:tcPr>
            <w:tcW w:w="513" w:type="dxa"/>
            <w:tcBorders>
              <w:top w:val="single" w:sz="4" w:space="0" w:color="auto"/>
              <w:left w:val="single" w:sz="4" w:space="0" w:color="auto"/>
              <w:bottom w:val="single" w:sz="4" w:space="0" w:color="auto"/>
              <w:right w:val="single" w:sz="4" w:space="0" w:color="auto"/>
            </w:tcBorders>
            <w:noWrap/>
          </w:tcPr>
          <w:p w14:paraId="19662140" w14:textId="77777777" w:rsidR="00226792" w:rsidRPr="004938DD" w:rsidRDefault="00226792"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lastRenderedPageBreak/>
              <w:t>12.</w:t>
            </w:r>
          </w:p>
        </w:tc>
        <w:tc>
          <w:tcPr>
            <w:tcW w:w="1801" w:type="dxa"/>
            <w:tcBorders>
              <w:top w:val="single" w:sz="4" w:space="0" w:color="auto"/>
              <w:left w:val="single" w:sz="4" w:space="0" w:color="auto"/>
              <w:bottom w:val="single" w:sz="4" w:space="0" w:color="auto"/>
              <w:right w:val="single" w:sz="4" w:space="0" w:color="auto"/>
            </w:tcBorders>
            <w:noWrap/>
            <w:vAlign w:val="center"/>
          </w:tcPr>
          <w:p w14:paraId="7E1658CE" w14:textId="53C7DBB9" w:rsidR="00226792" w:rsidRPr="004938DD" w:rsidRDefault="00226792"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bCs/>
                <w:sz w:val="20"/>
                <w:szCs w:val="20"/>
              </w:rPr>
              <w:t>Certyfikaty i standardy</w:t>
            </w:r>
          </w:p>
        </w:tc>
        <w:tc>
          <w:tcPr>
            <w:tcW w:w="0" w:type="auto"/>
            <w:tcBorders>
              <w:top w:val="single" w:sz="4" w:space="0" w:color="auto"/>
              <w:left w:val="single" w:sz="4" w:space="0" w:color="auto"/>
              <w:bottom w:val="single" w:sz="4" w:space="0" w:color="auto"/>
              <w:right w:val="single" w:sz="4" w:space="0" w:color="auto"/>
            </w:tcBorders>
            <w:vAlign w:val="center"/>
          </w:tcPr>
          <w:p w14:paraId="35453561" w14:textId="77777777" w:rsidR="00226792" w:rsidRPr="004938DD" w:rsidRDefault="00226792"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Certyfikat ISO9001 dla producenta sprzętu (załączyć dokument potwierdzający spełnianie wymogu)</w:t>
            </w:r>
          </w:p>
          <w:p w14:paraId="3B1D96AA" w14:textId="77777777"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Urządzenia wyprodukowane są przez producenta, zgodnie z normą PN-EN ISO 50001</w:t>
            </w:r>
          </w:p>
          <w:p w14:paraId="7929DC15" w14:textId="77777777" w:rsidR="00226792" w:rsidRPr="004938DD" w:rsidRDefault="00226792"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Deklaracja zgodności CE (załączyć do oferty)</w:t>
            </w:r>
          </w:p>
          <w:p w14:paraId="55ED1A26" w14:textId="77777777" w:rsidR="00226792" w:rsidRPr="004938DD" w:rsidRDefault="00226792"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Certyfikat TCO, wymagana certyfikacja na stronie: </w:t>
            </w:r>
            <w:hyperlink r:id="rId13" w:history="1">
              <w:r w:rsidRPr="004938DD">
                <w:rPr>
                  <w:rStyle w:val="Hipercze"/>
                  <w:rFonts w:asciiTheme="minorHAnsi" w:eastAsiaTheme="majorEastAsia" w:hAnsiTheme="minorHAnsi" w:cstheme="minorHAnsi"/>
                  <w:bCs/>
                  <w:sz w:val="20"/>
                  <w:szCs w:val="20"/>
                </w:rPr>
                <w:t>http://tco.brightly.se/pls/nvp/!tco_search</w:t>
              </w:r>
            </w:hyperlink>
            <w:r w:rsidRPr="004938DD">
              <w:rPr>
                <w:rFonts w:asciiTheme="minorHAnsi" w:hAnsiTheme="minorHAnsi" w:cstheme="minorHAnsi"/>
                <w:bCs/>
                <w:sz w:val="20"/>
                <w:szCs w:val="20"/>
              </w:rPr>
              <w:t xml:space="preserve"> – załączyć do oferty wydruk </w:t>
            </w:r>
            <w:r w:rsidRPr="004938DD">
              <w:rPr>
                <w:rFonts w:asciiTheme="minorHAnsi" w:hAnsiTheme="minorHAnsi" w:cstheme="minorHAnsi"/>
                <w:bCs/>
                <w:sz w:val="20"/>
                <w:szCs w:val="20"/>
              </w:rPr>
              <w:br/>
              <w:t>z strony</w:t>
            </w:r>
          </w:p>
          <w:p w14:paraId="3A59DEC2" w14:textId="0410FBD9"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Potwierdzenie spełnienia kryteriów środowiskowych, w tym zgodności </w:t>
            </w:r>
            <w:r w:rsidRPr="004938DD">
              <w:rPr>
                <w:rFonts w:asciiTheme="minorHAnsi" w:hAnsiTheme="minorHAnsi" w:cstheme="minorHAnsi"/>
                <w:sz w:val="20"/>
                <w:szCs w:val="20"/>
              </w:rPr>
              <w:br/>
              <w:t xml:space="preserve">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4938DD">
              <w:rPr>
                <w:rFonts w:asciiTheme="minorHAnsi" w:hAnsiTheme="minorHAnsi" w:cstheme="minorHAnsi"/>
                <w:bCs/>
                <w:sz w:val="20"/>
                <w:szCs w:val="20"/>
              </w:rPr>
              <w:t>normą ISO 1043-4 dla płyty głównej oraz elementów wykonanych z tworzyw sztucznych o masie powyżej 25 gram</w:t>
            </w:r>
          </w:p>
        </w:tc>
      </w:tr>
      <w:tr w:rsidR="00226792" w:rsidRPr="00ED7963" w14:paraId="3DA8DB3C" w14:textId="77777777" w:rsidTr="009F6FE9">
        <w:tc>
          <w:tcPr>
            <w:tcW w:w="513" w:type="dxa"/>
            <w:tcBorders>
              <w:top w:val="single" w:sz="4" w:space="0" w:color="auto"/>
              <w:left w:val="single" w:sz="4" w:space="0" w:color="auto"/>
              <w:bottom w:val="single" w:sz="4" w:space="0" w:color="auto"/>
              <w:right w:val="single" w:sz="4" w:space="0" w:color="auto"/>
            </w:tcBorders>
            <w:noWrap/>
          </w:tcPr>
          <w:p w14:paraId="7AF12034" w14:textId="77777777" w:rsidR="00226792" w:rsidRPr="004938DD" w:rsidRDefault="00226792"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lastRenderedPageBreak/>
              <w:t>13.</w:t>
            </w:r>
          </w:p>
        </w:tc>
        <w:tc>
          <w:tcPr>
            <w:tcW w:w="1801" w:type="dxa"/>
            <w:tcBorders>
              <w:top w:val="single" w:sz="4" w:space="0" w:color="auto"/>
              <w:left w:val="single" w:sz="4" w:space="0" w:color="auto"/>
              <w:bottom w:val="single" w:sz="4" w:space="0" w:color="auto"/>
              <w:right w:val="single" w:sz="4" w:space="0" w:color="auto"/>
            </w:tcBorders>
            <w:noWrap/>
            <w:vAlign w:val="center"/>
          </w:tcPr>
          <w:p w14:paraId="0F6D5777" w14:textId="1A9A77B8" w:rsidR="00226792" w:rsidRPr="004938DD" w:rsidRDefault="00226792"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bCs/>
                <w:sz w:val="20"/>
                <w:szCs w:val="20"/>
              </w:rPr>
              <w:t>Ergonomia</w:t>
            </w:r>
          </w:p>
        </w:tc>
        <w:tc>
          <w:tcPr>
            <w:tcW w:w="0" w:type="auto"/>
            <w:tcBorders>
              <w:top w:val="single" w:sz="4" w:space="0" w:color="auto"/>
              <w:left w:val="single" w:sz="4" w:space="0" w:color="auto"/>
              <w:bottom w:val="single" w:sz="4" w:space="0" w:color="auto"/>
              <w:right w:val="single" w:sz="4" w:space="0" w:color="auto"/>
            </w:tcBorders>
            <w:vAlign w:val="center"/>
          </w:tcPr>
          <w:p w14:paraId="70C12B59" w14:textId="32EF970D"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bCs/>
                <w:sz w:val="20"/>
                <w:szCs w:val="20"/>
              </w:rPr>
              <w:t>Głośność jednostki centralnej mierzona zgodnie z normą ISO 7779 oraz wykazana zgodnie z normą ISO 9296 w pozycji obserwatora w trybie pracy dysku twardego (IDLE) wynosząca maksymalnie 22 dB (załączyć oświadczenie producenta)</w:t>
            </w:r>
          </w:p>
        </w:tc>
      </w:tr>
      <w:tr w:rsidR="00226792" w:rsidRPr="00ED7963" w14:paraId="29279808" w14:textId="77777777" w:rsidTr="009F6FE9">
        <w:tc>
          <w:tcPr>
            <w:tcW w:w="513" w:type="dxa"/>
            <w:tcBorders>
              <w:top w:val="single" w:sz="4" w:space="0" w:color="auto"/>
              <w:left w:val="single" w:sz="4" w:space="0" w:color="auto"/>
              <w:bottom w:val="single" w:sz="4" w:space="0" w:color="auto"/>
              <w:right w:val="single" w:sz="4" w:space="0" w:color="auto"/>
            </w:tcBorders>
            <w:noWrap/>
          </w:tcPr>
          <w:p w14:paraId="11EF67D6" w14:textId="77777777" w:rsidR="00226792" w:rsidRPr="004938DD" w:rsidRDefault="00226792"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14.</w:t>
            </w:r>
          </w:p>
        </w:tc>
        <w:tc>
          <w:tcPr>
            <w:tcW w:w="1801" w:type="dxa"/>
            <w:tcBorders>
              <w:top w:val="single" w:sz="4" w:space="0" w:color="auto"/>
              <w:left w:val="single" w:sz="4" w:space="0" w:color="auto"/>
              <w:bottom w:val="single" w:sz="4" w:space="0" w:color="auto"/>
              <w:right w:val="single" w:sz="4" w:space="0" w:color="auto"/>
            </w:tcBorders>
            <w:noWrap/>
            <w:vAlign w:val="center"/>
          </w:tcPr>
          <w:p w14:paraId="286F4AD2" w14:textId="2C8292F5" w:rsidR="00226792" w:rsidRPr="004938DD" w:rsidRDefault="00226792"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bCs/>
                <w:sz w:val="20"/>
                <w:szCs w:val="20"/>
              </w:rPr>
              <w:t>Warunki gwarancji</w:t>
            </w:r>
          </w:p>
        </w:tc>
        <w:tc>
          <w:tcPr>
            <w:tcW w:w="0" w:type="auto"/>
            <w:tcBorders>
              <w:top w:val="single" w:sz="4" w:space="0" w:color="auto"/>
              <w:left w:val="single" w:sz="4" w:space="0" w:color="auto"/>
              <w:bottom w:val="single" w:sz="4" w:space="0" w:color="auto"/>
              <w:right w:val="single" w:sz="4" w:space="0" w:color="auto"/>
            </w:tcBorders>
            <w:vAlign w:val="center"/>
          </w:tcPr>
          <w:p w14:paraId="1CEBAD02" w14:textId="4FBF661C"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Firma </w:t>
            </w:r>
            <w:r w:rsidR="00914595">
              <w:rPr>
                <w:rFonts w:asciiTheme="minorHAnsi" w:hAnsiTheme="minorHAnsi" w:cstheme="minorHAnsi"/>
                <w:sz w:val="20"/>
                <w:szCs w:val="20"/>
              </w:rPr>
              <w:t>świadcząca usługi serwis gwarancyjnego</w:t>
            </w:r>
            <w:r w:rsidR="00914595" w:rsidRPr="004938DD">
              <w:rPr>
                <w:rFonts w:asciiTheme="minorHAnsi" w:hAnsiTheme="minorHAnsi" w:cstheme="minorHAnsi"/>
                <w:sz w:val="20"/>
                <w:szCs w:val="20"/>
              </w:rPr>
              <w:t xml:space="preserve"> </w:t>
            </w:r>
            <w:r w:rsidRPr="004938DD">
              <w:rPr>
                <w:rFonts w:asciiTheme="minorHAnsi" w:hAnsiTheme="minorHAnsi" w:cstheme="minorHAnsi"/>
                <w:sz w:val="20"/>
                <w:szCs w:val="20"/>
              </w:rPr>
              <w:t>musi posiadać ISO 9001 na świadczenie usług serwisowych oraz posiadać autoryzacje producenta urządzeń – dokumenty potwierdzające należy załączyć do oferty.</w:t>
            </w:r>
          </w:p>
          <w:p w14:paraId="1858D9A8" w14:textId="70AE9075"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Wymagane dołączenie do oferty oświadczenia </w:t>
            </w:r>
            <w:r w:rsidR="00914595">
              <w:rPr>
                <w:rFonts w:asciiTheme="minorHAnsi" w:hAnsiTheme="minorHAnsi" w:cstheme="minorHAnsi"/>
                <w:sz w:val="20"/>
                <w:szCs w:val="20"/>
              </w:rPr>
              <w:t>p</w:t>
            </w:r>
            <w:r w:rsidR="00914595" w:rsidRPr="004938DD">
              <w:rPr>
                <w:rFonts w:asciiTheme="minorHAnsi" w:hAnsiTheme="minorHAnsi" w:cstheme="minorHAnsi"/>
                <w:sz w:val="20"/>
                <w:szCs w:val="20"/>
              </w:rPr>
              <w:t xml:space="preserve">roducenta </w:t>
            </w:r>
            <w:r w:rsidRPr="004938DD">
              <w:rPr>
                <w:rFonts w:asciiTheme="minorHAnsi" w:hAnsiTheme="minorHAnsi" w:cstheme="minorHAnsi"/>
                <w:sz w:val="20"/>
                <w:szCs w:val="20"/>
              </w:rPr>
              <w:t xml:space="preserve">potwierdzając, że serwis gwarancyjny urządzeń będzie realizowany bezpośrednio przez Producenta i/lub we współpracy z </w:t>
            </w:r>
            <w:r w:rsidR="00914595">
              <w:rPr>
                <w:rFonts w:asciiTheme="minorHAnsi" w:hAnsiTheme="minorHAnsi" w:cstheme="minorHAnsi"/>
                <w:sz w:val="20"/>
                <w:szCs w:val="20"/>
              </w:rPr>
              <w:t>a</w:t>
            </w:r>
            <w:r w:rsidR="00914595" w:rsidRPr="004938DD">
              <w:rPr>
                <w:rFonts w:asciiTheme="minorHAnsi" w:hAnsiTheme="minorHAnsi" w:cstheme="minorHAnsi"/>
                <w:sz w:val="20"/>
                <w:szCs w:val="20"/>
              </w:rPr>
              <w:t xml:space="preserve">utoryzowanym </w:t>
            </w:r>
            <w:r w:rsidR="00914595">
              <w:rPr>
                <w:rFonts w:asciiTheme="minorHAnsi" w:hAnsiTheme="minorHAnsi" w:cstheme="minorHAnsi"/>
                <w:sz w:val="20"/>
                <w:szCs w:val="20"/>
              </w:rPr>
              <w:t>p</w:t>
            </w:r>
            <w:r w:rsidR="00914595" w:rsidRPr="004938DD">
              <w:rPr>
                <w:rFonts w:asciiTheme="minorHAnsi" w:hAnsiTheme="minorHAnsi" w:cstheme="minorHAnsi"/>
                <w:sz w:val="20"/>
                <w:szCs w:val="20"/>
              </w:rPr>
              <w:t xml:space="preserve">artnerem </w:t>
            </w:r>
            <w:r w:rsidR="00914595">
              <w:rPr>
                <w:rFonts w:asciiTheme="minorHAnsi" w:hAnsiTheme="minorHAnsi" w:cstheme="minorHAnsi"/>
                <w:sz w:val="20"/>
                <w:szCs w:val="20"/>
              </w:rPr>
              <w:t>s</w:t>
            </w:r>
            <w:r w:rsidR="00914595" w:rsidRPr="004938DD">
              <w:rPr>
                <w:rFonts w:asciiTheme="minorHAnsi" w:hAnsiTheme="minorHAnsi" w:cstheme="minorHAnsi"/>
                <w:sz w:val="20"/>
                <w:szCs w:val="20"/>
              </w:rPr>
              <w:t xml:space="preserve">erwisowym </w:t>
            </w:r>
            <w:r w:rsidR="00914595">
              <w:rPr>
                <w:rFonts w:asciiTheme="minorHAnsi" w:hAnsiTheme="minorHAnsi" w:cstheme="minorHAnsi"/>
                <w:sz w:val="20"/>
                <w:szCs w:val="20"/>
              </w:rPr>
              <w:t>p</w:t>
            </w:r>
            <w:r w:rsidR="00914595" w:rsidRPr="004938DD">
              <w:rPr>
                <w:rFonts w:asciiTheme="minorHAnsi" w:hAnsiTheme="minorHAnsi" w:cstheme="minorHAnsi"/>
                <w:sz w:val="20"/>
                <w:szCs w:val="20"/>
              </w:rPr>
              <w:t>roducenta</w:t>
            </w:r>
            <w:r w:rsidRPr="004938DD">
              <w:rPr>
                <w:rFonts w:asciiTheme="minorHAnsi" w:hAnsiTheme="minorHAnsi" w:cstheme="minorHAnsi"/>
                <w:sz w:val="20"/>
                <w:szCs w:val="20"/>
              </w:rPr>
              <w:t>.</w:t>
            </w:r>
          </w:p>
          <w:p w14:paraId="23A2B0CA" w14:textId="73E8D3AF"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Minimalny czas </w:t>
            </w:r>
            <w:r w:rsidR="004A0871">
              <w:rPr>
                <w:rFonts w:asciiTheme="minorHAnsi" w:hAnsiTheme="minorHAnsi" w:cstheme="minorHAnsi"/>
                <w:sz w:val="20"/>
                <w:szCs w:val="20"/>
              </w:rPr>
              <w:t>gwarancji</w:t>
            </w:r>
            <w:r w:rsidRPr="004938DD">
              <w:rPr>
                <w:rFonts w:asciiTheme="minorHAnsi" w:hAnsiTheme="minorHAnsi" w:cstheme="minorHAnsi"/>
                <w:sz w:val="20"/>
                <w:szCs w:val="20"/>
              </w:rPr>
              <w:t xml:space="preserve"> producenta wynosi 3 lat od daty dostawy.</w:t>
            </w:r>
          </w:p>
          <w:p w14:paraId="3364F60C" w14:textId="460DD217"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Sposób realizacji usług </w:t>
            </w:r>
            <w:r w:rsidR="004A0871">
              <w:rPr>
                <w:rFonts w:asciiTheme="minorHAnsi" w:hAnsiTheme="minorHAnsi" w:cstheme="minorHAnsi"/>
                <w:sz w:val="20"/>
                <w:szCs w:val="20"/>
              </w:rPr>
              <w:t>gwarancji</w:t>
            </w:r>
            <w:r w:rsidRPr="004938DD">
              <w:rPr>
                <w:rFonts w:asciiTheme="minorHAnsi" w:hAnsiTheme="minorHAnsi" w:cstheme="minorHAnsi"/>
                <w:sz w:val="20"/>
                <w:szCs w:val="20"/>
              </w:rPr>
              <w:t>:</w:t>
            </w:r>
          </w:p>
          <w:p w14:paraId="433FFAD5" w14:textId="77777777" w:rsidR="00226792" w:rsidRPr="004938DD" w:rsidRDefault="00226792" w:rsidP="000809D5">
            <w:pPr>
              <w:numPr>
                <w:ilvl w:val="0"/>
                <w:numId w:val="5"/>
              </w:numPr>
              <w:suppressAutoHyphens w:val="0"/>
              <w:autoSpaceDN/>
              <w:spacing w:before="60" w:after="0" w:line="276" w:lineRule="auto"/>
              <w:jc w:val="both"/>
              <w:textAlignment w:val="auto"/>
              <w:rPr>
                <w:rFonts w:asciiTheme="minorHAnsi" w:hAnsiTheme="minorHAnsi" w:cstheme="minorHAnsi"/>
                <w:sz w:val="20"/>
                <w:szCs w:val="20"/>
              </w:rPr>
            </w:pPr>
            <w:r w:rsidRPr="004938DD">
              <w:rPr>
                <w:rFonts w:asciiTheme="minorHAnsi" w:hAnsiTheme="minorHAnsi" w:cstheme="minorHAnsi"/>
                <w:sz w:val="20"/>
                <w:szCs w:val="20"/>
              </w:rPr>
              <w:t xml:space="preserve">Telefoniczne zgłaszanie usterek w dni robocze w godzinach 8-17. </w:t>
            </w:r>
          </w:p>
          <w:p w14:paraId="08869A5E" w14:textId="77777777" w:rsidR="00226792" w:rsidRPr="004938DD" w:rsidRDefault="00226792" w:rsidP="000809D5">
            <w:pPr>
              <w:numPr>
                <w:ilvl w:val="0"/>
                <w:numId w:val="5"/>
              </w:numPr>
              <w:suppressAutoHyphens w:val="0"/>
              <w:autoSpaceDN/>
              <w:spacing w:before="60" w:after="0" w:line="276" w:lineRule="auto"/>
              <w:jc w:val="both"/>
              <w:textAlignment w:val="auto"/>
              <w:rPr>
                <w:rFonts w:asciiTheme="minorHAnsi" w:hAnsiTheme="minorHAnsi" w:cstheme="minorHAnsi"/>
                <w:sz w:val="20"/>
                <w:szCs w:val="20"/>
              </w:rPr>
            </w:pPr>
            <w:r w:rsidRPr="004938DD">
              <w:rPr>
                <w:rFonts w:asciiTheme="minorHAnsi" w:hAnsiTheme="minorHAnsi" w:cstheme="minorHAnsi"/>
                <w:sz w:val="20"/>
                <w:szCs w:val="20"/>
              </w:rPr>
              <w:t xml:space="preserve">Dedykowany bezpłatny portal online do zgłaszania usterek </w:t>
            </w:r>
          </w:p>
          <w:p w14:paraId="2EDCCB96" w14:textId="77777777" w:rsidR="00226792" w:rsidRPr="004938DD" w:rsidRDefault="00226792" w:rsidP="0098578C">
            <w:pPr>
              <w:suppressAutoHyphens w:val="0"/>
              <w:spacing w:before="60" w:after="0" w:line="276" w:lineRule="auto"/>
              <w:ind w:left="360"/>
              <w:jc w:val="both"/>
              <w:rPr>
                <w:rFonts w:asciiTheme="minorHAnsi" w:hAnsiTheme="minorHAnsi" w:cstheme="minorHAnsi"/>
                <w:sz w:val="20"/>
                <w:szCs w:val="20"/>
              </w:rPr>
            </w:pPr>
            <w:r w:rsidRPr="004938DD">
              <w:rPr>
                <w:rFonts w:asciiTheme="minorHAnsi" w:hAnsiTheme="minorHAnsi" w:cstheme="minorHAnsi"/>
                <w:sz w:val="20"/>
                <w:szCs w:val="20"/>
              </w:rPr>
              <w:t xml:space="preserve">       i zarządzania zgłoszeniami serwisowymi.</w:t>
            </w:r>
          </w:p>
          <w:p w14:paraId="677AFF40" w14:textId="6C901F0A" w:rsidR="00226792" w:rsidRPr="004938DD" w:rsidRDefault="001335E3" w:rsidP="000809D5">
            <w:pPr>
              <w:numPr>
                <w:ilvl w:val="0"/>
                <w:numId w:val="5"/>
              </w:numPr>
              <w:suppressAutoHyphens w:val="0"/>
              <w:autoSpaceDN/>
              <w:spacing w:before="60" w:after="0" w:line="276" w:lineRule="auto"/>
              <w:jc w:val="both"/>
              <w:textAlignment w:val="auto"/>
              <w:rPr>
                <w:rFonts w:asciiTheme="minorHAnsi" w:hAnsiTheme="minorHAnsi" w:cstheme="minorHAnsi"/>
                <w:sz w:val="20"/>
                <w:szCs w:val="20"/>
              </w:rPr>
            </w:pPr>
            <w:r>
              <w:rPr>
                <w:rFonts w:asciiTheme="minorHAnsi" w:hAnsiTheme="minorHAnsi" w:cstheme="minorHAnsi"/>
                <w:sz w:val="20"/>
                <w:szCs w:val="20"/>
              </w:rPr>
              <w:t>Możliwość kontaktu</w:t>
            </w:r>
            <w:r w:rsidR="00226792" w:rsidRPr="004938DD">
              <w:rPr>
                <w:rFonts w:asciiTheme="minorHAnsi" w:hAnsiTheme="minorHAnsi" w:cstheme="minorHAnsi"/>
                <w:sz w:val="20"/>
                <w:szCs w:val="20"/>
              </w:rPr>
              <w:t xml:space="preserve"> za pośrednictwem mediów społecznościowych (czat online, Facebook, Twitter)</w:t>
            </w:r>
            <w:r w:rsidR="0004053D">
              <w:rPr>
                <w:rFonts w:asciiTheme="minorHAnsi" w:hAnsiTheme="minorHAnsi" w:cstheme="minorHAnsi"/>
                <w:sz w:val="20"/>
                <w:szCs w:val="20"/>
              </w:rPr>
              <w:t xml:space="preserve"> w sprawie usterek i problemów zidentyfikowanych podczas eksploatacji </w:t>
            </w:r>
          </w:p>
          <w:p w14:paraId="749F1835" w14:textId="0BEC19A4" w:rsidR="00226792" w:rsidRPr="004938DD" w:rsidRDefault="00914595" w:rsidP="0098578C">
            <w:pPr>
              <w:suppressAutoHyphens w:val="0"/>
              <w:spacing w:before="60" w:after="0" w:line="276" w:lineRule="auto"/>
              <w:jc w:val="both"/>
              <w:rPr>
                <w:rFonts w:asciiTheme="minorHAnsi" w:hAnsiTheme="minorHAnsi" w:cstheme="minorHAnsi"/>
                <w:sz w:val="20"/>
                <w:szCs w:val="20"/>
              </w:rPr>
            </w:pPr>
            <w:r>
              <w:rPr>
                <w:rFonts w:asciiTheme="minorHAnsi" w:hAnsiTheme="minorHAnsi" w:cstheme="minorHAnsi"/>
                <w:sz w:val="20"/>
                <w:szCs w:val="20"/>
              </w:rPr>
              <w:t>Serwis gwarancyjny</w:t>
            </w:r>
            <w:r w:rsidR="00226792" w:rsidRPr="004938DD">
              <w:rPr>
                <w:rFonts w:asciiTheme="minorHAnsi" w:hAnsiTheme="minorHAnsi" w:cstheme="minorHAnsi"/>
                <w:sz w:val="20"/>
                <w:szCs w:val="20"/>
              </w:rPr>
              <w:t xml:space="preserve"> dla sprzętu będzie </w:t>
            </w:r>
            <w:r>
              <w:rPr>
                <w:rFonts w:asciiTheme="minorHAnsi" w:hAnsiTheme="minorHAnsi" w:cstheme="minorHAnsi"/>
                <w:sz w:val="20"/>
                <w:szCs w:val="20"/>
              </w:rPr>
              <w:t>świadczony</w:t>
            </w:r>
            <w:r w:rsidRPr="004938DD">
              <w:rPr>
                <w:rFonts w:asciiTheme="minorHAnsi" w:hAnsiTheme="minorHAnsi" w:cstheme="minorHAnsi"/>
                <w:sz w:val="20"/>
                <w:szCs w:val="20"/>
              </w:rPr>
              <w:t xml:space="preserve"> </w:t>
            </w:r>
            <w:r w:rsidR="00226792" w:rsidRPr="004938DD">
              <w:rPr>
                <w:rFonts w:asciiTheme="minorHAnsi" w:hAnsiTheme="minorHAnsi" w:cstheme="minorHAnsi"/>
                <w:sz w:val="20"/>
                <w:szCs w:val="20"/>
              </w:rPr>
              <w:t xml:space="preserve">zdalnie lub w miejscu instalacji urządzenia, w zależności od rodzaju zgłaszanej awarii. </w:t>
            </w:r>
          </w:p>
          <w:p w14:paraId="1670A0EB" w14:textId="77777777"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79DA0DFE" w14:textId="77777777"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Możliwość sprawdzenia aktualnego okresu i poziomu wsparcia technicznego dla urządzeń za pośrednictwem strony internetowej producenta.</w:t>
            </w:r>
          </w:p>
          <w:p w14:paraId="3D57B313" w14:textId="7BA04E0A"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Możliwość pobrania aktualnych wersji sterowników oraz firmware urządzenia za pośrednictwem strony internetowej producenta.</w:t>
            </w:r>
          </w:p>
          <w:p w14:paraId="687DA5A9" w14:textId="20BD9FB3"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Dostawca zapewni bezpłatne oprogramowanie do automatycznej diagnostyki i</w:t>
            </w:r>
            <w:r w:rsidR="0098578C">
              <w:rPr>
                <w:rFonts w:asciiTheme="minorHAnsi" w:hAnsiTheme="minorHAnsi" w:cstheme="minorHAnsi"/>
                <w:sz w:val="20"/>
                <w:szCs w:val="20"/>
              </w:rPr>
              <w:t> </w:t>
            </w:r>
            <w:r w:rsidRPr="004938DD">
              <w:rPr>
                <w:rFonts w:asciiTheme="minorHAnsi" w:hAnsiTheme="minorHAnsi" w:cstheme="minorHAnsi"/>
                <w:sz w:val="20"/>
                <w:szCs w:val="20"/>
              </w:rPr>
              <w:t>zdalnego zgłaszania awarii do serwisu gwarancyjnego.</w:t>
            </w:r>
          </w:p>
          <w:p w14:paraId="5096181B" w14:textId="21F79A2C"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br/>
              <w:t xml:space="preserve">Zamawiający wymaga od podmiotu realizującego serwis gwarancyjny lub producenta sprzętu dołączenia do oferty oświadczenia, że w przypadku wystąpienia awarii dysku twardego w urządzeniu objętym aktywnym wparciem technicznym, uszkodzony dysk twardy pozostaje u Zamawiającego. </w:t>
            </w:r>
          </w:p>
        </w:tc>
      </w:tr>
      <w:tr w:rsidR="00226792" w:rsidRPr="00ED7963" w14:paraId="19E51B3F" w14:textId="77777777" w:rsidTr="009F6FE9">
        <w:tc>
          <w:tcPr>
            <w:tcW w:w="513" w:type="dxa"/>
            <w:tcBorders>
              <w:top w:val="single" w:sz="4" w:space="0" w:color="auto"/>
              <w:left w:val="single" w:sz="4" w:space="0" w:color="auto"/>
              <w:bottom w:val="single" w:sz="4" w:space="0" w:color="auto"/>
              <w:right w:val="single" w:sz="4" w:space="0" w:color="auto"/>
            </w:tcBorders>
            <w:noWrap/>
          </w:tcPr>
          <w:p w14:paraId="023CE95B" w14:textId="77777777" w:rsidR="00226792" w:rsidRPr="004938DD" w:rsidRDefault="00226792"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16.</w:t>
            </w:r>
          </w:p>
        </w:tc>
        <w:tc>
          <w:tcPr>
            <w:tcW w:w="1801" w:type="dxa"/>
            <w:tcBorders>
              <w:top w:val="single" w:sz="4" w:space="0" w:color="auto"/>
              <w:left w:val="single" w:sz="4" w:space="0" w:color="auto"/>
              <w:bottom w:val="single" w:sz="4" w:space="0" w:color="auto"/>
              <w:right w:val="single" w:sz="4" w:space="0" w:color="auto"/>
            </w:tcBorders>
            <w:noWrap/>
            <w:vAlign w:val="center"/>
          </w:tcPr>
          <w:p w14:paraId="75D10C2A" w14:textId="203E66FB" w:rsidR="00226792" w:rsidRPr="004938DD" w:rsidRDefault="00226792"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bCs/>
                <w:sz w:val="20"/>
                <w:szCs w:val="20"/>
              </w:rPr>
              <w:t>System operacyjny</w:t>
            </w:r>
          </w:p>
        </w:tc>
        <w:tc>
          <w:tcPr>
            <w:tcW w:w="0" w:type="auto"/>
            <w:tcBorders>
              <w:top w:val="single" w:sz="4" w:space="0" w:color="auto"/>
              <w:left w:val="single" w:sz="4" w:space="0" w:color="auto"/>
              <w:bottom w:val="single" w:sz="4" w:space="0" w:color="auto"/>
              <w:right w:val="single" w:sz="4" w:space="0" w:color="auto"/>
            </w:tcBorders>
            <w:vAlign w:val="center"/>
          </w:tcPr>
          <w:p w14:paraId="1501628F" w14:textId="2AAD4B26" w:rsidR="00226792" w:rsidRPr="004938DD" w:rsidRDefault="00226792" w:rsidP="0098578C">
            <w:pPr>
              <w:suppressAutoHyphens w:val="0"/>
              <w:spacing w:before="60" w:after="0" w:line="276" w:lineRule="auto"/>
              <w:jc w:val="both"/>
              <w:rPr>
                <w:rFonts w:asciiTheme="minorHAnsi" w:hAnsiTheme="minorHAnsi" w:cstheme="minorHAnsi"/>
                <w:bCs/>
                <w:color w:val="00B050"/>
                <w:sz w:val="20"/>
                <w:szCs w:val="20"/>
                <w:bdr w:val="none" w:sz="0" w:space="0" w:color="auto" w:frame="1"/>
              </w:rPr>
            </w:pPr>
            <w:r w:rsidRPr="004938DD">
              <w:rPr>
                <w:rFonts w:asciiTheme="minorHAnsi" w:hAnsiTheme="minorHAnsi" w:cstheme="minorHAnsi"/>
                <w:bCs/>
                <w:sz w:val="20"/>
                <w:szCs w:val="20"/>
              </w:rPr>
              <w:t>Zainstalowany system operacyjny Windows 10 Professional</w:t>
            </w:r>
            <w:r w:rsidR="002357E1" w:rsidRPr="004938DD">
              <w:rPr>
                <w:rFonts w:asciiTheme="minorHAnsi" w:hAnsiTheme="minorHAnsi" w:cstheme="minorHAnsi"/>
                <w:bCs/>
                <w:sz w:val="20"/>
                <w:szCs w:val="20"/>
              </w:rPr>
              <w:t xml:space="preserve"> lub równoważny*</w:t>
            </w:r>
            <w:r w:rsidRPr="004938DD">
              <w:rPr>
                <w:rFonts w:asciiTheme="minorHAnsi" w:hAnsiTheme="minorHAnsi" w:cstheme="minorHAnsi"/>
                <w:bCs/>
                <w:sz w:val="20"/>
                <w:szCs w:val="20"/>
              </w:rPr>
              <w:t>, klucz licencyjny Windows 10 Professional musi być zapisany trwale w BIOS i</w:t>
            </w:r>
            <w:r w:rsidR="0098578C">
              <w:rPr>
                <w:rFonts w:asciiTheme="minorHAnsi" w:hAnsiTheme="minorHAnsi" w:cstheme="minorHAnsi"/>
                <w:bCs/>
                <w:sz w:val="20"/>
                <w:szCs w:val="20"/>
              </w:rPr>
              <w:t> </w:t>
            </w:r>
            <w:r w:rsidRPr="004938DD">
              <w:rPr>
                <w:rFonts w:asciiTheme="minorHAnsi" w:hAnsiTheme="minorHAnsi" w:cstheme="minorHAnsi"/>
                <w:bCs/>
                <w:sz w:val="20"/>
                <w:szCs w:val="20"/>
              </w:rPr>
              <w:t>umożliwiać instalację systemu operacyjnego na podstawie dołączonego nośnika bezpośrednio z wbudowanego napędu lub zdalnie bez potrzeby ręcznego wpisywania klucza licencyjnego.</w:t>
            </w:r>
            <w:r w:rsidRPr="004938DD">
              <w:rPr>
                <w:rFonts w:asciiTheme="minorHAnsi" w:hAnsiTheme="minorHAnsi" w:cstheme="minorHAnsi"/>
                <w:bCs/>
                <w:color w:val="00B050"/>
                <w:sz w:val="20"/>
                <w:szCs w:val="20"/>
                <w:bdr w:val="none" w:sz="0" w:space="0" w:color="auto" w:frame="1"/>
              </w:rPr>
              <w:t xml:space="preserve"> </w:t>
            </w:r>
          </w:p>
          <w:p w14:paraId="6FCCABBB" w14:textId="7D707514"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bCs/>
                <w:sz w:val="20"/>
                <w:szCs w:val="20"/>
              </w:rPr>
              <w:t xml:space="preserve"> </w:t>
            </w:r>
          </w:p>
        </w:tc>
      </w:tr>
      <w:tr w:rsidR="00226792" w:rsidRPr="00ED7963" w14:paraId="0C95F8C5" w14:textId="77777777" w:rsidTr="009F6FE9">
        <w:tc>
          <w:tcPr>
            <w:tcW w:w="513" w:type="dxa"/>
            <w:tcBorders>
              <w:top w:val="single" w:sz="4" w:space="0" w:color="auto"/>
              <w:left w:val="single" w:sz="4" w:space="0" w:color="auto"/>
              <w:bottom w:val="single" w:sz="4" w:space="0" w:color="auto"/>
              <w:right w:val="single" w:sz="4" w:space="0" w:color="auto"/>
            </w:tcBorders>
            <w:noWrap/>
          </w:tcPr>
          <w:p w14:paraId="05531289" w14:textId="4FDECEF1" w:rsidR="00226792" w:rsidRPr="004938DD" w:rsidRDefault="00226792"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lastRenderedPageBreak/>
              <w:t>1</w:t>
            </w:r>
            <w:r w:rsidR="00E06E95">
              <w:rPr>
                <w:rFonts w:asciiTheme="minorHAnsi" w:hAnsiTheme="minorHAnsi" w:cstheme="minorHAnsi"/>
                <w:color w:val="000000"/>
                <w:sz w:val="20"/>
                <w:szCs w:val="20"/>
                <w:lang w:eastAsia="pl-PL"/>
              </w:rPr>
              <w:t>6</w:t>
            </w:r>
            <w:r w:rsidRPr="004938DD">
              <w:rPr>
                <w:rFonts w:asciiTheme="minorHAnsi" w:hAnsiTheme="minorHAnsi" w:cstheme="minorHAnsi"/>
                <w:color w:val="000000"/>
                <w:sz w:val="20"/>
                <w:szCs w:val="20"/>
                <w:lang w:eastAsia="pl-PL"/>
              </w:rPr>
              <w:t>.</w:t>
            </w:r>
          </w:p>
        </w:tc>
        <w:tc>
          <w:tcPr>
            <w:tcW w:w="1801" w:type="dxa"/>
            <w:tcBorders>
              <w:top w:val="single" w:sz="4" w:space="0" w:color="auto"/>
              <w:left w:val="single" w:sz="4" w:space="0" w:color="auto"/>
              <w:bottom w:val="single" w:sz="4" w:space="0" w:color="auto"/>
              <w:right w:val="single" w:sz="4" w:space="0" w:color="auto"/>
            </w:tcBorders>
            <w:noWrap/>
            <w:vAlign w:val="center"/>
          </w:tcPr>
          <w:p w14:paraId="5EFAD2A8" w14:textId="2A2F26E2" w:rsidR="00226792" w:rsidRPr="004938DD" w:rsidRDefault="00226792"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bCs/>
                <w:sz w:val="20"/>
                <w:szCs w:val="20"/>
              </w:rPr>
              <w:t>Wymagania dodatkowe</w:t>
            </w:r>
          </w:p>
        </w:tc>
        <w:tc>
          <w:tcPr>
            <w:tcW w:w="0" w:type="auto"/>
            <w:tcBorders>
              <w:top w:val="single" w:sz="4" w:space="0" w:color="auto"/>
              <w:left w:val="single" w:sz="4" w:space="0" w:color="auto"/>
              <w:bottom w:val="single" w:sz="4" w:space="0" w:color="auto"/>
              <w:right w:val="single" w:sz="4" w:space="0" w:color="auto"/>
            </w:tcBorders>
            <w:vAlign w:val="center"/>
          </w:tcPr>
          <w:p w14:paraId="6DF36784" w14:textId="77777777" w:rsidR="00226792" w:rsidRPr="004938DD" w:rsidRDefault="00226792"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Wbudowane porty: </w:t>
            </w:r>
          </w:p>
          <w:p w14:paraId="2DD734BB" w14:textId="77777777" w:rsidR="00226792" w:rsidRPr="004938DD" w:rsidRDefault="00226792" w:rsidP="0098578C">
            <w:pPr>
              <w:suppressAutoHyphens w:val="0"/>
              <w:spacing w:before="60" w:after="0" w:line="276" w:lineRule="auto"/>
              <w:ind w:left="360"/>
              <w:jc w:val="both"/>
              <w:rPr>
                <w:rFonts w:asciiTheme="minorHAnsi" w:hAnsiTheme="minorHAnsi" w:cstheme="minorHAnsi"/>
                <w:bCs/>
                <w:sz w:val="20"/>
                <w:szCs w:val="20"/>
              </w:rPr>
            </w:pPr>
            <w:r w:rsidRPr="004938DD">
              <w:rPr>
                <w:rFonts w:asciiTheme="minorHAnsi" w:hAnsiTheme="minorHAnsi" w:cstheme="minorHAnsi"/>
                <w:bCs/>
                <w:sz w:val="20"/>
                <w:szCs w:val="20"/>
              </w:rPr>
              <w:t>1x DisplayPort v1.1a</w:t>
            </w:r>
          </w:p>
          <w:p w14:paraId="340EB47D" w14:textId="77777777" w:rsidR="00226792" w:rsidRPr="004938DD" w:rsidRDefault="00226792" w:rsidP="0098578C">
            <w:pPr>
              <w:suppressAutoHyphens w:val="0"/>
              <w:spacing w:before="60" w:after="0" w:line="276" w:lineRule="auto"/>
              <w:ind w:left="360"/>
              <w:jc w:val="both"/>
              <w:rPr>
                <w:rFonts w:asciiTheme="minorHAnsi" w:hAnsiTheme="minorHAnsi" w:cstheme="minorHAnsi"/>
                <w:bCs/>
                <w:color w:val="00B050"/>
                <w:sz w:val="20"/>
                <w:szCs w:val="20"/>
              </w:rPr>
            </w:pPr>
            <w:r w:rsidRPr="004938DD">
              <w:rPr>
                <w:rFonts w:asciiTheme="minorHAnsi" w:hAnsiTheme="minorHAnsi" w:cstheme="minorHAnsi"/>
                <w:bCs/>
                <w:sz w:val="20"/>
                <w:szCs w:val="20"/>
              </w:rPr>
              <w:t>1x HDMI 1.4</w:t>
            </w:r>
            <w:r w:rsidRPr="004938DD">
              <w:rPr>
                <w:rFonts w:asciiTheme="minorHAnsi" w:hAnsiTheme="minorHAnsi" w:cstheme="minorHAnsi"/>
                <w:bCs/>
                <w:color w:val="00B050"/>
                <w:sz w:val="20"/>
                <w:szCs w:val="20"/>
              </w:rPr>
              <w:t xml:space="preserve"> </w:t>
            </w:r>
          </w:p>
          <w:p w14:paraId="332EEEFC" w14:textId="77777777" w:rsidR="00226792" w:rsidRPr="004938DD" w:rsidRDefault="00226792" w:rsidP="0098578C">
            <w:pPr>
              <w:suppressAutoHyphens w:val="0"/>
              <w:spacing w:before="60" w:after="0" w:line="276" w:lineRule="auto"/>
              <w:ind w:left="360"/>
              <w:jc w:val="both"/>
              <w:rPr>
                <w:rFonts w:asciiTheme="minorHAnsi" w:hAnsiTheme="minorHAnsi" w:cstheme="minorHAnsi"/>
                <w:bCs/>
                <w:sz w:val="20"/>
                <w:szCs w:val="20"/>
              </w:rPr>
            </w:pPr>
            <w:r w:rsidRPr="004938DD">
              <w:rPr>
                <w:rFonts w:asciiTheme="minorHAnsi" w:hAnsiTheme="minorHAnsi" w:cstheme="minorHAnsi"/>
                <w:bCs/>
                <w:sz w:val="20"/>
                <w:szCs w:val="20"/>
              </w:rPr>
              <w:t xml:space="preserve">1x VGA </w:t>
            </w:r>
          </w:p>
          <w:p w14:paraId="2A930FA4" w14:textId="77777777" w:rsidR="00226792" w:rsidRPr="004938DD" w:rsidRDefault="00226792" w:rsidP="0098578C">
            <w:pPr>
              <w:suppressAutoHyphens w:val="0"/>
              <w:spacing w:before="60" w:after="0" w:line="276" w:lineRule="auto"/>
              <w:ind w:left="360"/>
              <w:jc w:val="both"/>
              <w:rPr>
                <w:rFonts w:asciiTheme="minorHAnsi" w:hAnsiTheme="minorHAnsi" w:cstheme="minorHAnsi"/>
                <w:bCs/>
                <w:i/>
                <w:color w:val="00B050"/>
                <w:sz w:val="20"/>
                <w:szCs w:val="20"/>
              </w:rPr>
            </w:pPr>
            <w:r w:rsidRPr="004938DD">
              <w:rPr>
                <w:rFonts w:asciiTheme="minorHAnsi" w:hAnsiTheme="minorHAnsi" w:cstheme="minorHAnsi"/>
                <w:bCs/>
                <w:sz w:val="20"/>
                <w:szCs w:val="20"/>
              </w:rPr>
              <w:t>1x LAN 10/100/1000 wspierająca obsługę</w:t>
            </w:r>
            <w:r w:rsidRPr="004938DD">
              <w:rPr>
                <w:rFonts w:asciiTheme="minorHAnsi" w:hAnsiTheme="minorHAnsi" w:cstheme="minorHAnsi"/>
                <w:bCs/>
                <w:i/>
                <w:color w:val="FF0000"/>
                <w:sz w:val="20"/>
                <w:szCs w:val="20"/>
              </w:rPr>
              <w:t xml:space="preserve"> </w:t>
            </w:r>
            <w:r w:rsidRPr="004938DD">
              <w:rPr>
                <w:rFonts w:asciiTheme="minorHAnsi" w:hAnsiTheme="minorHAnsi" w:cstheme="minorHAnsi"/>
                <w:bCs/>
                <w:sz w:val="20"/>
                <w:szCs w:val="20"/>
              </w:rPr>
              <w:t xml:space="preserve">WoL (funkcja włączana przez użytkownika), </w:t>
            </w:r>
          </w:p>
          <w:p w14:paraId="66CBD51A" w14:textId="77777777" w:rsidR="00226792" w:rsidRPr="004938DD" w:rsidRDefault="00226792"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Porty USB</w:t>
            </w:r>
          </w:p>
          <w:p w14:paraId="34BB2E12" w14:textId="77777777" w:rsidR="00226792" w:rsidRPr="004938DD" w:rsidRDefault="00226792" w:rsidP="0098578C">
            <w:pPr>
              <w:suppressAutoHyphens w:val="0"/>
              <w:spacing w:before="60" w:after="0" w:line="276" w:lineRule="auto"/>
              <w:ind w:left="360"/>
              <w:jc w:val="both"/>
              <w:rPr>
                <w:rFonts w:asciiTheme="minorHAnsi" w:hAnsiTheme="minorHAnsi" w:cstheme="minorHAnsi"/>
                <w:bCs/>
                <w:sz w:val="20"/>
                <w:szCs w:val="20"/>
              </w:rPr>
            </w:pPr>
            <w:r w:rsidRPr="004938DD">
              <w:rPr>
                <w:rFonts w:asciiTheme="minorHAnsi" w:hAnsiTheme="minorHAnsi" w:cstheme="minorHAnsi"/>
                <w:bCs/>
                <w:sz w:val="20"/>
                <w:szCs w:val="20"/>
              </w:rPr>
              <w:t>Panel przedni</w:t>
            </w:r>
          </w:p>
          <w:p w14:paraId="0BE34A66" w14:textId="77777777" w:rsidR="00226792" w:rsidRPr="004938DD" w:rsidRDefault="00226792" w:rsidP="0098578C">
            <w:pPr>
              <w:suppressAutoHyphens w:val="0"/>
              <w:spacing w:before="60" w:after="0" w:line="276" w:lineRule="auto"/>
              <w:ind w:left="360"/>
              <w:jc w:val="both"/>
              <w:rPr>
                <w:rFonts w:asciiTheme="minorHAnsi" w:hAnsiTheme="minorHAnsi" w:cstheme="minorHAnsi"/>
                <w:bCs/>
                <w:sz w:val="20"/>
                <w:szCs w:val="20"/>
              </w:rPr>
            </w:pPr>
            <w:r w:rsidRPr="004938DD">
              <w:rPr>
                <w:rFonts w:asciiTheme="minorHAnsi" w:hAnsiTheme="minorHAnsi" w:cstheme="minorHAnsi"/>
                <w:bCs/>
                <w:sz w:val="20"/>
                <w:szCs w:val="20"/>
              </w:rPr>
              <w:t xml:space="preserve">- 4x USB w układzie 2x USB 3.1 TYP A i 2x USB 2.0 </w:t>
            </w:r>
          </w:p>
          <w:p w14:paraId="29A9E713" w14:textId="77777777" w:rsidR="00226792" w:rsidRPr="004938DD" w:rsidRDefault="00226792" w:rsidP="0098578C">
            <w:pPr>
              <w:suppressAutoHyphens w:val="0"/>
              <w:spacing w:before="60" w:after="0" w:line="276" w:lineRule="auto"/>
              <w:ind w:left="360"/>
              <w:jc w:val="both"/>
              <w:rPr>
                <w:rFonts w:asciiTheme="minorHAnsi" w:hAnsiTheme="minorHAnsi" w:cstheme="minorHAnsi"/>
                <w:bCs/>
                <w:sz w:val="20"/>
                <w:szCs w:val="20"/>
              </w:rPr>
            </w:pPr>
            <w:r w:rsidRPr="004938DD">
              <w:rPr>
                <w:rFonts w:asciiTheme="minorHAnsi" w:hAnsiTheme="minorHAnsi" w:cstheme="minorHAnsi"/>
                <w:bCs/>
                <w:sz w:val="20"/>
                <w:szCs w:val="20"/>
              </w:rPr>
              <w:t>Panel Tylny</w:t>
            </w:r>
          </w:p>
          <w:p w14:paraId="76128A55" w14:textId="77777777" w:rsidR="00226792" w:rsidRPr="004938DD" w:rsidRDefault="00226792" w:rsidP="0098578C">
            <w:pPr>
              <w:suppressAutoHyphens w:val="0"/>
              <w:spacing w:before="60" w:after="0" w:line="276" w:lineRule="auto"/>
              <w:ind w:left="360"/>
              <w:jc w:val="both"/>
              <w:rPr>
                <w:rFonts w:asciiTheme="minorHAnsi" w:hAnsiTheme="minorHAnsi" w:cstheme="minorHAnsi"/>
                <w:bCs/>
                <w:sz w:val="20"/>
                <w:szCs w:val="20"/>
              </w:rPr>
            </w:pPr>
            <w:r w:rsidRPr="004938DD">
              <w:rPr>
                <w:rFonts w:asciiTheme="minorHAnsi" w:hAnsiTheme="minorHAnsi" w:cstheme="minorHAnsi"/>
                <w:bCs/>
                <w:sz w:val="20"/>
                <w:szCs w:val="20"/>
              </w:rPr>
              <w:t xml:space="preserve">- 4x USB w układzie 2x USB 3.1 TYP A i 2x USB 2.0 </w:t>
            </w:r>
          </w:p>
          <w:p w14:paraId="4051D531" w14:textId="77777777" w:rsidR="00226792" w:rsidRPr="004938DD" w:rsidRDefault="00226792" w:rsidP="0098578C">
            <w:pPr>
              <w:suppressAutoHyphens w:val="0"/>
              <w:spacing w:before="60" w:after="0" w:line="276" w:lineRule="auto"/>
              <w:ind w:left="360"/>
              <w:jc w:val="both"/>
              <w:rPr>
                <w:rFonts w:asciiTheme="minorHAnsi" w:hAnsiTheme="minorHAnsi" w:cstheme="minorHAnsi"/>
                <w:bCs/>
                <w:sz w:val="20"/>
                <w:szCs w:val="20"/>
              </w:rPr>
            </w:pPr>
            <w:r w:rsidRPr="004938DD">
              <w:rPr>
                <w:rFonts w:asciiTheme="minorHAnsi" w:hAnsiTheme="minorHAnsi" w:cstheme="minorHAnsi"/>
                <w:bCs/>
                <w:sz w:val="20"/>
                <w:szCs w:val="20"/>
              </w:rPr>
              <w:t xml:space="preserve">Wymagana ilość i rozmieszczenie (na zewnątrz obudowy komputera) wszystkich portów USB TYP-A nie może być osiągnięta w wyniku stosowania konwerterów, przejściówek lub przewodów połączeniowych itp. Zainstalowane porty nie mogą blokować instalacji kart rozszerzeń w złączach wymaganych w opisie płyty głównej. Wszystkie wymagane porty mają być w sposób stały zintegrowane </w:t>
            </w:r>
            <w:r w:rsidRPr="004938DD">
              <w:rPr>
                <w:rFonts w:asciiTheme="minorHAnsi" w:hAnsiTheme="minorHAnsi" w:cstheme="minorHAnsi"/>
                <w:bCs/>
                <w:sz w:val="20"/>
                <w:szCs w:val="20"/>
              </w:rPr>
              <w:br/>
              <w:t>z obudową (wlutowane w laminat płyty głównej).</w:t>
            </w:r>
          </w:p>
          <w:p w14:paraId="1E6C8B73" w14:textId="77777777" w:rsidR="00226792" w:rsidRPr="004938DD" w:rsidRDefault="00226792"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Płyta główna zaprojektowana i wyprodukowana na zlecenie producenta komputera, trwale oznaczona na etapie produkcji logiem producenta oferowanej jednostki dedykowana dla danego urządzenia; wyposażona w:</w:t>
            </w:r>
          </w:p>
          <w:p w14:paraId="452E7BAA" w14:textId="77777777" w:rsidR="00226792" w:rsidRPr="004938DD" w:rsidRDefault="00226792" w:rsidP="0098578C">
            <w:pPr>
              <w:suppressAutoHyphens w:val="0"/>
              <w:spacing w:before="60" w:after="0" w:line="276" w:lineRule="auto"/>
              <w:ind w:left="360"/>
              <w:jc w:val="both"/>
              <w:rPr>
                <w:rFonts w:asciiTheme="minorHAnsi" w:hAnsiTheme="minorHAnsi" w:cstheme="minorHAnsi"/>
                <w:bCs/>
                <w:sz w:val="20"/>
                <w:szCs w:val="20"/>
                <w:lang w:val="en-US"/>
              </w:rPr>
            </w:pPr>
            <w:r w:rsidRPr="004938DD">
              <w:rPr>
                <w:rFonts w:asciiTheme="minorHAnsi" w:hAnsiTheme="minorHAnsi" w:cstheme="minorHAnsi"/>
                <w:bCs/>
                <w:sz w:val="20"/>
                <w:szCs w:val="20"/>
                <w:lang w:val="en-US"/>
              </w:rPr>
              <w:t xml:space="preserve">1 złącza PCI Express x16 Gen.3, </w:t>
            </w:r>
          </w:p>
          <w:p w14:paraId="234B0E23" w14:textId="77777777" w:rsidR="00226792" w:rsidRPr="004938DD" w:rsidRDefault="00226792" w:rsidP="0098578C">
            <w:pPr>
              <w:suppressAutoHyphens w:val="0"/>
              <w:spacing w:before="60" w:after="0" w:line="276" w:lineRule="auto"/>
              <w:ind w:left="360"/>
              <w:jc w:val="both"/>
              <w:rPr>
                <w:rFonts w:asciiTheme="minorHAnsi" w:hAnsiTheme="minorHAnsi" w:cstheme="minorHAnsi"/>
                <w:bCs/>
                <w:sz w:val="20"/>
                <w:szCs w:val="20"/>
              </w:rPr>
            </w:pPr>
            <w:r w:rsidRPr="004938DD">
              <w:rPr>
                <w:rFonts w:asciiTheme="minorHAnsi" w:hAnsiTheme="minorHAnsi" w:cstheme="minorHAnsi"/>
                <w:bCs/>
                <w:sz w:val="20"/>
                <w:szCs w:val="20"/>
              </w:rPr>
              <w:t xml:space="preserve">3 złącza PCI Epress x1,  </w:t>
            </w:r>
          </w:p>
          <w:p w14:paraId="116A2557" w14:textId="77777777" w:rsidR="00226792" w:rsidRPr="004938DD" w:rsidRDefault="00226792" w:rsidP="0098578C">
            <w:pPr>
              <w:suppressAutoHyphens w:val="0"/>
              <w:spacing w:before="60" w:after="0" w:line="276" w:lineRule="auto"/>
              <w:ind w:left="360"/>
              <w:jc w:val="both"/>
              <w:rPr>
                <w:rFonts w:asciiTheme="minorHAnsi" w:hAnsiTheme="minorHAnsi" w:cstheme="minorHAnsi"/>
                <w:bCs/>
                <w:sz w:val="20"/>
                <w:szCs w:val="20"/>
              </w:rPr>
            </w:pPr>
            <w:r w:rsidRPr="004938DD">
              <w:rPr>
                <w:rFonts w:asciiTheme="minorHAnsi" w:hAnsiTheme="minorHAnsi" w:cstheme="minorHAnsi"/>
                <w:bCs/>
                <w:sz w:val="20"/>
                <w:szCs w:val="20"/>
              </w:rPr>
              <w:t xml:space="preserve">2 złącza DIMM z obsługą do 32GB DDR4 pamięci RAM, </w:t>
            </w:r>
          </w:p>
          <w:p w14:paraId="30273F2B" w14:textId="77777777" w:rsidR="00226792" w:rsidRPr="004938DD" w:rsidRDefault="00226792" w:rsidP="0098578C">
            <w:pPr>
              <w:suppressAutoHyphens w:val="0"/>
              <w:spacing w:before="60" w:after="0" w:line="276" w:lineRule="auto"/>
              <w:ind w:left="360"/>
              <w:jc w:val="both"/>
              <w:rPr>
                <w:rFonts w:asciiTheme="minorHAnsi" w:hAnsiTheme="minorHAnsi" w:cstheme="minorHAnsi"/>
                <w:bCs/>
                <w:sz w:val="20"/>
                <w:szCs w:val="20"/>
              </w:rPr>
            </w:pPr>
            <w:r w:rsidRPr="004938DD">
              <w:rPr>
                <w:rFonts w:asciiTheme="minorHAnsi" w:hAnsiTheme="minorHAnsi" w:cstheme="minorHAnsi"/>
                <w:bCs/>
                <w:sz w:val="20"/>
                <w:szCs w:val="20"/>
              </w:rPr>
              <w:t xml:space="preserve">3  złącza SATA w tym 2 szt SATA 3.0; </w:t>
            </w:r>
          </w:p>
          <w:p w14:paraId="6CAF0FD0" w14:textId="77777777" w:rsidR="00226792" w:rsidRPr="004938DD" w:rsidRDefault="00226792" w:rsidP="0098578C">
            <w:pPr>
              <w:suppressAutoHyphens w:val="0"/>
              <w:spacing w:before="60" w:after="0" w:line="276" w:lineRule="auto"/>
              <w:ind w:left="360"/>
              <w:jc w:val="both"/>
              <w:rPr>
                <w:rFonts w:asciiTheme="minorHAnsi" w:hAnsiTheme="minorHAnsi" w:cstheme="minorHAnsi"/>
                <w:bCs/>
                <w:sz w:val="20"/>
                <w:szCs w:val="20"/>
              </w:rPr>
            </w:pPr>
            <w:r w:rsidRPr="004938DD">
              <w:rPr>
                <w:rFonts w:asciiTheme="minorHAnsi" w:hAnsiTheme="minorHAnsi" w:cstheme="minorHAnsi"/>
                <w:bCs/>
                <w:sz w:val="20"/>
                <w:szCs w:val="20"/>
              </w:rPr>
              <w:t>1 złącze M.2 2280 dedykowane dla syków M.2 SATA lub NVMe</w:t>
            </w:r>
          </w:p>
          <w:p w14:paraId="12FE8B70" w14:textId="77777777" w:rsidR="00226792" w:rsidRPr="004938DD" w:rsidRDefault="00226792" w:rsidP="0098578C">
            <w:pPr>
              <w:suppressAutoHyphens w:val="0"/>
              <w:spacing w:before="60" w:after="0" w:line="276" w:lineRule="auto"/>
              <w:ind w:left="360"/>
              <w:jc w:val="both"/>
              <w:rPr>
                <w:rFonts w:asciiTheme="minorHAnsi" w:hAnsiTheme="minorHAnsi" w:cstheme="minorHAnsi"/>
                <w:bCs/>
                <w:sz w:val="20"/>
                <w:szCs w:val="20"/>
              </w:rPr>
            </w:pPr>
            <w:r w:rsidRPr="004938DD">
              <w:rPr>
                <w:rFonts w:asciiTheme="minorHAnsi" w:hAnsiTheme="minorHAnsi" w:cstheme="minorHAnsi"/>
                <w:bCs/>
                <w:sz w:val="20"/>
                <w:szCs w:val="20"/>
              </w:rPr>
              <w:t>1 złącze M.2 WLAN</w:t>
            </w:r>
          </w:p>
          <w:p w14:paraId="4A37F851" w14:textId="77777777" w:rsidR="00226792" w:rsidRPr="004938DD" w:rsidRDefault="00226792" w:rsidP="0098578C">
            <w:pPr>
              <w:suppressAutoHyphens w:val="0"/>
              <w:spacing w:before="60" w:after="0" w:line="276" w:lineRule="auto"/>
              <w:ind w:left="360"/>
              <w:jc w:val="both"/>
              <w:rPr>
                <w:rFonts w:asciiTheme="minorHAnsi" w:hAnsiTheme="minorHAnsi" w:cstheme="minorHAnsi"/>
                <w:bCs/>
                <w:sz w:val="20"/>
                <w:szCs w:val="20"/>
              </w:rPr>
            </w:pPr>
            <w:r w:rsidRPr="004938DD">
              <w:rPr>
                <w:rFonts w:asciiTheme="minorHAnsi" w:hAnsiTheme="minorHAnsi" w:cstheme="minorHAnsi"/>
                <w:bCs/>
                <w:sz w:val="20"/>
                <w:szCs w:val="20"/>
              </w:rPr>
              <w:t>1 konektor realizujący funkcję clear CMOS</w:t>
            </w:r>
          </w:p>
          <w:p w14:paraId="603E10D8" w14:textId="77777777" w:rsidR="00226792" w:rsidRPr="004938DD" w:rsidRDefault="00226792" w:rsidP="0098578C">
            <w:pPr>
              <w:suppressAutoHyphens w:val="0"/>
              <w:spacing w:before="60" w:after="0" w:line="276" w:lineRule="auto"/>
              <w:ind w:left="360"/>
              <w:jc w:val="both"/>
              <w:rPr>
                <w:rFonts w:asciiTheme="minorHAnsi" w:hAnsiTheme="minorHAnsi" w:cstheme="minorHAnsi"/>
                <w:bCs/>
                <w:sz w:val="20"/>
                <w:szCs w:val="20"/>
              </w:rPr>
            </w:pPr>
            <w:r w:rsidRPr="004938DD">
              <w:rPr>
                <w:rFonts w:asciiTheme="minorHAnsi" w:hAnsiTheme="minorHAnsi" w:cstheme="minorHAnsi"/>
                <w:bCs/>
                <w:sz w:val="20"/>
                <w:szCs w:val="20"/>
              </w:rPr>
              <w:t>1 konektor realizujący funkcję clear Password</w:t>
            </w:r>
          </w:p>
          <w:p w14:paraId="48190B01" w14:textId="77777777" w:rsidR="00226792" w:rsidRPr="004938DD" w:rsidRDefault="00226792"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Klawiatura USB w układzie polski programisty </w:t>
            </w:r>
          </w:p>
          <w:p w14:paraId="03C80BB8" w14:textId="77777777" w:rsidR="00226792" w:rsidRPr="004938DD" w:rsidRDefault="00226792"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Mysz USB z rolką (scroll) </w:t>
            </w:r>
          </w:p>
          <w:p w14:paraId="2C7649F7" w14:textId="77777777" w:rsidR="00226792" w:rsidRPr="004938DD" w:rsidRDefault="00226792" w:rsidP="0098578C">
            <w:pPr>
              <w:suppressAutoHyphens w:val="0"/>
              <w:spacing w:before="60" w:after="0" w:line="276" w:lineRule="auto"/>
              <w:ind w:left="360"/>
              <w:jc w:val="both"/>
              <w:rPr>
                <w:rFonts w:asciiTheme="minorHAnsi" w:hAnsiTheme="minorHAnsi" w:cstheme="minorHAnsi"/>
                <w:bCs/>
                <w:sz w:val="20"/>
                <w:szCs w:val="20"/>
              </w:rPr>
            </w:pPr>
            <w:r w:rsidRPr="004938DD">
              <w:rPr>
                <w:rFonts w:asciiTheme="minorHAnsi" w:hAnsiTheme="minorHAnsi" w:cstheme="minorHAnsi"/>
                <w:bCs/>
                <w:sz w:val="20"/>
                <w:szCs w:val="20"/>
              </w:rPr>
              <w:t xml:space="preserve">Nagrywarka DVD +/-RW o prędkości min. 8x </w:t>
            </w:r>
          </w:p>
          <w:p w14:paraId="57705C68" w14:textId="51006471"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bCs/>
                <w:sz w:val="20"/>
                <w:szCs w:val="20"/>
              </w:rPr>
              <w:t>Opakowanie musi być wykonane z materiałów podlegających powtórnemu przetworzeniu.</w:t>
            </w:r>
          </w:p>
        </w:tc>
      </w:tr>
      <w:tr w:rsidR="00B62C0E" w:rsidRPr="004938DD" w14:paraId="4BE1B22B" w14:textId="77777777" w:rsidTr="009F6FE9">
        <w:tc>
          <w:tcPr>
            <w:tcW w:w="513" w:type="dxa"/>
            <w:tcBorders>
              <w:top w:val="single" w:sz="4" w:space="0" w:color="auto"/>
              <w:left w:val="single" w:sz="4" w:space="0" w:color="auto"/>
              <w:bottom w:val="single" w:sz="4" w:space="0" w:color="auto"/>
              <w:right w:val="single" w:sz="4" w:space="0" w:color="auto"/>
            </w:tcBorders>
            <w:noWrap/>
          </w:tcPr>
          <w:p w14:paraId="786DF728" w14:textId="6471DE1C" w:rsidR="00B62C0E" w:rsidRPr="004938DD" w:rsidRDefault="00A12CAA" w:rsidP="00B62C0E">
            <w:pPr>
              <w:suppressAutoHyphens w:val="0"/>
              <w:spacing w:before="60" w:after="0" w:line="276" w:lineRule="auto"/>
              <w:jc w:val="center"/>
              <w:rPr>
                <w:rFonts w:asciiTheme="minorHAnsi" w:hAnsiTheme="minorHAnsi" w:cstheme="minorHAnsi"/>
                <w:color w:val="000000"/>
                <w:sz w:val="20"/>
                <w:szCs w:val="20"/>
                <w:lang w:eastAsia="pl-PL"/>
              </w:rPr>
            </w:pPr>
            <w:r>
              <w:rPr>
                <w:rFonts w:asciiTheme="minorHAnsi" w:hAnsiTheme="minorHAnsi" w:cstheme="minorHAnsi"/>
                <w:color w:val="000000"/>
                <w:sz w:val="20"/>
                <w:szCs w:val="20"/>
                <w:lang w:eastAsia="pl-PL"/>
              </w:rPr>
              <w:t>17</w:t>
            </w:r>
            <w:r w:rsidR="00B62C0E" w:rsidRPr="004938DD">
              <w:rPr>
                <w:rFonts w:asciiTheme="minorHAnsi" w:hAnsiTheme="minorHAnsi" w:cstheme="minorHAnsi"/>
                <w:color w:val="000000"/>
                <w:sz w:val="20"/>
                <w:szCs w:val="20"/>
                <w:lang w:eastAsia="pl-PL"/>
              </w:rPr>
              <w:t>.</w:t>
            </w:r>
          </w:p>
        </w:tc>
        <w:tc>
          <w:tcPr>
            <w:tcW w:w="1801" w:type="dxa"/>
            <w:tcBorders>
              <w:top w:val="single" w:sz="4" w:space="0" w:color="auto"/>
              <w:left w:val="single" w:sz="4" w:space="0" w:color="auto"/>
              <w:bottom w:val="single" w:sz="4" w:space="0" w:color="auto"/>
              <w:right w:val="single" w:sz="4" w:space="0" w:color="auto"/>
            </w:tcBorders>
            <w:shd w:val="clear" w:color="auto" w:fill="auto"/>
            <w:noWrap/>
          </w:tcPr>
          <w:p w14:paraId="2DAFB1DE" w14:textId="77777777" w:rsidR="00B62C0E" w:rsidRPr="004938DD" w:rsidRDefault="00B62C0E" w:rsidP="00B62C0E">
            <w:pPr>
              <w:suppressAutoHyphens w:val="0"/>
              <w:spacing w:before="60" w:after="0" w:line="276" w:lineRule="auto"/>
              <w:rPr>
                <w:rFonts w:asciiTheme="minorHAnsi" w:hAnsiTheme="minorHAnsi" w:cstheme="minorHAnsi"/>
                <w:bCs/>
                <w:sz w:val="20"/>
                <w:szCs w:val="20"/>
              </w:rPr>
            </w:pPr>
            <w:r w:rsidRPr="004938DD">
              <w:rPr>
                <w:rFonts w:asciiTheme="minorHAnsi" w:hAnsiTheme="minorHAnsi" w:cstheme="minorHAnsi"/>
                <w:bCs/>
                <w:sz w:val="20"/>
                <w:szCs w:val="20"/>
              </w:rPr>
              <w:t>Oprogramowanie biurowe</w:t>
            </w:r>
          </w:p>
        </w:tc>
        <w:tc>
          <w:tcPr>
            <w:tcW w:w="0" w:type="auto"/>
            <w:tcBorders>
              <w:top w:val="single" w:sz="4" w:space="0" w:color="auto"/>
              <w:left w:val="single" w:sz="4" w:space="0" w:color="auto"/>
              <w:bottom w:val="single" w:sz="4" w:space="0" w:color="auto"/>
              <w:right w:val="single" w:sz="4" w:space="0" w:color="auto"/>
            </w:tcBorders>
          </w:tcPr>
          <w:p w14:paraId="484760B3"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Równoważność dla MS Office Dla użytkowników domowych i małych firm. </w:t>
            </w:r>
          </w:p>
          <w:p w14:paraId="75557EB4"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1.  Pełna polska wersja językowa interfejsu użytkownika  </w:t>
            </w:r>
          </w:p>
          <w:p w14:paraId="6BEAAAC3"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2.  Wbudowany system pomocy w języku polskim </w:t>
            </w:r>
          </w:p>
          <w:p w14:paraId="24A5DFEC"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3.  Możliwość dokonywania aktualizacji i poprawek oprogramowania przez Internet z możliwością wyboru instalowanych poprawek;  </w:t>
            </w:r>
          </w:p>
          <w:p w14:paraId="0A8C1590"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lastRenderedPageBreak/>
              <w:t xml:space="preserve">4.  Darmowe aktualizacje oprogramowania przez Internet (niezbędne aktualizacje, poprawki, biuletyny bezpieczeństwa muszą być dostarczane bez dodatkowych opłat) – </w:t>
            </w:r>
          </w:p>
          <w:p w14:paraId="3B23EAF6"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wymagane podanie nazwy strony serwera WWW producenta systemu;  </w:t>
            </w:r>
          </w:p>
          <w:p w14:paraId="6BF9BB4D"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5.  Internetowa aktualizacja zapewniona w języku polskim </w:t>
            </w:r>
          </w:p>
          <w:p w14:paraId="6693744D"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6.  Możliwość zintegrowania uwierzytelniania użytkowników z usługą katalogową (Active Directory lub funkcjonalnie równoważną) – użytkownik raz zalogowany z poziomu systemu operacyjnego stacji roboczej ma być automatycznie rozpoznawany </w:t>
            </w:r>
          </w:p>
          <w:p w14:paraId="41E1AD93"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we wszystkich modułach oferowanego rozwiązania bez potrzeby oddzielnego monitowania go o ponowne uwierzytelnienie się.  </w:t>
            </w:r>
          </w:p>
          <w:p w14:paraId="09CCC70F"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7.  Pakiet zintegrowanych aplikacji biurowych musi zawierać:  </w:t>
            </w:r>
          </w:p>
          <w:p w14:paraId="0FFD3815"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a)  Edytor tekstów </w:t>
            </w:r>
          </w:p>
          <w:p w14:paraId="005D48DC"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b)  Arkusz kalkulacyjny </w:t>
            </w:r>
          </w:p>
          <w:p w14:paraId="15C0E17D"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c)  Narzędzie do przygotowywania i prowadzenia prezentacji </w:t>
            </w:r>
          </w:p>
          <w:p w14:paraId="2397296B"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d)  Narzędzie do zarządzania informacją prywatną (pocztą elektroniczną, kalendarzem, kontaktami i zadaniami)  </w:t>
            </w:r>
          </w:p>
          <w:p w14:paraId="791CA7C5"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8.  Edytor tekstów musi umożliwiać: </w:t>
            </w:r>
          </w:p>
          <w:p w14:paraId="5B5D21EE"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a)  Edycję i formatowanie tekstu w języku polskim wraz z obsługą języka polskiego w zakresie sprawdzania pisowni i poprawności gramatycznej oraz funkcjonalnością słownika wyrazów bliskoznacznych i autokorekty  </w:t>
            </w:r>
          </w:p>
          <w:p w14:paraId="1EEBA0EC"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b)   Wstawianie oraz formatowanie tabel  </w:t>
            </w:r>
          </w:p>
          <w:p w14:paraId="50894211"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c)   Wstawianie oraz formatowanie obiektów graficznych  </w:t>
            </w:r>
          </w:p>
          <w:p w14:paraId="3CB87931"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d)  Wstawianie wykresów i tabel z arkusza kalkulacyjnego (wliczając tabele przestawne)  </w:t>
            </w:r>
          </w:p>
          <w:p w14:paraId="0C0E1FAD"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e)  Automatyczne numerowanie rozdziałów, punktów, akapitów, tabel i rysunków  </w:t>
            </w:r>
          </w:p>
          <w:p w14:paraId="14E1DF48"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f)   Automatyczne tworzenie spisów treści  </w:t>
            </w:r>
          </w:p>
          <w:p w14:paraId="383F7FCF"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g)  Formatowanie nagłówków i stopek stron  </w:t>
            </w:r>
          </w:p>
          <w:p w14:paraId="7716F9F1"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h)  Sprawdzanie pisowni w języku polskim  </w:t>
            </w:r>
          </w:p>
          <w:p w14:paraId="477F9946"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i)  Śledzenie zmian wprowadzonych przez użytkowników  </w:t>
            </w:r>
          </w:p>
          <w:p w14:paraId="0527DCB0"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j)  Wydruk dokumentów  </w:t>
            </w:r>
          </w:p>
          <w:p w14:paraId="6549FFA3"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k)  Wykonywanie korespondencji seryjnej bazując na danych adresowych pochodzących z arkusza kalkulacyjnego i z narzędzia do zarządzania informacją prywatną  </w:t>
            </w:r>
          </w:p>
          <w:p w14:paraId="62E0F6CA"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l)  Pracę na dokumentach utworzonych przy pomocy Microsoft Word 2010, 2013 i 2016 z zapewnieniem bezproblemowej konwersji wszystkich elementów i atrybutów dokumentu. Zapewnienie po edycji i zapisaniu danego dokumentu bezproblemową jego dalszą pracę w programach Microsoft Word  2010, 2013 i 2016. </w:t>
            </w:r>
          </w:p>
          <w:p w14:paraId="6B6896C5"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m) Zabezpieczenie dokumentów hasłem przed odczytem oraz przed wprowadzaniem modyfikacji  </w:t>
            </w:r>
          </w:p>
          <w:p w14:paraId="266CF948"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9.  Arkusz kalkulacyjny musi umożliwiać:  </w:t>
            </w:r>
          </w:p>
          <w:p w14:paraId="3DA4006B"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lastRenderedPageBreak/>
              <w:t xml:space="preserve">a)  Tworzenie raportów tabelarycznych </w:t>
            </w:r>
          </w:p>
          <w:p w14:paraId="57B0EABA"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b)  Tworzenie wykresów liniowych (wraz linią trendu), słupkowych, kołowych</w:t>
            </w:r>
          </w:p>
          <w:p w14:paraId="3929C3F4"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c)  Tworzenie arkuszy kalkulacyjnych zawierających teksty, dane liczbowe oraz formuły przeprowadzające operacje matematyczne, logiczne, tekstowe, statystyczne oraz operacje na danych finansowych i na miarach czasu </w:t>
            </w:r>
          </w:p>
          <w:p w14:paraId="124F2E14"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d)  Tworzenie raportów z zewnętrznych źródeł danych np.: inne arkusze kalkulacyjne </w:t>
            </w:r>
          </w:p>
          <w:p w14:paraId="02A75EDB"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e)  Tworzenie raportów tabeli przestawnych umożliwiających dynamiczną zmianę wymiarów oraz wykresów bazujących na danych z tabeli przestawnych  </w:t>
            </w:r>
          </w:p>
          <w:p w14:paraId="69EEA3C4"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f)  Wyszukiwanie i zamianę danych  </w:t>
            </w:r>
          </w:p>
          <w:p w14:paraId="030D767E"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g)  Wykonywanie analiz danych przy użyciu formatowania warunkowego  </w:t>
            </w:r>
          </w:p>
          <w:p w14:paraId="3687738D"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h)  Nazywanie komórek arkusza i odwoływanie się w formułach po takiej nazwie  </w:t>
            </w:r>
          </w:p>
          <w:p w14:paraId="0568AF69"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i)  Nagrywanie, tworzenie i edycję makr automatyzujących wykonywanie czynności  </w:t>
            </w:r>
          </w:p>
          <w:p w14:paraId="1C1E08B1"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j)  Formatowanie czasu, daty i wartości finansowych z polskim formatem  </w:t>
            </w:r>
          </w:p>
          <w:p w14:paraId="474034F5"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k)  Zapis wielu arkuszy kalkulacyjnych w jednym pliku.  </w:t>
            </w:r>
          </w:p>
          <w:p w14:paraId="053C7FDC"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l)  Zachowanie pełnej zgodności z formatami plików utworzonych za pomocą oprogramowania Microsoft Excel 2010, 2013 i 2016 z uwzględnieniem poprawnej realizacji użytych w nich funkcji specjalnych i makropoleceń. Zapewnienie po edycji i zapisaniu danego dokumentu bezproblemową jego dalszą pracę w programach Microsoft Excel 2010, 2013 i 2016. </w:t>
            </w:r>
          </w:p>
          <w:p w14:paraId="7D01E120"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m) Zabezpieczenie dokumentów hasłem przed odczytem oraz przed wprowadzaniem modyfikacji. </w:t>
            </w:r>
          </w:p>
          <w:p w14:paraId="4C269065"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10. Narzędzie do przygotowywania i prowadzenia prezentacji musi umożliwiać:  </w:t>
            </w:r>
          </w:p>
          <w:p w14:paraId="7E7E519F"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a)  Prezentowanie przy użyciu projektora multimedialnego  </w:t>
            </w:r>
          </w:p>
          <w:p w14:paraId="4F0E4649"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b)  Drukowanie w formacie umożliwiającym robienie notatek  </w:t>
            </w:r>
          </w:p>
          <w:p w14:paraId="71AB2C5E"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c)  Zapisanie jako prezentacja tylko do odczytu.  </w:t>
            </w:r>
          </w:p>
          <w:p w14:paraId="4ED207C9"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d)  Nagrywanie narracji i dołączanie jej do prezentacji  </w:t>
            </w:r>
          </w:p>
          <w:p w14:paraId="6A818AC0"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e)  Opatrywanie slajdów notatkami dla prezentera  </w:t>
            </w:r>
          </w:p>
          <w:p w14:paraId="06B4D4B3"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f)  Umieszczanie i formatowanie tekstów, obiektów graficznych, tabel, nagrań dźwiękowych i wideo  </w:t>
            </w:r>
          </w:p>
          <w:p w14:paraId="62508E8C"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g)  Umieszczanie tabel i wykresów pochodzących z arkusza kalkulacyjnego </w:t>
            </w:r>
          </w:p>
          <w:p w14:paraId="4779818D"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h)  Odświeżenie wykresu znajdującego się w prezentacji po zmianie danych w źródłowym arkuszu kalkulacyjnym  </w:t>
            </w:r>
          </w:p>
          <w:p w14:paraId="1B6BDF42"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i)  Możliwość tworzenia animacji obiektów i całych slajdów  </w:t>
            </w:r>
          </w:p>
          <w:p w14:paraId="1460A312"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j)  Prowadzenie prezentacji w trybie prezentera, gdzie slajdy są widoczne na jednym monitorze lub projektorze, a na drugim widoczne są slajdy i notatki prezentera  </w:t>
            </w:r>
          </w:p>
          <w:p w14:paraId="5A5CB6F0"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k)  Pełna zgodność z formatami plików utworzonych za pomocą oprogramowania MS PowerPoint 2010, 2013 i 2016. Zapewnienie po edycji i zapisaniu  danego dokumentu bezproblemową jego dalszą pracę w programach Microsoft PowerPoint 2010, 2013 i 2016. </w:t>
            </w:r>
          </w:p>
          <w:p w14:paraId="31E30761"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lastRenderedPageBreak/>
              <w:t xml:space="preserve">11. Narzędzie  do  zarządzania  informacją  prywatną  (pocztą  elektroniczną,  kalendarzem, kontaktami i zadaniami) musi umożliwiać:  </w:t>
            </w:r>
          </w:p>
          <w:p w14:paraId="6D9EE72E"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a)  Pobieranie i wysyłanie poczty elektronicznej z serwera pocztowego </w:t>
            </w:r>
          </w:p>
          <w:p w14:paraId="0417D2D7"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b)  Filtrowanie niechcianej poczty elektronicznej (SPAM) oraz określanie listy zablokowanych i bezpiecznych nadawców </w:t>
            </w:r>
          </w:p>
          <w:p w14:paraId="210030CA"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c)  Tworzenie katalogów, pozwalających katalogować pocztę elektroniczną </w:t>
            </w:r>
          </w:p>
          <w:p w14:paraId="1F5C6F14"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d)   Automatyczne grupowanie poczty o tym samym tytule  </w:t>
            </w:r>
          </w:p>
          <w:p w14:paraId="381E26DC"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e)  Tworzenie reguł przenoszących automatycznie nową pocztę elektroniczną do określonych katalogów bazując na słowach zawartych w tytule, adresie nadawcy i odbiorcy</w:t>
            </w:r>
          </w:p>
          <w:p w14:paraId="77C5A288"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f)  Oflagowanie poczty elektronicznej z określeniem terminu przypomnienia </w:t>
            </w:r>
          </w:p>
          <w:p w14:paraId="73F928B9"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g)  Zarządzanie kalendarzem </w:t>
            </w:r>
          </w:p>
          <w:p w14:paraId="389C4202"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h)  Udostępnianie kalendarza innym użytkownikom </w:t>
            </w:r>
          </w:p>
          <w:p w14:paraId="5D9D29DB"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i)  Przeglądanie kalendarza innych użytkowników </w:t>
            </w:r>
          </w:p>
          <w:p w14:paraId="715B9C4F"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j)  Zapraszanie uczestników na spotkanie, co po ich akceptacji powoduje automatyczne wprowadzenie spotkania w ich kalendarzach </w:t>
            </w:r>
          </w:p>
          <w:p w14:paraId="62887629"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k)  Zarządzanie listą zadań </w:t>
            </w:r>
          </w:p>
          <w:p w14:paraId="2829FFA7"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l)  Zlecanie zadań innym użytkownikom </w:t>
            </w:r>
          </w:p>
          <w:p w14:paraId="6E416DB3"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m) Zarządzanie listą kontaktów </w:t>
            </w:r>
          </w:p>
          <w:p w14:paraId="5F1A6988"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n)  Udostępnianie listy kontaktów innym użytkownikom </w:t>
            </w:r>
          </w:p>
          <w:p w14:paraId="134F69D7"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o)  Przeglądanie listy kontaktów innych użytkowników </w:t>
            </w:r>
          </w:p>
          <w:p w14:paraId="689C1201"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p)  Możliwość przesyłania kontaktów innym użytkowników  </w:t>
            </w:r>
          </w:p>
          <w:p w14:paraId="466B9358"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 </w:t>
            </w:r>
          </w:p>
          <w:p w14:paraId="28006EC9"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W  szczególności  Wykonawca  musi  zapewnić  stabilność  i  pełną  wymaganą funkcjonalność  współpracy  z  posiadanym  przez  Zamawiającego  następującym oprogramowaniem:  </w:t>
            </w:r>
          </w:p>
          <w:p w14:paraId="33A6EA5D" w14:textId="77777777" w:rsidR="00B62C0E" w:rsidRPr="004938DD" w:rsidRDefault="00B62C0E" w:rsidP="00B62C0E">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 pełną zgodność z formatami plików utworzonych za pomocą oprogramowania MS Office </w:t>
            </w:r>
          </w:p>
          <w:p w14:paraId="2579C75B" w14:textId="77777777" w:rsidR="00B62C0E" w:rsidRPr="004938DD" w:rsidRDefault="00B62C0E" w:rsidP="00B62C0E">
            <w:pPr>
              <w:suppressAutoHyphens w:val="0"/>
              <w:spacing w:before="60" w:after="0" w:line="276" w:lineRule="auto"/>
              <w:jc w:val="both"/>
              <w:rPr>
                <w:rFonts w:asciiTheme="minorHAnsi" w:hAnsiTheme="minorHAnsi" w:cstheme="minorHAnsi"/>
                <w:sz w:val="20"/>
                <w:szCs w:val="20"/>
              </w:rPr>
            </w:pPr>
          </w:p>
        </w:tc>
      </w:tr>
      <w:tr w:rsidR="00226792" w:rsidRPr="00ED7963" w14:paraId="6FD696C9" w14:textId="77777777" w:rsidTr="004938DD">
        <w:tc>
          <w:tcPr>
            <w:tcW w:w="0" w:type="auto"/>
            <w:gridSpan w:val="2"/>
            <w:tcBorders>
              <w:top w:val="single" w:sz="4" w:space="0" w:color="auto"/>
              <w:left w:val="single" w:sz="4" w:space="0" w:color="auto"/>
              <w:bottom w:val="single" w:sz="4" w:space="0" w:color="auto"/>
              <w:right w:val="single" w:sz="4" w:space="0" w:color="auto"/>
            </w:tcBorders>
            <w:shd w:val="clear" w:color="auto" w:fill="auto"/>
            <w:noWrap/>
          </w:tcPr>
          <w:p w14:paraId="6242472E" w14:textId="77777777" w:rsidR="00226792" w:rsidRPr="004938DD" w:rsidRDefault="00226792" w:rsidP="0098578C">
            <w:pPr>
              <w:suppressAutoHyphens w:val="0"/>
              <w:spacing w:before="60" w:after="0" w:line="276" w:lineRule="auto"/>
              <w:jc w:val="center"/>
              <w:rPr>
                <w:rFonts w:asciiTheme="minorHAnsi" w:hAnsiTheme="minorHAnsi" w:cstheme="minorHAnsi"/>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00B0F0"/>
          </w:tcPr>
          <w:p w14:paraId="23B19CBC" w14:textId="3BBB1EE0"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Monitor do komputera P</w:t>
            </w:r>
            <w:r w:rsidRPr="004938DD">
              <w:rPr>
                <w:rFonts w:asciiTheme="minorHAnsi" w:hAnsiTheme="minorHAnsi" w:cstheme="minorHAnsi"/>
                <w:sz w:val="20"/>
                <w:szCs w:val="20"/>
                <w:shd w:val="clear" w:color="auto" w:fill="00B0F0"/>
              </w:rPr>
              <w:t>C</w:t>
            </w:r>
          </w:p>
        </w:tc>
      </w:tr>
      <w:tr w:rsidR="002357E1" w:rsidRPr="00ED7963" w14:paraId="691B2A7A" w14:textId="77777777" w:rsidTr="009F6FE9">
        <w:tc>
          <w:tcPr>
            <w:tcW w:w="513" w:type="dxa"/>
            <w:tcBorders>
              <w:top w:val="single" w:sz="4" w:space="0" w:color="auto"/>
              <w:left w:val="single" w:sz="4" w:space="0" w:color="auto"/>
              <w:bottom w:val="single" w:sz="4" w:space="0" w:color="auto"/>
              <w:right w:val="single" w:sz="4" w:space="0" w:color="auto"/>
            </w:tcBorders>
            <w:noWrap/>
          </w:tcPr>
          <w:p w14:paraId="16638998" w14:textId="0C73718A" w:rsidR="002357E1" w:rsidRPr="004938DD" w:rsidRDefault="002357E1"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w:t>
            </w:r>
          </w:p>
        </w:tc>
        <w:tc>
          <w:tcPr>
            <w:tcW w:w="1801" w:type="dxa"/>
            <w:tcBorders>
              <w:top w:val="single" w:sz="4" w:space="0" w:color="auto"/>
              <w:left w:val="single" w:sz="4" w:space="0" w:color="auto"/>
              <w:bottom w:val="single" w:sz="4" w:space="0" w:color="auto"/>
              <w:right w:val="single" w:sz="4" w:space="0" w:color="auto"/>
            </w:tcBorders>
            <w:noWrap/>
          </w:tcPr>
          <w:p w14:paraId="03A24757" w14:textId="75D957DE" w:rsidR="002357E1" w:rsidRPr="004938DD" w:rsidRDefault="002357E1"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bCs/>
                <w:color w:val="000000"/>
                <w:sz w:val="20"/>
                <w:szCs w:val="20"/>
              </w:rPr>
              <w:t>Typ ekranu</w:t>
            </w:r>
          </w:p>
        </w:tc>
        <w:tc>
          <w:tcPr>
            <w:tcW w:w="0" w:type="auto"/>
            <w:tcBorders>
              <w:top w:val="single" w:sz="4" w:space="0" w:color="auto"/>
              <w:left w:val="single" w:sz="4" w:space="0" w:color="auto"/>
              <w:bottom w:val="single" w:sz="4" w:space="0" w:color="auto"/>
              <w:right w:val="single" w:sz="4" w:space="0" w:color="auto"/>
            </w:tcBorders>
            <w:vAlign w:val="center"/>
          </w:tcPr>
          <w:p w14:paraId="03979426" w14:textId="2E0CC8B3" w:rsidR="002357E1" w:rsidRPr="004938DD" w:rsidRDefault="002357E1"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bCs/>
                <w:color w:val="000000"/>
                <w:sz w:val="20"/>
                <w:szCs w:val="20"/>
              </w:rPr>
              <w:t>Ekran ciekłokrystaliczny z aktywną matrycą min. 24” (16:9)</w:t>
            </w:r>
          </w:p>
        </w:tc>
      </w:tr>
      <w:tr w:rsidR="002357E1" w:rsidRPr="00ED7963" w14:paraId="542A7062" w14:textId="77777777" w:rsidTr="009F6FE9">
        <w:tc>
          <w:tcPr>
            <w:tcW w:w="513" w:type="dxa"/>
            <w:tcBorders>
              <w:top w:val="single" w:sz="4" w:space="0" w:color="auto"/>
              <w:left w:val="single" w:sz="4" w:space="0" w:color="auto"/>
              <w:bottom w:val="single" w:sz="4" w:space="0" w:color="auto"/>
              <w:right w:val="single" w:sz="4" w:space="0" w:color="auto"/>
            </w:tcBorders>
            <w:noWrap/>
          </w:tcPr>
          <w:p w14:paraId="52397EC2" w14:textId="39FD70E1" w:rsidR="002357E1" w:rsidRPr="004938DD" w:rsidRDefault="002357E1"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2.</w:t>
            </w:r>
          </w:p>
        </w:tc>
        <w:tc>
          <w:tcPr>
            <w:tcW w:w="1801" w:type="dxa"/>
            <w:tcBorders>
              <w:top w:val="single" w:sz="4" w:space="0" w:color="auto"/>
              <w:left w:val="single" w:sz="4" w:space="0" w:color="auto"/>
              <w:bottom w:val="single" w:sz="4" w:space="0" w:color="auto"/>
              <w:right w:val="single" w:sz="4" w:space="0" w:color="auto"/>
            </w:tcBorders>
            <w:noWrap/>
          </w:tcPr>
          <w:p w14:paraId="02C0BCA9" w14:textId="3B7C47FB" w:rsidR="002357E1" w:rsidRPr="004938DD" w:rsidRDefault="002357E1"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bCs/>
                <w:color w:val="000000"/>
                <w:sz w:val="20"/>
                <w:szCs w:val="20"/>
              </w:rPr>
              <w:t>Rozmiar plamki</w:t>
            </w:r>
          </w:p>
        </w:tc>
        <w:tc>
          <w:tcPr>
            <w:tcW w:w="0" w:type="auto"/>
            <w:tcBorders>
              <w:top w:val="single" w:sz="4" w:space="0" w:color="auto"/>
              <w:left w:val="single" w:sz="4" w:space="0" w:color="auto"/>
              <w:bottom w:val="single" w:sz="4" w:space="0" w:color="auto"/>
              <w:right w:val="single" w:sz="4" w:space="0" w:color="auto"/>
            </w:tcBorders>
            <w:vAlign w:val="center"/>
          </w:tcPr>
          <w:p w14:paraId="37124D40" w14:textId="29E23091" w:rsidR="002357E1" w:rsidRPr="004938DD" w:rsidRDefault="002357E1"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bCs/>
                <w:color w:val="000000"/>
                <w:sz w:val="20"/>
                <w:szCs w:val="20"/>
              </w:rPr>
              <w:t>Maks. 0,28 mm</w:t>
            </w:r>
          </w:p>
        </w:tc>
      </w:tr>
      <w:tr w:rsidR="002357E1" w:rsidRPr="00ED7963" w14:paraId="7F4F05B7" w14:textId="77777777" w:rsidTr="009F6FE9">
        <w:tc>
          <w:tcPr>
            <w:tcW w:w="513" w:type="dxa"/>
            <w:tcBorders>
              <w:top w:val="single" w:sz="4" w:space="0" w:color="auto"/>
              <w:left w:val="single" w:sz="4" w:space="0" w:color="auto"/>
              <w:bottom w:val="single" w:sz="4" w:space="0" w:color="auto"/>
              <w:right w:val="single" w:sz="4" w:space="0" w:color="auto"/>
            </w:tcBorders>
            <w:noWrap/>
          </w:tcPr>
          <w:p w14:paraId="7B26522A" w14:textId="18B39744" w:rsidR="002357E1" w:rsidRPr="004938DD" w:rsidRDefault="002357E1"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3.</w:t>
            </w:r>
          </w:p>
        </w:tc>
        <w:tc>
          <w:tcPr>
            <w:tcW w:w="1801" w:type="dxa"/>
            <w:tcBorders>
              <w:top w:val="single" w:sz="4" w:space="0" w:color="auto"/>
              <w:left w:val="single" w:sz="4" w:space="0" w:color="auto"/>
              <w:bottom w:val="single" w:sz="4" w:space="0" w:color="auto"/>
              <w:right w:val="single" w:sz="4" w:space="0" w:color="auto"/>
            </w:tcBorders>
            <w:noWrap/>
          </w:tcPr>
          <w:p w14:paraId="082B0B0C" w14:textId="656DEFFC" w:rsidR="002357E1" w:rsidRPr="004938DD" w:rsidRDefault="002357E1"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bCs/>
                <w:color w:val="000000"/>
                <w:sz w:val="20"/>
                <w:szCs w:val="20"/>
              </w:rPr>
              <w:t>Jasność</w:t>
            </w:r>
          </w:p>
        </w:tc>
        <w:tc>
          <w:tcPr>
            <w:tcW w:w="0" w:type="auto"/>
            <w:tcBorders>
              <w:top w:val="single" w:sz="4" w:space="0" w:color="auto"/>
              <w:left w:val="single" w:sz="4" w:space="0" w:color="auto"/>
              <w:bottom w:val="single" w:sz="4" w:space="0" w:color="auto"/>
              <w:right w:val="single" w:sz="4" w:space="0" w:color="auto"/>
            </w:tcBorders>
            <w:vAlign w:val="center"/>
          </w:tcPr>
          <w:p w14:paraId="76539383" w14:textId="459C710F" w:rsidR="002357E1" w:rsidRPr="004938DD" w:rsidRDefault="002357E1"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bCs/>
                <w:color w:val="000000"/>
                <w:sz w:val="20"/>
                <w:szCs w:val="20"/>
              </w:rPr>
              <w:t>Min. 250 cd/m2</w:t>
            </w:r>
          </w:p>
        </w:tc>
      </w:tr>
      <w:tr w:rsidR="002357E1" w:rsidRPr="00ED7963" w14:paraId="4860B599" w14:textId="77777777" w:rsidTr="009F6FE9">
        <w:tc>
          <w:tcPr>
            <w:tcW w:w="513" w:type="dxa"/>
            <w:tcBorders>
              <w:top w:val="single" w:sz="4" w:space="0" w:color="auto"/>
              <w:left w:val="single" w:sz="4" w:space="0" w:color="auto"/>
              <w:bottom w:val="single" w:sz="4" w:space="0" w:color="auto"/>
              <w:right w:val="single" w:sz="4" w:space="0" w:color="auto"/>
            </w:tcBorders>
            <w:noWrap/>
          </w:tcPr>
          <w:p w14:paraId="159B4AE0" w14:textId="00B2AB9B" w:rsidR="002357E1" w:rsidRPr="004938DD" w:rsidRDefault="002357E1"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4.</w:t>
            </w:r>
          </w:p>
        </w:tc>
        <w:tc>
          <w:tcPr>
            <w:tcW w:w="1801" w:type="dxa"/>
            <w:tcBorders>
              <w:top w:val="single" w:sz="4" w:space="0" w:color="auto"/>
              <w:left w:val="single" w:sz="4" w:space="0" w:color="auto"/>
              <w:bottom w:val="single" w:sz="4" w:space="0" w:color="auto"/>
              <w:right w:val="single" w:sz="4" w:space="0" w:color="auto"/>
            </w:tcBorders>
            <w:noWrap/>
          </w:tcPr>
          <w:p w14:paraId="01941D90" w14:textId="1DAA367A" w:rsidR="002357E1" w:rsidRPr="004938DD" w:rsidRDefault="002357E1"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bCs/>
                <w:color w:val="000000"/>
                <w:sz w:val="20"/>
                <w:szCs w:val="20"/>
              </w:rPr>
              <w:t>Kontrast</w:t>
            </w:r>
          </w:p>
        </w:tc>
        <w:tc>
          <w:tcPr>
            <w:tcW w:w="0" w:type="auto"/>
            <w:tcBorders>
              <w:top w:val="single" w:sz="4" w:space="0" w:color="auto"/>
              <w:left w:val="single" w:sz="4" w:space="0" w:color="auto"/>
              <w:bottom w:val="single" w:sz="4" w:space="0" w:color="auto"/>
              <w:right w:val="single" w:sz="4" w:space="0" w:color="auto"/>
            </w:tcBorders>
            <w:vAlign w:val="center"/>
          </w:tcPr>
          <w:p w14:paraId="2A3EDAE8" w14:textId="25F89A9F" w:rsidR="002357E1" w:rsidRPr="004938DD" w:rsidRDefault="002357E1"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bCs/>
                <w:color w:val="000000"/>
                <w:sz w:val="20"/>
                <w:szCs w:val="20"/>
              </w:rPr>
              <w:t>Typowy min. 1000:1</w:t>
            </w:r>
          </w:p>
        </w:tc>
      </w:tr>
      <w:tr w:rsidR="002357E1" w:rsidRPr="00ED7963" w14:paraId="7F2FC28F" w14:textId="77777777" w:rsidTr="009F6FE9">
        <w:tc>
          <w:tcPr>
            <w:tcW w:w="513" w:type="dxa"/>
            <w:tcBorders>
              <w:top w:val="single" w:sz="4" w:space="0" w:color="auto"/>
              <w:left w:val="single" w:sz="4" w:space="0" w:color="auto"/>
              <w:bottom w:val="single" w:sz="4" w:space="0" w:color="auto"/>
              <w:right w:val="single" w:sz="4" w:space="0" w:color="auto"/>
            </w:tcBorders>
            <w:noWrap/>
          </w:tcPr>
          <w:p w14:paraId="41238037" w14:textId="55B3CF47" w:rsidR="002357E1" w:rsidRPr="004938DD" w:rsidRDefault="002357E1"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5.</w:t>
            </w:r>
          </w:p>
        </w:tc>
        <w:tc>
          <w:tcPr>
            <w:tcW w:w="1801" w:type="dxa"/>
            <w:tcBorders>
              <w:top w:val="single" w:sz="4" w:space="0" w:color="auto"/>
              <w:left w:val="single" w:sz="4" w:space="0" w:color="auto"/>
              <w:bottom w:val="single" w:sz="4" w:space="0" w:color="auto"/>
              <w:right w:val="single" w:sz="4" w:space="0" w:color="auto"/>
            </w:tcBorders>
            <w:noWrap/>
          </w:tcPr>
          <w:p w14:paraId="09FAA709" w14:textId="4D50975C" w:rsidR="002357E1" w:rsidRPr="004938DD" w:rsidRDefault="002357E1"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bCs/>
                <w:color w:val="000000"/>
                <w:sz w:val="20"/>
                <w:szCs w:val="20"/>
              </w:rPr>
              <w:t>Rozdzielczość maksymalna</w:t>
            </w:r>
          </w:p>
        </w:tc>
        <w:tc>
          <w:tcPr>
            <w:tcW w:w="0" w:type="auto"/>
            <w:tcBorders>
              <w:top w:val="single" w:sz="4" w:space="0" w:color="auto"/>
              <w:left w:val="single" w:sz="4" w:space="0" w:color="auto"/>
              <w:bottom w:val="single" w:sz="4" w:space="0" w:color="auto"/>
              <w:right w:val="single" w:sz="4" w:space="0" w:color="auto"/>
            </w:tcBorders>
            <w:vAlign w:val="center"/>
          </w:tcPr>
          <w:p w14:paraId="6FE6AAB5" w14:textId="27CB76D8" w:rsidR="002357E1" w:rsidRPr="004938DD" w:rsidRDefault="002357E1"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bCs/>
                <w:color w:val="000000"/>
                <w:sz w:val="20"/>
                <w:szCs w:val="20"/>
                <w:lang w:val="en-US"/>
              </w:rPr>
              <w:t xml:space="preserve">Min. 1920 x 1080 </w:t>
            </w:r>
          </w:p>
        </w:tc>
      </w:tr>
      <w:tr w:rsidR="002357E1" w:rsidRPr="00ED7963" w14:paraId="007B4527" w14:textId="77777777" w:rsidTr="009F6FE9">
        <w:tc>
          <w:tcPr>
            <w:tcW w:w="513" w:type="dxa"/>
            <w:tcBorders>
              <w:top w:val="single" w:sz="4" w:space="0" w:color="auto"/>
              <w:left w:val="single" w:sz="4" w:space="0" w:color="auto"/>
              <w:bottom w:val="single" w:sz="4" w:space="0" w:color="auto"/>
              <w:right w:val="single" w:sz="4" w:space="0" w:color="auto"/>
            </w:tcBorders>
            <w:noWrap/>
          </w:tcPr>
          <w:p w14:paraId="6647DBDC" w14:textId="6CBD0BAE" w:rsidR="002357E1" w:rsidRPr="004938DD" w:rsidRDefault="002357E1"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6.</w:t>
            </w:r>
          </w:p>
        </w:tc>
        <w:tc>
          <w:tcPr>
            <w:tcW w:w="1801" w:type="dxa"/>
            <w:tcBorders>
              <w:top w:val="single" w:sz="4" w:space="0" w:color="auto"/>
              <w:left w:val="single" w:sz="4" w:space="0" w:color="auto"/>
              <w:bottom w:val="single" w:sz="4" w:space="0" w:color="auto"/>
              <w:right w:val="single" w:sz="4" w:space="0" w:color="auto"/>
            </w:tcBorders>
            <w:noWrap/>
          </w:tcPr>
          <w:p w14:paraId="6DCA871F" w14:textId="050AF861" w:rsidR="002357E1" w:rsidRPr="004938DD" w:rsidRDefault="002357E1"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bCs/>
                <w:color w:val="000000"/>
                <w:sz w:val="20"/>
                <w:szCs w:val="20"/>
              </w:rPr>
              <w:t>Podświetlenie</w:t>
            </w:r>
          </w:p>
        </w:tc>
        <w:tc>
          <w:tcPr>
            <w:tcW w:w="0" w:type="auto"/>
            <w:tcBorders>
              <w:top w:val="single" w:sz="4" w:space="0" w:color="auto"/>
              <w:left w:val="single" w:sz="4" w:space="0" w:color="auto"/>
              <w:bottom w:val="single" w:sz="4" w:space="0" w:color="auto"/>
              <w:right w:val="single" w:sz="4" w:space="0" w:color="auto"/>
            </w:tcBorders>
            <w:vAlign w:val="center"/>
          </w:tcPr>
          <w:p w14:paraId="0DAEA84D" w14:textId="2E94334E" w:rsidR="002357E1" w:rsidRPr="004938DD" w:rsidRDefault="002357E1"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bCs/>
                <w:color w:val="000000"/>
                <w:sz w:val="20"/>
                <w:szCs w:val="20"/>
              </w:rPr>
              <w:t>System podświetlenia LED</w:t>
            </w:r>
          </w:p>
        </w:tc>
      </w:tr>
      <w:tr w:rsidR="002357E1" w:rsidRPr="00ED7963" w14:paraId="34FF2542" w14:textId="77777777" w:rsidTr="009F6FE9">
        <w:tc>
          <w:tcPr>
            <w:tcW w:w="513" w:type="dxa"/>
            <w:tcBorders>
              <w:top w:val="single" w:sz="4" w:space="0" w:color="auto"/>
              <w:left w:val="single" w:sz="4" w:space="0" w:color="auto"/>
              <w:bottom w:val="single" w:sz="4" w:space="0" w:color="auto"/>
              <w:right w:val="single" w:sz="4" w:space="0" w:color="auto"/>
            </w:tcBorders>
            <w:noWrap/>
          </w:tcPr>
          <w:p w14:paraId="14189EF8" w14:textId="6BE0FBED" w:rsidR="002357E1" w:rsidRPr="004938DD" w:rsidRDefault="002357E1"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lastRenderedPageBreak/>
              <w:t>7.</w:t>
            </w:r>
          </w:p>
        </w:tc>
        <w:tc>
          <w:tcPr>
            <w:tcW w:w="1801" w:type="dxa"/>
            <w:tcBorders>
              <w:top w:val="single" w:sz="4" w:space="0" w:color="auto"/>
              <w:left w:val="single" w:sz="4" w:space="0" w:color="auto"/>
              <w:bottom w:val="single" w:sz="4" w:space="0" w:color="auto"/>
              <w:right w:val="single" w:sz="4" w:space="0" w:color="auto"/>
            </w:tcBorders>
            <w:noWrap/>
          </w:tcPr>
          <w:p w14:paraId="0F97539C" w14:textId="143558EC" w:rsidR="002357E1" w:rsidRPr="004938DD" w:rsidRDefault="002357E1"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bCs/>
                <w:color w:val="000000"/>
                <w:sz w:val="20"/>
                <w:szCs w:val="20"/>
              </w:rPr>
              <w:t>Zabezpieczenia</w:t>
            </w:r>
          </w:p>
        </w:tc>
        <w:tc>
          <w:tcPr>
            <w:tcW w:w="0" w:type="auto"/>
            <w:tcBorders>
              <w:top w:val="single" w:sz="4" w:space="0" w:color="auto"/>
              <w:left w:val="single" w:sz="4" w:space="0" w:color="auto"/>
              <w:bottom w:val="single" w:sz="4" w:space="0" w:color="auto"/>
              <w:right w:val="single" w:sz="4" w:space="0" w:color="auto"/>
            </w:tcBorders>
            <w:vAlign w:val="center"/>
          </w:tcPr>
          <w:p w14:paraId="1EF00EDE" w14:textId="77777777" w:rsidR="002357E1" w:rsidRPr="004938DD" w:rsidRDefault="002357E1"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Monitor musi być wyposażony w tzw. Kensington Slot - gniazdo zabezpieczenia przed kradzieżą.</w:t>
            </w:r>
          </w:p>
          <w:p w14:paraId="3B6F398A" w14:textId="7A772D4B" w:rsidR="002357E1" w:rsidRPr="004938DD" w:rsidRDefault="002357E1"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bCs/>
                <w:color w:val="000000"/>
                <w:sz w:val="20"/>
                <w:szCs w:val="20"/>
              </w:rPr>
              <w:t>Wbudowane w monitor narzędzie diagnostyczne umożliwiające zdiagnozowanie problemu wyświetlania obrazu na ekranie (kwestia karty graficznej czy monitora)</w:t>
            </w:r>
          </w:p>
        </w:tc>
      </w:tr>
      <w:tr w:rsidR="002357E1" w:rsidRPr="00ED7963" w14:paraId="19A928CD" w14:textId="77777777" w:rsidTr="009F6FE9">
        <w:tc>
          <w:tcPr>
            <w:tcW w:w="513" w:type="dxa"/>
            <w:tcBorders>
              <w:top w:val="single" w:sz="4" w:space="0" w:color="auto"/>
              <w:left w:val="single" w:sz="4" w:space="0" w:color="auto"/>
              <w:bottom w:val="single" w:sz="4" w:space="0" w:color="auto"/>
              <w:right w:val="single" w:sz="4" w:space="0" w:color="auto"/>
            </w:tcBorders>
            <w:noWrap/>
          </w:tcPr>
          <w:p w14:paraId="3B452719" w14:textId="3CE07536" w:rsidR="002357E1" w:rsidRPr="004938DD" w:rsidRDefault="002357E1"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8.</w:t>
            </w:r>
          </w:p>
        </w:tc>
        <w:tc>
          <w:tcPr>
            <w:tcW w:w="1801" w:type="dxa"/>
            <w:tcBorders>
              <w:top w:val="single" w:sz="4" w:space="0" w:color="auto"/>
              <w:left w:val="single" w:sz="4" w:space="0" w:color="auto"/>
              <w:bottom w:val="single" w:sz="4" w:space="0" w:color="auto"/>
              <w:right w:val="single" w:sz="4" w:space="0" w:color="auto"/>
            </w:tcBorders>
            <w:noWrap/>
          </w:tcPr>
          <w:p w14:paraId="66F9C6EB" w14:textId="53EA21C3" w:rsidR="002357E1" w:rsidRPr="004938DD" w:rsidRDefault="002357E1"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bCs/>
                <w:color w:val="000000"/>
                <w:sz w:val="20"/>
                <w:szCs w:val="20"/>
              </w:rPr>
              <w:t>Pochylenie</w:t>
            </w:r>
          </w:p>
        </w:tc>
        <w:tc>
          <w:tcPr>
            <w:tcW w:w="0" w:type="auto"/>
            <w:tcBorders>
              <w:top w:val="single" w:sz="4" w:space="0" w:color="auto"/>
              <w:left w:val="single" w:sz="4" w:space="0" w:color="auto"/>
              <w:bottom w:val="single" w:sz="4" w:space="0" w:color="auto"/>
              <w:right w:val="single" w:sz="4" w:space="0" w:color="auto"/>
            </w:tcBorders>
            <w:vAlign w:val="center"/>
          </w:tcPr>
          <w:p w14:paraId="1751013C" w14:textId="3F0856AA" w:rsidR="002357E1" w:rsidRPr="004938DD" w:rsidRDefault="002357E1"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bCs/>
                <w:color w:val="000000"/>
                <w:sz w:val="20"/>
                <w:szCs w:val="20"/>
              </w:rPr>
              <w:t>Wymagany, od -5 do +22 stopni</w:t>
            </w:r>
          </w:p>
        </w:tc>
      </w:tr>
      <w:tr w:rsidR="002357E1" w:rsidRPr="00ED7963" w14:paraId="3E40F079" w14:textId="77777777" w:rsidTr="009F6FE9">
        <w:tc>
          <w:tcPr>
            <w:tcW w:w="513" w:type="dxa"/>
            <w:tcBorders>
              <w:top w:val="single" w:sz="4" w:space="0" w:color="auto"/>
              <w:left w:val="single" w:sz="4" w:space="0" w:color="auto"/>
              <w:bottom w:val="single" w:sz="4" w:space="0" w:color="auto"/>
              <w:right w:val="single" w:sz="4" w:space="0" w:color="auto"/>
            </w:tcBorders>
            <w:noWrap/>
          </w:tcPr>
          <w:p w14:paraId="098EF753" w14:textId="5B0E64D2" w:rsidR="002357E1" w:rsidRPr="004938DD" w:rsidRDefault="002357E1"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9.</w:t>
            </w:r>
          </w:p>
        </w:tc>
        <w:tc>
          <w:tcPr>
            <w:tcW w:w="1801" w:type="dxa"/>
            <w:tcBorders>
              <w:top w:val="single" w:sz="4" w:space="0" w:color="auto"/>
              <w:left w:val="single" w:sz="4" w:space="0" w:color="auto"/>
              <w:bottom w:val="single" w:sz="4" w:space="0" w:color="auto"/>
              <w:right w:val="single" w:sz="4" w:space="0" w:color="auto"/>
            </w:tcBorders>
            <w:noWrap/>
          </w:tcPr>
          <w:p w14:paraId="4CB2DD21" w14:textId="12ACDE30" w:rsidR="002357E1" w:rsidRPr="004938DD" w:rsidRDefault="002357E1"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bCs/>
                <w:color w:val="000000"/>
                <w:sz w:val="20"/>
                <w:szCs w:val="20"/>
              </w:rPr>
              <w:t>Kolor</w:t>
            </w:r>
          </w:p>
        </w:tc>
        <w:tc>
          <w:tcPr>
            <w:tcW w:w="0" w:type="auto"/>
            <w:tcBorders>
              <w:top w:val="single" w:sz="4" w:space="0" w:color="auto"/>
              <w:left w:val="single" w:sz="4" w:space="0" w:color="auto"/>
              <w:bottom w:val="single" w:sz="4" w:space="0" w:color="auto"/>
              <w:right w:val="single" w:sz="4" w:space="0" w:color="auto"/>
            </w:tcBorders>
            <w:vAlign w:val="center"/>
          </w:tcPr>
          <w:p w14:paraId="04DA1AC0" w14:textId="7820841A" w:rsidR="002357E1" w:rsidRPr="004938DD" w:rsidRDefault="002357E1"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bCs/>
                <w:color w:val="000000"/>
                <w:sz w:val="20"/>
                <w:szCs w:val="20"/>
              </w:rPr>
              <w:t>Czarny</w:t>
            </w:r>
          </w:p>
        </w:tc>
      </w:tr>
      <w:tr w:rsidR="002357E1" w:rsidRPr="00ED7963" w14:paraId="56339307" w14:textId="77777777" w:rsidTr="009F6FE9">
        <w:tc>
          <w:tcPr>
            <w:tcW w:w="513" w:type="dxa"/>
            <w:tcBorders>
              <w:top w:val="single" w:sz="4" w:space="0" w:color="auto"/>
              <w:left w:val="single" w:sz="4" w:space="0" w:color="auto"/>
              <w:bottom w:val="single" w:sz="4" w:space="0" w:color="auto"/>
              <w:right w:val="single" w:sz="4" w:space="0" w:color="auto"/>
            </w:tcBorders>
            <w:noWrap/>
          </w:tcPr>
          <w:p w14:paraId="5C5618B0" w14:textId="4B7D4EDF" w:rsidR="002357E1" w:rsidRPr="004938DD" w:rsidRDefault="002357E1"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10.</w:t>
            </w:r>
          </w:p>
        </w:tc>
        <w:tc>
          <w:tcPr>
            <w:tcW w:w="1801" w:type="dxa"/>
            <w:tcBorders>
              <w:top w:val="single" w:sz="4" w:space="0" w:color="auto"/>
              <w:left w:val="single" w:sz="4" w:space="0" w:color="auto"/>
              <w:bottom w:val="single" w:sz="4" w:space="0" w:color="auto"/>
              <w:right w:val="single" w:sz="4" w:space="0" w:color="auto"/>
            </w:tcBorders>
            <w:noWrap/>
          </w:tcPr>
          <w:p w14:paraId="6DFE03C2" w14:textId="17C629D8" w:rsidR="002357E1" w:rsidRPr="004938DD" w:rsidRDefault="002357E1"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bCs/>
                <w:color w:val="000000"/>
                <w:sz w:val="20"/>
                <w:szCs w:val="20"/>
              </w:rPr>
              <w:t>Złącza</w:t>
            </w:r>
          </w:p>
        </w:tc>
        <w:tc>
          <w:tcPr>
            <w:tcW w:w="0" w:type="auto"/>
            <w:tcBorders>
              <w:top w:val="single" w:sz="4" w:space="0" w:color="auto"/>
              <w:left w:val="single" w:sz="4" w:space="0" w:color="auto"/>
              <w:bottom w:val="single" w:sz="4" w:space="0" w:color="auto"/>
              <w:right w:val="single" w:sz="4" w:space="0" w:color="auto"/>
            </w:tcBorders>
            <w:vAlign w:val="center"/>
          </w:tcPr>
          <w:p w14:paraId="4287585D" w14:textId="77777777" w:rsidR="002357E1" w:rsidRPr="004938DD" w:rsidRDefault="002357E1"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1x 15-stykowe złącze D-Sub, </w:t>
            </w:r>
          </w:p>
          <w:p w14:paraId="5D55BBDA" w14:textId="77777777" w:rsidR="002357E1" w:rsidRPr="004938DD" w:rsidRDefault="002357E1"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1x DisplayPort</w:t>
            </w:r>
          </w:p>
          <w:p w14:paraId="44E311ED" w14:textId="3D1492C1" w:rsidR="002357E1" w:rsidRPr="004938DD" w:rsidRDefault="002357E1"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1 x HDMI</w:t>
            </w:r>
          </w:p>
        </w:tc>
      </w:tr>
      <w:tr w:rsidR="002357E1" w:rsidRPr="00ED7963" w14:paraId="5F2A287C" w14:textId="77777777" w:rsidTr="009F6FE9">
        <w:tc>
          <w:tcPr>
            <w:tcW w:w="513" w:type="dxa"/>
            <w:tcBorders>
              <w:top w:val="single" w:sz="4" w:space="0" w:color="auto"/>
              <w:left w:val="single" w:sz="4" w:space="0" w:color="auto"/>
              <w:bottom w:val="single" w:sz="4" w:space="0" w:color="auto"/>
              <w:right w:val="single" w:sz="4" w:space="0" w:color="auto"/>
            </w:tcBorders>
            <w:noWrap/>
          </w:tcPr>
          <w:p w14:paraId="139C5CE5" w14:textId="539388CA" w:rsidR="002357E1" w:rsidRPr="004938DD" w:rsidRDefault="002357E1"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11.</w:t>
            </w:r>
          </w:p>
        </w:tc>
        <w:tc>
          <w:tcPr>
            <w:tcW w:w="1801" w:type="dxa"/>
            <w:tcBorders>
              <w:top w:val="single" w:sz="4" w:space="0" w:color="auto"/>
              <w:left w:val="single" w:sz="4" w:space="0" w:color="auto"/>
              <w:bottom w:val="single" w:sz="4" w:space="0" w:color="auto"/>
              <w:right w:val="single" w:sz="4" w:space="0" w:color="auto"/>
            </w:tcBorders>
            <w:noWrap/>
          </w:tcPr>
          <w:p w14:paraId="70A47F80" w14:textId="594ED9EB" w:rsidR="002357E1" w:rsidRPr="004938DD" w:rsidRDefault="002357E1"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bCs/>
                <w:sz w:val="20"/>
                <w:szCs w:val="20"/>
              </w:rPr>
              <w:t>Gwarancja</w:t>
            </w:r>
          </w:p>
        </w:tc>
        <w:tc>
          <w:tcPr>
            <w:tcW w:w="0" w:type="auto"/>
            <w:tcBorders>
              <w:top w:val="single" w:sz="4" w:space="0" w:color="auto"/>
              <w:left w:val="single" w:sz="4" w:space="0" w:color="auto"/>
              <w:bottom w:val="single" w:sz="4" w:space="0" w:color="auto"/>
              <w:right w:val="single" w:sz="4" w:space="0" w:color="auto"/>
            </w:tcBorders>
          </w:tcPr>
          <w:p w14:paraId="410AE41D" w14:textId="557F1BA1" w:rsidR="002357E1" w:rsidRPr="004938DD" w:rsidRDefault="002357E1"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3 lat na miejscu u klienta</w:t>
            </w:r>
          </w:p>
          <w:p w14:paraId="71BC482F" w14:textId="59DDFAE9" w:rsidR="002357E1" w:rsidRPr="004938DD" w:rsidRDefault="002357E1"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bCs/>
                <w:sz w:val="20"/>
                <w:szCs w:val="20"/>
              </w:rPr>
              <w:t>Czas reakcji serwisu - do końca następnego dnia roboczego</w:t>
            </w:r>
          </w:p>
        </w:tc>
      </w:tr>
      <w:tr w:rsidR="002357E1" w:rsidRPr="00ED7963" w14:paraId="49A2A779" w14:textId="77777777" w:rsidTr="009F6FE9">
        <w:tc>
          <w:tcPr>
            <w:tcW w:w="513" w:type="dxa"/>
            <w:tcBorders>
              <w:top w:val="single" w:sz="4" w:space="0" w:color="auto"/>
              <w:left w:val="single" w:sz="4" w:space="0" w:color="auto"/>
              <w:bottom w:val="single" w:sz="4" w:space="0" w:color="auto"/>
              <w:right w:val="single" w:sz="4" w:space="0" w:color="auto"/>
            </w:tcBorders>
            <w:noWrap/>
          </w:tcPr>
          <w:p w14:paraId="6F600F29" w14:textId="623E4B63" w:rsidR="002357E1" w:rsidRPr="004938DD" w:rsidRDefault="002357E1"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12.</w:t>
            </w:r>
          </w:p>
        </w:tc>
        <w:tc>
          <w:tcPr>
            <w:tcW w:w="1801" w:type="dxa"/>
            <w:tcBorders>
              <w:top w:val="single" w:sz="4" w:space="0" w:color="auto"/>
              <w:left w:val="single" w:sz="4" w:space="0" w:color="auto"/>
              <w:bottom w:val="single" w:sz="4" w:space="0" w:color="auto"/>
              <w:right w:val="single" w:sz="4" w:space="0" w:color="auto"/>
            </w:tcBorders>
            <w:noWrap/>
          </w:tcPr>
          <w:p w14:paraId="53328A3C" w14:textId="33EF9656" w:rsidR="002357E1" w:rsidRPr="004938DD" w:rsidRDefault="002357E1"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bCs/>
                <w:color w:val="000000"/>
                <w:sz w:val="20"/>
                <w:szCs w:val="20"/>
              </w:rPr>
              <w:t>certyfikaty</w:t>
            </w:r>
          </w:p>
        </w:tc>
        <w:tc>
          <w:tcPr>
            <w:tcW w:w="0" w:type="auto"/>
            <w:tcBorders>
              <w:top w:val="single" w:sz="4" w:space="0" w:color="auto"/>
              <w:left w:val="single" w:sz="4" w:space="0" w:color="auto"/>
              <w:bottom w:val="single" w:sz="4" w:space="0" w:color="auto"/>
              <w:right w:val="single" w:sz="4" w:space="0" w:color="auto"/>
            </w:tcBorders>
          </w:tcPr>
          <w:p w14:paraId="096724FB" w14:textId="77777777" w:rsidR="002357E1" w:rsidRPr="004938DD" w:rsidRDefault="002357E1"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TCO, ISO 13406-2 lub ISO 9241, Energy Star </w:t>
            </w:r>
          </w:p>
          <w:p w14:paraId="54EE00D4" w14:textId="47CA7D97" w:rsidR="002357E1" w:rsidRPr="004938DD" w:rsidRDefault="002357E1" w:rsidP="0098578C">
            <w:pPr>
              <w:suppressAutoHyphens w:val="0"/>
              <w:spacing w:before="60" w:after="0" w:line="276" w:lineRule="auto"/>
              <w:jc w:val="both"/>
              <w:rPr>
                <w:rFonts w:asciiTheme="minorHAnsi" w:hAnsiTheme="minorHAnsi" w:cstheme="minorHAnsi"/>
                <w:sz w:val="20"/>
                <w:szCs w:val="20"/>
              </w:rPr>
            </w:pPr>
          </w:p>
        </w:tc>
      </w:tr>
      <w:tr w:rsidR="00226792" w:rsidRPr="00ED7963" w14:paraId="7CB433DB" w14:textId="77777777" w:rsidTr="004938DD">
        <w:tc>
          <w:tcPr>
            <w:tcW w:w="0" w:type="auto"/>
            <w:gridSpan w:val="3"/>
            <w:tcBorders>
              <w:top w:val="single" w:sz="4" w:space="0" w:color="auto"/>
              <w:left w:val="single" w:sz="4" w:space="0" w:color="auto"/>
              <w:bottom w:val="single" w:sz="4" w:space="0" w:color="auto"/>
              <w:right w:val="single" w:sz="4" w:space="0" w:color="auto"/>
            </w:tcBorders>
            <w:shd w:val="clear" w:color="auto" w:fill="00B0F0"/>
            <w:noWrap/>
          </w:tcPr>
          <w:p w14:paraId="56A7C16C" w14:textId="7BEC363E" w:rsidR="00226792" w:rsidRPr="004938DD" w:rsidRDefault="00226792" w:rsidP="0098578C">
            <w:pPr>
              <w:suppressAutoHyphens w:val="0"/>
              <w:spacing w:before="60" w:after="0" w:line="276" w:lineRule="auto"/>
              <w:jc w:val="both"/>
              <w:rPr>
                <w:rFonts w:asciiTheme="minorHAnsi" w:hAnsiTheme="minorHAnsi" w:cstheme="minorHAnsi"/>
                <w:b/>
                <w:color w:val="000000"/>
                <w:sz w:val="20"/>
                <w:szCs w:val="20"/>
                <w:lang w:eastAsia="pl-PL"/>
              </w:rPr>
            </w:pPr>
            <w:r w:rsidRPr="004938DD">
              <w:rPr>
                <w:rFonts w:asciiTheme="minorHAnsi" w:hAnsiTheme="minorHAnsi" w:cstheme="minorHAnsi"/>
                <w:b/>
                <w:color w:val="000000"/>
                <w:sz w:val="20"/>
                <w:szCs w:val="20"/>
                <w:lang w:eastAsia="pl-PL"/>
              </w:rPr>
              <w:t>Sprzęt komputerowy - laptopy</w:t>
            </w:r>
          </w:p>
        </w:tc>
      </w:tr>
      <w:tr w:rsidR="00226792" w:rsidRPr="00ED7963" w14:paraId="1EC0A8E3" w14:textId="77777777" w:rsidTr="009F6FE9">
        <w:tc>
          <w:tcPr>
            <w:tcW w:w="513" w:type="dxa"/>
            <w:tcBorders>
              <w:top w:val="single" w:sz="4" w:space="0" w:color="auto"/>
              <w:left w:val="single" w:sz="4" w:space="0" w:color="auto"/>
              <w:bottom w:val="single" w:sz="4" w:space="0" w:color="auto"/>
              <w:right w:val="single" w:sz="4" w:space="0" w:color="auto"/>
            </w:tcBorders>
            <w:noWrap/>
          </w:tcPr>
          <w:p w14:paraId="283660C8" w14:textId="77777777" w:rsidR="00226792" w:rsidRPr="004938DD" w:rsidRDefault="00226792"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w:t>
            </w:r>
          </w:p>
        </w:tc>
        <w:tc>
          <w:tcPr>
            <w:tcW w:w="1801" w:type="dxa"/>
            <w:tcBorders>
              <w:top w:val="single" w:sz="4" w:space="0" w:color="auto"/>
              <w:left w:val="single" w:sz="4" w:space="0" w:color="auto"/>
              <w:bottom w:val="single" w:sz="4" w:space="0" w:color="auto"/>
              <w:right w:val="single" w:sz="4" w:space="0" w:color="auto"/>
            </w:tcBorders>
            <w:noWrap/>
          </w:tcPr>
          <w:p w14:paraId="492B94D3" w14:textId="2D3D594A" w:rsidR="00226792" w:rsidRPr="004938DD" w:rsidRDefault="00226792" w:rsidP="0098578C">
            <w:pPr>
              <w:suppressAutoHyphens w:val="0"/>
              <w:spacing w:before="60" w:after="0" w:line="276" w:lineRule="auto"/>
              <w:rPr>
                <w:rFonts w:asciiTheme="minorHAnsi" w:hAnsiTheme="minorHAnsi" w:cstheme="minorHAnsi"/>
                <w:bCs/>
                <w:sz w:val="20"/>
                <w:szCs w:val="20"/>
              </w:rPr>
            </w:pPr>
            <w:r w:rsidRPr="004938DD">
              <w:rPr>
                <w:rFonts w:asciiTheme="minorHAnsi" w:hAnsiTheme="minorHAnsi" w:cstheme="minorHAnsi"/>
                <w:color w:val="000000"/>
                <w:sz w:val="20"/>
                <w:szCs w:val="20"/>
              </w:rPr>
              <w:t>Procesor</w:t>
            </w:r>
          </w:p>
        </w:tc>
        <w:tc>
          <w:tcPr>
            <w:tcW w:w="0" w:type="auto"/>
            <w:tcBorders>
              <w:top w:val="single" w:sz="4" w:space="0" w:color="auto"/>
              <w:left w:val="single" w:sz="4" w:space="0" w:color="auto"/>
              <w:bottom w:val="single" w:sz="4" w:space="0" w:color="auto"/>
              <w:right w:val="single" w:sz="4" w:space="0" w:color="auto"/>
            </w:tcBorders>
          </w:tcPr>
          <w:p w14:paraId="28B8711C" w14:textId="411B5286" w:rsidR="002357E1" w:rsidRPr="004938DD" w:rsidRDefault="002357E1"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1)</w:t>
            </w:r>
            <w:r w:rsidRPr="004938DD">
              <w:rPr>
                <w:rFonts w:asciiTheme="minorHAnsi" w:hAnsiTheme="minorHAnsi" w:cstheme="minorHAnsi"/>
                <w:bCs/>
                <w:color w:val="000000"/>
                <w:sz w:val="20"/>
                <w:szCs w:val="20"/>
              </w:rPr>
              <w:tab/>
              <w:t xml:space="preserve">Procesor klasy x86 ze zintegrowaną grafiką, zaprojektowany do pracy w komputerach przenośnych,  zapewniający  wydajność  całego  oferowanego  laptopa  (Rating)  min. 1450  pkt  w teście  BAPCoMobileMark®  2014  oraz  czas  pracy  na  bateriach (MobileMark 2014 Battery Runtime) wyrażony w minutach nie mniej niż 600 w teście BAPCoMobileMark®  2014  w  oparciu  o  wyniki  testów  opublikowane  na  stronie konsorcjum BapCo - tzw. Full DisclosureReports.  </w:t>
            </w:r>
          </w:p>
          <w:p w14:paraId="46D81244" w14:textId="77777777" w:rsidR="002357E1" w:rsidRPr="004938DD" w:rsidRDefault="002357E1"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2)</w:t>
            </w:r>
            <w:r w:rsidRPr="004938DD">
              <w:rPr>
                <w:rFonts w:asciiTheme="minorHAnsi" w:hAnsiTheme="minorHAnsi" w:cstheme="minorHAnsi"/>
                <w:bCs/>
                <w:color w:val="000000"/>
                <w:sz w:val="20"/>
                <w:szCs w:val="20"/>
              </w:rPr>
              <w:tab/>
              <w:t xml:space="preserve">Procesor  dedykowany  do  rozwiązań  mobilnych,  energooszczędny,  maksymalny współczynnik TDP (współczynnik znamionowej mocy termicznej): 15W. </w:t>
            </w:r>
          </w:p>
          <w:p w14:paraId="6A41A566" w14:textId="77777777" w:rsidR="002357E1" w:rsidRPr="004938DD" w:rsidRDefault="002357E1"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3)</w:t>
            </w:r>
            <w:r w:rsidRPr="004938DD">
              <w:rPr>
                <w:rFonts w:asciiTheme="minorHAnsi" w:hAnsiTheme="minorHAnsi" w:cstheme="minorHAnsi"/>
                <w:bCs/>
                <w:color w:val="000000"/>
                <w:sz w:val="20"/>
                <w:szCs w:val="20"/>
              </w:rPr>
              <w:tab/>
              <w:t xml:space="preserve">Wydajność  zaoferowanego  procesora  minimu  5500  pkt. na  podstawie  informacji uzyskanych  w teście  PassMark  CPU  Performance.  Test  w  kolumnie  PassMark  CPU Mark  według  wyników  testów  procesorów  opublikowanych  na  stronie: </w:t>
            </w:r>
          </w:p>
          <w:p w14:paraId="73732D11" w14:textId="77777777" w:rsidR="002357E1" w:rsidRPr="004938DD" w:rsidRDefault="002357E1"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1.</w:t>
            </w:r>
            <w:r w:rsidRPr="004938DD">
              <w:rPr>
                <w:rFonts w:asciiTheme="minorHAnsi" w:hAnsiTheme="minorHAnsi" w:cstheme="minorHAnsi"/>
                <w:bCs/>
                <w:color w:val="000000"/>
                <w:sz w:val="20"/>
                <w:szCs w:val="20"/>
              </w:rPr>
              <w:tab/>
              <w:t xml:space="preserve">http://www.cpubenchmark.net/cpu_list.php. </w:t>
            </w:r>
          </w:p>
          <w:p w14:paraId="27F93706" w14:textId="2494DE69" w:rsidR="00226792" w:rsidRPr="004938DD" w:rsidRDefault="002357E1"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Zamawiający zweryfikuje wydajność zaoferowanego procesora według wyników testów procesorów opublikowanych na stronie: http://www.cpubenchmark.net/cpu_list.php w dniu wysłania do Dziennika Urzędowego Unii Europejskiej ogłoszenia o zamówieniu.</w:t>
            </w:r>
          </w:p>
        </w:tc>
      </w:tr>
      <w:tr w:rsidR="002357E1" w:rsidRPr="00ED7963" w14:paraId="5E00697B" w14:textId="77777777" w:rsidTr="009F6FE9">
        <w:tc>
          <w:tcPr>
            <w:tcW w:w="513" w:type="dxa"/>
            <w:tcBorders>
              <w:top w:val="single" w:sz="4" w:space="0" w:color="auto"/>
              <w:left w:val="single" w:sz="4" w:space="0" w:color="auto"/>
              <w:bottom w:val="single" w:sz="4" w:space="0" w:color="auto"/>
              <w:right w:val="single" w:sz="4" w:space="0" w:color="auto"/>
            </w:tcBorders>
            <w:noWrap/>
          </w:tcPr>
          <w:p w14:paraId="601BDFC9" w14:textId="77777777" w:rsidR="002357E1" w:rsidRPr="004938DD" w:rsidRDefault="002357E1"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2.</w:t>
            </w:r>
          </w:p>
        </w:tc>
        <w:tc>
          <w:tcPr>
            <w:tcW w:w="1801" w:type="dxa"/>
            <w:tcBorders>
              <w:top w:val="single" w:sz="4" w:space="0" w:color="auto"/>
              <w:left w:val="single" w:sz="4" w:space="0" w:color="auto"/>
              <w:bottom w:val="single" w:sz="4" w:space="0" w:color="auto"/>
              <w:right w:val="single" w:sz="4" w:space="0" w:color="auto"/>
            </w:tcBorders>
            <w:noWrap/>
          </w:tcPr>
          <w:p w14:paraId="2864FB43" w14:textId="3860B0FD" w:rsidR="002357E1" w:rsidRPr="004938DD" w:rsidRDefault="002357E1" w:rsidP="0098578C">
            <w:pPr>
              <w:suppressAutoHyphens w:val="0"/>
              <w:spacing w:before="60" w:after="0" w:line="276" w:lineRule="auto"/>
              <w:rPr>
                <w:rFonts w:asciiTheme="minorHAnsi" w:hAnsiTheme="minorHAnsi" w:cstheme="minorHAnsi"/>
                <w:bCs/>
                <w:sz w:val="20"/>
                <w:szCs w:val="20"/>
              </w:rPr>
            </w:pPr>
            <w:r w:rsidRPr="004938DD">
              <w:rPr>
                <w:rFonts w:asciiTheme="minorHAnsi" w:hAnsiTheme="minorHAnsi" w:cstheme="minorHAnsi"/>
                <w:color w:val="000000"/>
                <w:sz w:val="20"/>
                <w:szCs w:val="20"/>
              </w:rPr>
              <w:t>Przekątna  i  rozdzielczość ekranu</w:t>
            </w:r>
          </w:p>
        </w:tc>
        <w:tc>
          <w:tcPr>
            <w:tcW w:w="0" w:type="auto"/>
            <w:tcBorders>
              <w:top w:val="single" w:sz="4" w:space="0" w:color="auto"/>
              <w:left w:val="single" w:sz="4" w:space="0" w:color="auto"/>
              <w:bottom w:val="single" w:sz="4" w:space="0" w:color="auto"/>
              <w:right w:val="single" w:sz="4" w:space="0" w:color="auto"/>
            </w:tcBorders>
          </w:tcPr>
          <w:p w14:paraId="77C06873" w14:textId="77777777" w:rsidR="002357E1" w:rsidRPr="004938DD" w:rsidRDefault="002357E1"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Matryca min. 14”: </w:t>
            </w:r>
          </w:p>
          <w:p w14:paraId="2B74003C" w14:textId="77777777" w:rsidR="002357E1" w:rsidRPr="004938DD" w:rsidRDefault="002357E1"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1)  z podświetleniem w technologii LED, powłoka antyrefleksyjna, matowa  </w:t>
            </w:r>
          </w:p>
          <w:p w14:paraId="1C39CC66" w14:textId="77777777" w:rsidR="002357E1" w:rsidRPr="004938DD" w:rsidRDefault="002357E1"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2)  rozdzielczość FHD 1920x1080, </w:t>
            </w:r>
          </w:p>
          <w:p w14:paraId="4507F9A1" w14:textId="70632D48" w:rsidR="002357E1" w:rsidRPr="004938DD" w:rsidRDefault="002357E1"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3)  kąt otwarcia matrycy min.180 stopni.</w:t>
            </w:r>
          </w:p>
        </w:tc>
      </w:tr>
      <w:tr w:rsidR="00941954" w:rsidRPr="00ED7963" w14:paraId="7AF85F7E" w14:textId="77777777" w:rsidTr="009F6FE9">
        <w:tc>
          <w:tcPr>
            <w:tcW w:w="513" w:type="dxa"/>
            <w:tcBorders>
              <w:top w:val="single" w:sz="4" w:space="0" w:color="auto"/>
              <w:left w:val="single" w:sz="4" w:space="0" w:color="auto"/>
              <w:bottom w:val="single" w:sz="4" w:space="0" w:color="auto"/>
              <w:right w:val="single" w:sz="4" w:space="0" w:color="auto"/>
            </w:tcBorders>
            <w:noWrap/>
          </w:tcPr>
          <w:p w14:paraId="50DB8546" w14:textId="77777777" w:rsidR="00941954" w:rsidRPr="004938DD" w:rsidRDefault="00941954"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3.</w:t>
            </w:r>
          </w:p>
        </w:tc>
        <w:tc>
          <w:tcPr>
            <w:tcW w:w="1801" w:type="dxa"/>
            <w:tcBorders>
              <w:top w:val="single" w:sz="4" w:space="0" w:color="auto"/>
              <w:left w:val="single" w:sz="4" w:space="0" w:color="auto"/>
              <w:bottom w:val="single" w:sz="4" w:space="0" w:color="auto"/>
              <w:right w:val="single" w:sz="4" w:space="0" w:color="auto"/>
            </w:tcBorders>
            <w:noWrap/>
          </w:tcPr>
          <w:p w14:paraId="1094B65C" w14:textId="4C51F983" w:rsidR="00941954" w:rsidRPr="004938DD" w:rsidRDefault="00941954" w:rsidP="0098578C">
            <w:pPr>
              <w:suppressAutoHyphens w:val="0"/>
              <w:spacing w:before="60" w:after="0" w:line="276" w:lineRule="auto"/>
              <w:rPr>
                <w:rFonts w:asciiTheme="minorHAnsi" w:hAnsiTheme="minorHAnsi" w:cstheme="minorHAnsi"/>
                <w:bCs/>
                <w:sz w:val="20"/>
                <w:szCs w:val="20"/>
              </w:rPr>
            </w:pPr>
            <w:r w:rsidRPr="004938DD">
              <w:rPr>
                <w:rFonts w:asciiTheme="minorHAnsi" w:hAnsiTheme="minorHAnsi" w:cstheme="minorHAnsi"/>
                <w:bCs/>
                <w:sz w:val="20"/>
                <w:szCs w:val="20"/>
              </w:rPr>
              <w:t>Pamięć RAM</w:t>
            </w:r>
          </w:p>
        </w:tc>
        <w:tc>
          <w:tcPr>
            <w:tcW w:w="0" w:type="auto"/>
            <w:tcBorders>
              <w:top w:val="single" w:sz="4" w:space="0" w:color="auto"/>
              <w:left w:val="single" w:sz="4" w:space="0" w:color="auto"/>
              <w:bottom w:val="single" w:sz="4" w:space="0" w:color="auto"/>
              <w:right w:val="single" w:sz="4" w:space="0" w:color="auto"/>
            </w:tcBorders>
          </w:tcPr>
          <w:p w14:paraId="7FDDF3B9"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Minimum 8GB z możliwością rozbudowy do 32GB, Komputer wyposażony w minimum dwa </w:t>
            </w:r>
          </w:p>
          <w:p w14:paraId="3424986D" w14:textId="00DBF7F2"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banki pamięci umożliwiające pracę w trybie dual-channel.</w:t>
            </w:r>
          </w:p>
        </w:tc>
      </w:tr>
      <w:tr w:rsidR="00941954" w:rsidRPr="00ED7963" w14:paraId="5E25A42C" w14:textId="77777777" w:rsidTr="009F6FE9">
        <w:tc>
          <w:tcPr>
            <w:tcW w:w="513" w:type="dxa"/>
            <w:tcBorders>
              <w:top w:val="single" w:sz="4" w:space="0" w:color="auto"/>
              <w:left w:val="single" w:sz="4" w:space="0" w:color="auto"/>
              <w:bottom w:val="single" w:sz="4" w:space="0" w:color="auto"/>
              <w:right w:val="single" w:sz="4" w:space="0" w:color="auto"/>
            </w:tcBorders>
            <w:noWrap/>
          </w:tcPr>
          <w:p w14:paraId="25745312" w14:textId="77777777" w:rsidR="00941954" w:rsidRPr="004938DD" w:rsidRDefault="00941954"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lastRenderedPageBreak/>
              <w:t>4.</w:t>
            </w:r>
          </w:p>
        </w:tc>
        <w:tc>
          <w:tcPr>
            <w:tcW w:w="1801" w:type="dxa"/>
            <w:tcBorders>
              <w:top w:val="single" w:sz="4" w:space="0" w:color="auto"/>
              <w:left w:val="single" w:sz="4" w:space="0" w:color="auto"/>
              <w:bottom w:val="single" w:sz="4" w:space="0" w:color="auto"/>
              <w:right w:val="single" w:sz="4" w:space="0" w:color="auto"/>
            </w:tcBorders>
            <w:noWrap/>
          </w:tcPr>
          <w:p w14:paraId="7AA39B66" w14:textId="11C3BC95" w:rsidR="00941954" w:rsidRPr="004938DD" w:rsidRDefault="00941954" w:rsidP="0098578C">
            <w:pPr>
              <w:suppressAutoHyphens w:val="0"/>
              <w:spacing w:before="60" w:after="0" w:line="276" w:lineRule="auto"/>
              <w:rPr>
                <w:rFonts w:asciiTheme="minorHAnsi" w:hAnsiTheme="minorHAnsi" w:cstheme="minorHAnsi"/>
                <w:bCs/>
                <w:sz w:val="20"/>
                <w:szCs w:val="20"/>
              </w:rPr>
            </w:pPr>
            <w:r w:rsidRPr="004938DD">
              <w:rPr>
                <w:rFonts w:asciiTheme="minorHAnsi" w:hAnsiTheme="minorHAnsi" w:cstheme="minorHAnsi"/>
                <w:bCs/>
                <w:sz w:val="20"/>
                <w:szCs w:val="20"/>
              </w:rPr>
              <w:t>Pamięć masowa</w:t>
            </w:r>
          </w:p>
        </w:tc>
        <w:tc>
          <w:tcPr>
            <w:tcW w:w="0" w:type="auto"/>
            <w:tcBorders>
              <w:top w:val="single" w:sz="4" w:space="0" w:color="auto"/>
              <w:left w:val="single" w:sz="4" w:space="0" w:color="auto"/>
              <w:bottom w:val="single" w:sz="4" w:space="0" w:color="auto"/>
              <w:right w:val="single" w:sz="4" w:space="0" w:color="auto"/>
            </w:tcBorders>
          </w:tcPr>
          <w:p w14:paraId="1D26666A"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Minimum  240GB  SSD  M2,  zawierający  partycję  RECOVERY  umożliwiającą  odtworzenie </w:t>
            </w:r>
          </w:p>
          <w:p w14:paraId="718D8B4B" w14:textId="6533BE05"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systemu operacyjnego fabrycznie zainstalowanego na komputerze po awarii.</w:t>
            </w:r>
          </w:p>
        </w:tc>
      </w:tr>
      <w:tr w:rsidR="00941954" w:rsidRPr="00ED7963" w14:paraId="0845AD83" w14:textId="77777777" w:rsidTr="009F6FE9">
        <w:tc>
          <w:tcPr>
            <w:tcW w:w="513" w:type="dxa"/>
            <w:tcBorders>
              <w:top w:val="single" w:sz="4" w:space="0" w:color="auto"/>
              <w:left w:val="single" w:sz="4" w:space="0" w:color="auto"/>
              <w:bottom w:val="single" w:sz="4" w:space="0" w:color="auto"/>
              <w:right w:val="single" w:sz="4" w:space="0" w:color="auto"/>
            </w:tcBorders>
            <w:noWrap/>
          </w:tcPr>
          <w:p w14:paraId="739B3B8A" w14:textId="4644438D" w:rsidR="00941954" w:rsidRPr="004938DD" w:rsidRDefault="00941954"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5.</w:t>
            </w:r>
          </w:p>
        </w:tc>
        <w:tc>
          <w:tcPr>
            <w:tcW w:w="1801" w:type="dxa"/>
            <w:tcBorders>
              <w:top w:val="single" w:sz="4" w:space="0" w:color="auto"/>
              <w:left w:val="single" w:sz="4" w:space="0" w:color="auto"/>
              <w:bottom w:val="single" w:sz="4" w:space="0" w:color="auto"/>
              <w:right w:val="single" w:sz="4" w:space="0" w:color="auto"/>
            </w:tcBorders>
            <w:noWrap/>
          </w:tcPr>
          <w:p w14:paraId="25480B5B" w14:textId="0D0DAF48" w:rsidR="00941954" w:rsidRPr="004938DD" w:rsidRDefault="00941954" w:rsidP="0098578C">
            <w:pPr>
              <w:suppressAutoHyphens w:val="0"/>
              <w:spacing w:before="60" w:after="0" w:line="276" w:lineRule="auto"/>
              <w:rPr>
                <w:rFonts w:asciiTheme="minorHAnsi" w:hAnsiTheme="minorHAnsi" w:cstheme="minorHAnsi"/>
                <w:bCs/>
                <w:sz w:val="20"/>
                <w:szCs w:val="20"/>
              </w:rPr>
            </w:pPr>
            <w:r w:rsidRPr="004938DD">
              <w:rPr>
                <w:rFonts w:asciiTheme="minorHAnsi" w:hAnsiTheme="minorHAnsi" w:cstheme="minorHAnsi"/>
                <w:bCs/>
                <w:sz w:val="20"/>
                <w:szCs w:val="20"/>
              </w:rPr>
              <w:t>Karta graficzna</w:t>
            </w:r>
          </w:p>
        </w:tc>
        <w:tc>
          <w:tcPr>
            <w:tcW w:w="0" w:type="auto"/>
            <w:tcBorders>
              <w:top w:val="single" w:sz="4" w:space="0" w:color="auto"/>
              <w:left w:val="single" w:sz="4" w:space="0" w:color="auto"/>
              <w:bottom w:val="single" w:sz="4" w:space="0" w:color="auto"/>
              <w:right w:val="single" w:sz="4" w:space="0" w:color="auto"/>
            </w:tcBorders>
          </w:tcPr>
          <w:p w14:paraId="610A16B3"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Zintegrowana karta graficzna wykorzystująca pamięć RAM systemu dynamicznie przydzielaną </w:t>
            </w:r>
          </w:p>
          <w:p w14:paraId="57E85D07" w14:textId="5B15BE0C" w:rsidR="00941954" w:rsidRPr="004938DD" w:rsidRDefault="00941954"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bCs/>
                <w:color w:val="000000"/>
                <w:sz w:val="20"/>
                <w:szCs w:val="20"/>
              </w:rPr>
              <w:t>na potrzeby grafiki.</w:t>
            </w:r>
          </w:p>
        </w:tc>
      </w:tr>
      <w:tr w:rsidR="00941954" w:rsidRPr="00941954" w14:paraId="5B912A3B" w14:textId="77777777" w:rsidTr="009F6FE9">
        <w:tc>
          <w:tcPr>
            <w:tcW w:w="513" w:type="dxa"/>
            <w:tcBorders>
              <w:top w:val="single" w:sz="4" w:space="0" w:color="auto"/>
              <w:left w:val="single" w:sz="4" w:space="0" w:color="auto"/>
              <w:bottom w:val="single" w:sz="4" w:space="0" w:color="auto"/>
              <w:right w:val="single" w:sz="4" w:space="0" w:color="auto"/>
            </w:tcBorders>
            <w:noWrap/>
          </w:tcPr>
          <w:p w14:paraId="6518036C" w14:textId="6ECC51B4" w:rsidR="00941954" w:rsidRPr="004938DD" w:rsidRDefault="00941954"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6.</w:t>
            </w:r>
          </w:p>
        </w:tc>
        <w:tc>
          <w:tcPr>
            <w:tcW w:w="1801" w:type="dxa"/>
            <w:tcBorders>
              <w:top w:val="single" w:sz="4" w:space="0" w:color="auto"/>
              <w:left w:val="single" w:sz="4" w:space="0" w:color="auto"/>
              <w:bottom w:val="single" w:sz="4" w:space="0" w:color="auto"/>
              <w:right w:val="single" w:sz="4" w:space="0" w:color="auto"/>
            </w:tcBorders>
            <w:shd w:val="clear" w:color="auto" w:fill="auto"/>
            <w:noWrap/>
          </w:tcPr>
          <w:p w14:paraId="65484576" w14:textId="6C28B736" w:rsidR="00941954" w:rsidRPr="004938DD" w:rsidRDefault="00941954" w:rsidP="0098578C">
            <w:pPr>
              <w:suppressAutoHyphens w:val="0"/>
              <w:spacing w:before="60" w:after="0" w:line="276" w:lineRule="auto"/>
              <w:rPr>
                <w:rFonts w:asciiTheme="minorHAnsi" w:hAnsiTheme="minorHAnsi" w:cstheme="minorHAnsi"/>
                <w:bCs/>
                <w:sz w:val="20"/>
                <w:szCs w:val="20"/>
              </w:rPr>
            </w:pPr>
            <w:r w:rsidRPr="004938DD">
              <w:rPr>
                <w:rFonts w:asciiTheme="minorHAnsi" w:hAnsiTheme="minorHAnsi" w:cstheme="minorHAnsi"/>
                <w:bCs/>
                <w:sz w:val="20"/>
                <w:szCs w:val="20"/>
              </w:rPr>
              <w:t>Komunikacja</w:t>
            </w:r>
          </w:p>
        </w:tc>
        <w:tc>
          <w:tcPr>
            <w:tcW w:w="0" w:type="auto"/>
            <w:tcBorders>
              <w:top w:val="single" w:sz="4" w:space="0" w:color="auto"/>
              <w:left w:val="single" w:sz="4" w:space="0" w:color="auto"/>
              <w:bottom w:val="single" w:sz="4" w:space="0" w:color="auto"/>
              <w:right w:val="single" w:sz="4" w:space="0" w:color="auto"/>
            </w:tcBorders>
          </w:tcPr>
          <w:p w14:paraId="71097F30"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1)  Wbudowana karta sieci bezprzewodowej WiFi 802.11 b/g/n/ac </w:t>
            </w:r>
          </w:p>
          <w:p w14:paraId="209DAA0B" w14:textId="146135EC"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2)  Zintegrowana karta sieciowa min. 1GBE LAN (RJ45).</w:t>
            </w:r>
          </w:p>
        </w:tc>
      </w:tr>
      <w:tr w:rsidR="00941954" w:rsidRPr="002357E1" w14:paraId="03488898" w14:textId="77777777" w:rsidTr="009F6FE9">
        <w:tc>
          <w:tcPr>
            <w:tcW w:w="513" w:type="dxa"/>
            <w:tcBorders>
              <w:top w:val="single" w:sz="4" w:space="0" w:color="auto"/>
              <w:left w:val="single" w:sz="4" w:space="0" w:color="auto"/>
              <w:bottom w:val="single" w:sz="4" w:space="0" w:color="auto"/>
              <w:right w:val="single" w:sz="4" w:space="0" w:color="auto"/>
            </w:tcBorders>
            <w:noWrap/>
          </w:tcPr>
          <w:p w14:paraId="328BDEEE" w14:textId="53E353F1" w:rsidR="00941954" w:rsidRPr="004938DD" w:rsidRDefault="00941954"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7.</w:t>
            </w:r>
          </w:p>
        </w:tc>
        <w:tc>
          <w:tcPr>
            <w:tcW w:w="1801" w:type="dxa"/>
            <w:tcBorders>
              <w:top w:val="single" w:sz="4" w:space="0" w:color="auto"/>
              <w:left w:val="single" w:sz="4" w:space="0" w:color="auto"/>
              <w:bottom w:val="single" w:sz="4" w:space="0" w:color="auto"/>
              <w:right w:val="single" w:sz="4" w:space="0" w:color="auto"/>
            </w:tcBorders>
            <w:shd w:val="clear" w:color="auto" w:fill="auto"/>
            <w:noWrap/>
          </w:tcPr>
          <w:p w14:paraId="3AF41DCA" w14:textId="705E5E59" w:rsidR="00941954" w:rsidRPr="004938DD" w:rsidRDefault="00941954" w:rsidP="0098578C">
            <w:pPr>
              <w:suppressAutoHyphens w:val="0"/>
              <w:spacing w:before="60" w:after="0" w:line="276" w:lineRule="auto"/>
              <w:rPr>
                <w:rFonts w:asciiTheme="minorHAnsi" w:hAnsiTheme="minorHAnsi" w:cstheme="minorHAnsi"/>
                <w:bCs/>
                <w:sz w:val="20"/>
                <w:szCs w:val="20"/>
              </w:rPr>
            </w:pPr>
            <w:r w:rsidRPr="004938DD">
              <w:rPr>
                <w:rFonts w:asciiTheme="minorHAnsi" w:hAnsiTheme="minorHAnsi" w:cstheme="minorHAnsi"/>
                <w:bCs/>
                <w:sz w:val="20"/>
                <w:szCs w:val="20"/>
              </w:rPr>
              <w:t>Bezpieczeństwo</w:t>
            </w:r>
          </w:p>
        </w:tc>
        <w:tc>
          <w:tcPr>
            <w:tcW w:w="0" w:type="auto"/>
            <w:tcBorders>
              <w:top w:val="single" w:sz="4" w:space="0" w:color="auto"/>
              <w:left w:val="single" w:sz="4" w:space="0" w:color="auto"/>
              <w:bottom w:val="single" w:sz="4" w:space="0" w:color="auto"/>
              <w:right w:val="single" w:sz="4" w:space="0" w:color="auto"/>
            </w:tcBorders>
          </w:tcPr>
          <w:p w14:paraId="6F565E56"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1)  Laptop  musi  posiadać  opcję  zastosowania  mechanicznego  zabezpieczenia  przed </w:t>
            </w:r>
          </w:p>
          <w:p w14:paraId="5F6DF98F"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kradzieżą komputera. </w:t>
            </w:r>
          </w:p>
          <w:p w14:paraId="190BC795"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2)  Zintegrowany  z  płytą  główną  dedykowany  układ  sprzętowy  służący  do  tworzenia  </w:t>
            </w:r>
          </w:p>
          <w:p w14:paraId="73F4506E"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i  zarządzania  wygenerowanymi  przez  komputer  kluczami  szyfrowania. </w:t>
            </w:r>
          </w:p>
          <w:p w14:paraId="7EBE79BA"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Zabezpieczenie  to  musi  posiadać  możliwość  szyfrowania  poufnych  dokumentów </w:t>
            </w:r>
          </w:p>
          <w:p w14:paraId="6C50D8D1"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przechowywanych na dysku twardym przy użyciu klucza sprzętowego. Co najmniej </w:t>
            </w:r>
          </w:p>
          <w:p w14:paraId="4227933E" w14:textId="749ABAB1" w:rsidR="00941954" w:rsidRPr="004938DD" w:rsidRDefault="00941954"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bCs/>
                <w:color w:val="000000"/>
                <w:sz w:val="20"/>
                <w:szCs w:val="20"/>
              </w:rPr>
              <w:t>TPM 2.0.</w:t>
            </w:r>
          </w:p>
        </w:tc>
      </w:tr>
      <w:tr w:rsidR="00941954" w:rsidRPr="00941954" w14:paraId="1DFF6426" w14:textId="77777777" w:rsidTr="009F6FE9">
        <w:tc>
          <w:tcPr>
            <w:tcW w:w="513" w:type="dxa"/>
            <w:tcBorders>
              <w:top w:val="single" w:sz="4" w:space="0" w:color="auto"/>
              <w:left w:val="single" w:sz="4" w:space="0" w:color="auto"/>
              <w:bottom w:val="single" w:sz="4" w:space="0" w:color="auto"/>
              <w:right w:val="single" w:sz="4" w:space="0" w:color="auto"/>
            </w:tcBorders>
            <w:noWrap/>
          </w:tcPr>
          <w:p w14:paraId="08479066" w14:textId="5EF3D844" w:rsidR="00941954" w:rsidRPr="004938DD" w:rsidRDefault="00941954"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8.</w:t>
            </w:r>
          </w:p>
        </w:tc>
        <w:tc>
          <w:tcPr>
            <w:tcW w:w="1801" w:type="dxa"/>
            <w:tcBorders>
              <w:top w:val="single" w:sz="4" w:space="0" w:color="auto"/>
              <w:left w:val="single" w:sz="4" w:space="0" w:color="auto"/>
              <w:bottom w:val="single" w:sz="4" w:space="0" w:color="auto"/>
              <w:right w:val="single" w:sz="4" w:space="0" w:color="auto"/>
            </w:tcBorders>
            <w:shd w:val="clear" w:color="auto" w:fill="auto"/>
            <w:noWrap/>
          </w:tcPr>
          <w:p w14:paraId="3C7B3BBF" w14:textId="6EF90060" w:rsidR="00941954" w:rsidRPr="004938DD" w:rsidRDefault="00941954" w:rsidP="0098578C">
            <w:pPr>
              <w:suppressAutoHyphens w:val="0"/>
              <w:spacing w:before="60" w:after="0" w:line="276" w:lineRule="auto"/>
              <w:rPr>
                <w:rFonts w:asciiTheme="minorHAnsi" w:hAnsiTheme="minorHAnsi" w:cstheme="minorHAnsi"/>
                <w:bCs/>
                <w:sz w:val="20"/>
                <w:szCs w:val="20"/>
              </w:rPr>
            </w:pPr>
            <w:r w:rsidRPr="004938DD">
              <w:rPr>
                <w:rFonts w:asciiTheme="minorHAnsi" w:hAnsiTheme="minorHAnsi" w:cstheme="minorHAnsi"/>
                <w:bCs/>
                <w:sz w:val="20"/>
                <w:szCs w:val="20"/>
              </w:rPr>
              <w:t>Multimedia</w:t>
            </w:r>
          </w:p>
        </w:tc>
        <w:tc>
          <w:tcPr>
            <w:tcW w:w="0" w:type="auto"/>
            <w:tcBorders>
              <w:top w:val="single" w:sz="4" w:space="0" w:color="auto"/>
              <w:left w:val="single" w:sz="4" w:space="0" w:color="auto"/>
              <w:bottom w:val="single" w:sz="4" w:space="0" w:color="auto"/>
              <w:right w:val="single" w:sz="4" w:space="0" w:color="auto"/>
            </w:tcBorders>
          </w:tcPr>
          <w:p w14:paraId="61904840"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Wyposażenie multimedialne:  </w:t>
            </w:r>
          </w:p>
          <w:p w14:paraId="7730B64F"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1)  karta dźwiękowa zintegrowana z płytą główną, obsługująca dźwięk stereo, </w:t>
            </w:r>
          </w:p>
          <w:p w14:paraId="22CEE698"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2)  wbudowane dwa głośniki,  </w:t>
            </w:r>
          </w:p>
          <w:p w14:paraId="76710C4A"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 </w:t>
            </w:r>
          </w:p>
          <w:p w14:paraId="69F16020"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Strona 25 z 90 </w:t>
            </w:r>
          </w:p>
          <w:p w14:paraId="6C01A588"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3)  cyfrowy mikrofon wbudowany w obudowie matrycy, </w:t>
            </w:r>
          </w:p>
          <w:p w14:paraId="1638408E"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4)  kamera internetowa HD wbudowana w obudowie matrycy </w:t>
            </w:r>
          </w:p>
          <w:p w14:paraId="07113BAA"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5)  napęd  DVDRW  producenta  oferowanego  komputera  przenośnego  z  dołączonym </w:t>
            </w:r>
          </w:p>
          <w:p w14:paraId="5EAFEC0C" w14:textId="3B2AA573" w:rsidR="00941954" w:rsidRPr="004938DD" w:rsidRDefault="00941954"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bCs/>
                <w:color w:val="000000"/>
                <w:sz w:val="20"/>
                <w:szCs w:val="20"/>
              </w:rPr>
              <w:t>oprogramowaniem do nagrywania i odtwarzania.</w:t>
            </w:r>
          </w:p>
        </w:tc>
      </w:tr>
      <w:tr w:rsidR="00941954" w:rsidRPr="002357E1" w14:paraId="347796ED" w14:textId="77777777" w:rsidTr="009F6FE9">
        <w:tc>
          <w:tcPr>
            <w:tcW w:w="513" w:type="dxa"/>
            <w:tcBorders>
              <w:top w:val="single" w:sz="4" w:space="0" w:color="auto"/>
              <w:left w:val="single" w:sz="4" w:space="0" w:color="auto"/>
              <w:bottom w:val="single" w:sz="4" w:space="0" w:color="auto"/>
              <w:right w:val="single" w:sz="4" w:space="0" w:color="auto"/>
            </w:tcBorders>
            <w:noWrap/>
          </w:tcPr>
          <w:p w14:paraId="40C6FF14" w14:textId="1CF99CDD" w:rsidR="00941954" w:rsidRPr="004938DD" w:rsidRDefault="00941954"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9.</w:t>
            </w:r>
          </w:p>
        </w:tc>
        <w:tc>
          <w:tcPr>
            <w:tcW w:w="1801" w:type="dxa"/>
            <w:tcBorders>
              <w:top w:val="single" w:sz="4" w:space="0" w:color="auto"/>
              <w:left w:val="single" w:sz="4" w:space="0" w:color="auto"/>
              <w:bottom w:val="single" w:sz="4" w:space="0" w:color="auto"/>
              <w:right w:val="single" w:sz="4" w:space="0" w:color="auto"/>
            </w:tcBorders>
            <w:shd w:val="clear" w:color="auto" w:fill="auto"/>
            <w:noWrap/>
          </w:tcPr>
          <w:p w14:paraId="2D34888B" w14:textId="6E1A0B8F" w:rsidR="00941954" w:rsidRPr="004938DD" w:rsidRDefault="00941954" w:rsidP="0098578C">
            <w:pPr>
              <w:suppressAutoHyphens w:val="0"/>
              <w:spacing w:before="60" w:after="0" w:line="276" w:lineRule="auto"/>
              <w:rPr>
                <w:rFonts w:asciiTheme="minorHAnsi" w:hAnsiTheme="minorHAnsi" w:cstheme="minorHAnsi"/>
                <w:bCs/>
                <w:sz w:val="20"/>
                <w:szCs w:val="20"/>
              </w:rPr>
            </w:pPr>
            <w:r w:rsidRPr="004938DD">
              <w:rPr>
                <w:rFonts w:asciiTheme="minorHAnsi" w:hAnsiTheme="minorHAnsi" w:cstheme="minorHAnsi"/>
                <w:bCs/>
                <w:sz w:val="20"/>
                <w:szCs w:val="20"/>
              </w:rPr>
              <w:t>Klawiatura i mysz</w:t>
            </w:r>
          </w:p>
        </w:tc>
        <w:tc>
          <w:tcPr>
            <w:tcW w:w="0" w:type="auto"/>
            <w:tcBorders>
              <w:top w:val="single" w:sz="4" w:space="0" w:color="auto"/>
              <w:left w:val="single" w:sz="4" w:space="0" w:color="auto"/>
              <w:bottom w:val="single" w:sz="4" w:space="0" w:color="auto"/>
              <w:right w:val="single" w:sz="4" w:space="0" w:color="auto"/>
            </w:tcBorders>
          </w:tcPr>
          <w:p w14:paraId="783A6488"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1)  Klawiatura  wyspowa  układ  US  –QWERTY  odporna  na  zachlapanie,  Podświetlenie </w:t>
            </w:r>
          </w:p>
          <w:p w14:paraId="732FB1B6"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klawiatury. touchpad z obsługą gestów.  </w:t>
            </w:r>
          </w:p>
          <w:p w14:paraId="53671403" w14:textId="07C17A26" w:rsidR="00941954" w:rsidRPr="004938DD" w:rsidRDefault="00941954"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bCs/>
                <w:color w:val="000000"/>
                <w:sz w:val="20"/>
                <w:szCs w:val="20"/>
              </w:rPr>
              <w:t>2)  Mysz laserowa z rolką min. 2 przyciski, bezprzewodowa, dołączone baterie zasilające.</w:t>
            </w:r>
          </w:p>
        </w:tc>
      </w:tr>
      <w:tr w:rsidR="00941954" w:rsidRPr="002357E1" w14:paraId="4996B811" w14:textId="77777777" w:rsidTr="009F6FE9">
        <w:tc>
          <w:tcPr>
            <w:tcW w:w="513" w:type="dxa"/>
            <w:tcBorders>
              <w:top w:val="single" w:sz="4" w:space="0" w:color="auto"/>
              <w:left w:val="single" w:sz="4" w:space="0" w:color="auto"/>
              <w:bottom w:val="single" w:sz="4" w:space="0" w:color="auto"/>
              <w:right w:val="single" w:sz="4" w:space="0" w:color="auto"/>
            </w:tcBorders>
            <w:noWrap/>
          </w:tcPr>
          <w:p w14:paraId="5BBB8DCA" w14:textId="7E267AE9" w:rsidR="00941954" w:rsidRPr="004938DD" w:rsidRDefault="00941954"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10.</w:t>
            </w:r>
          </w:p>
        </w:tc>
        <w:tc>
          <w:tcPr>
            <w:tcW w:w="1801" w:type="dxa"/>
            <w:tcBorders>
              <w:top w:val="single" w:sz="4" w:space="0" w:color="auto"/>
              <w:left w:val="single" w:sz="4" w:space="0" w:color="auto"/>
              <w:bottom w:val="single" w:sz="4" w:space="0" w:color="auto"/>
              <w:right w:val="single" w:sz="4" w:space="0" w:color="auto"/>
            </w:tcBorders>
            <w:shd w:val="clear" w:color="auto" w:fill="auto"/>
            <w:noWrap/>
          </w:tcPr>
          <w:p w14:paraId="453B5CB8" w14:textId="2477ADFE" w:rsidR="00941954" w:rsidRPr="004938DD" w:rsidRDefault="00941954" w:rsidP="0098578C">
            <w:pPr>
              <w:suppressAutoHyphens w:val="0"/>
              <w:spacing w:before="60" w:after="0" w:line="276" w:lineRule="auto"/>
              <w:rPr>
                <w:rFonts w:asciiTheme="minorHAnsi" w:hAnsiTheme="minorHAnsi" w:cstheme="minorHAnsi"/>
                <w:bCs/>
                <w:sz w:val="20"/>
                <w:szCs w:val="20"/>
              </w:rPr>
            </w:pPr>
            <w:r w:rsidRPr="004938DD">
              <w:rPr>
                <w:rFonts w:asciiTheme="minorHAnsi" w:hAnsiTheme="minorHAnsi" w:cstheme="minorHAnsi"/>
                <w:bCs/>
                <w:sz w:val="20"/>
                <w:szCs w:val="20"/>
              </w:rPr>
              <w:t>Bateria i zasilanie</w:t>
            </w:r>
          </w:p>
        </w:tc>
        <w:tc>
          <w:tcPr>
            <w:tcW w:w="0" w:type="auto"/>
            <w:tcBorders>
              <w:top w:val="single" w:sz="4" w:space="0" w:color="auto"/>
              <w:left w:val="single" w:sz="4" w:space="0" w:color="auto"/>
              <w:bottom w:val="single" w:sz="4" w:space="0" w:color="auto"/>
              <w:right w:val="single" w:sz="4" w:space="0" w:color="auto"/>
            </w:tcBorders>
          </w:tcPr>
          <w:p w14:paraId="1160CC9F" w14:textId="1E5AA6DE" w:rsidR="00941954" w:rsidRPr="004938DD" w:rsidRDefault="00941954"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bCs/>
                <w:color w:val="000000"/>
                <w:sz w:val="20"/>
                <w:szCs w:val="20"/>
              </w:rPr>
              <w:t>Dedykowany przez producenta komputera zasilacz sieciowy, bateria min. 3 celowa.</w:t>
            </w:r>
          </w:p>
        </w:tc>
      </w:tr>
      <w:tr w:rsidR="00941954" w:rsidRPr="002357E1" w14:paraId="34FA70C1" w14:textId="77777777" w:rsidTr="009F6FE9">
        <w:tc>
          <w:tcPr>
            <w:tcW w:w="513" w:type="dxa"/>
            <w:tcBorders>
              <w:top w:val="single" w:sz="4" w:space="0" w:color="auto"/>
              <w:left w:val="single" w:sz="4" w:space="0" w:color="auto"/>
              <w:bottom w:val="single" w:sz="4" w:space="0" w:color="auto"/>
              <w:right w:val="single" w:sz="4" w:space="0" w:color="auto"/>
            </w:tcBorders>
            <w:noWrap/>
          </w:tcPr>
          <w:p w14:paraId="226ED873" w14:textId="50EA0FAF" w:rsidR="00941954" w:rsidRPr="004938DD" w:rsidRDefault="00941954"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11.</w:t>
            </w:r>
          </w:p>
        </w:tc>
        <w:tc>
          <w:tcPr>
            <w:tcW w:w="1801" w:type="dxa"/>
            <w:tcBorders>
              <w:top w:val="single" w:sz="4" w:space="0" w:color="auto"/>
              <w:left w:val="single" w:sz="4" w:space="0" w:color="auto"/>
              <w:bottom w:val="single" w:sz="4" w:space="0" w:color="auto"/>
              <w:right w:val="single" w:sz="4" w:space="0" w:color="auto"/>
            </w:tcBorders>
            <w:shd w:val="clear" w:color="auto" w:fill="auto"/>
            <w:noWrap/>
          </w:tcPr>
          <w:p w14:paraId="11728634" w14:textId="16C051F7" w:rsidR="00941954" w:rsidRPr="004938DD" w:rsidRDefault="00941954" w:rsidP="0098578C">
            <w:pPr>
              <w:suppressAutoHyphens w:val="0"/>
              <w:spacing w:before="60" w:after="0" w:line="276" w:lineRule="auto"/>
              <w:rPr>
                <w:rFonts w:asciiTheme="minorHAnsi" w:hAnsiTheme="minorHAnsi" w:cstheme="minorHAnsi"/>
                <w:bCs/>
                <w:sz w:val="20"/>
                <w:szCs w:val="20"/>
              </w:rPr>
            </w:pPr>
            <w:r w:rsidRPr="004938DD">
              <w:rPr>
                <w:rFonts w:asciiTheme="minorHAnsi" w:hAnsiTheme="minorHAnsi" w:cstheme="minorHAnsi"/>
                <w:bCs/>
                <w:sz w:val="20"/>
                <w:szCs w:val="20"/>
              </w:rPr>
              <w:t xml:space="preserve">Waga oraz wymiary laptopa z zaoferowanym akumulatorem  </w:t>
            </w:r>
          </w:p>
        </w:tc>
        <w:tc>
          <w:tcPr>
            <w:tcW w:w="0" w:type="auto"/>
            <w:tcBorders>
              <w:top w:val="single" w:sz="4" w:space="0" w:color="auto"/>
              <w:left w:val="single" w:sz="4" w:space="0" w:color="auto"/>
              <w:bottom w:val="single" w:sz="4" w:space="0" w:color="auto"/>
              <w:right w:val="single" w:sz="4" w:space="0" w:color="auto"/>
            </w:tcBorders>
          </w:tcPr>
          <w:p w14:paraId="6B1536DC"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1)  Waga do 2,2kg. </w:t>
            </w:r>
          </w:p>
          <w:p w14:paraId="719324DF" w14:textId="27E696BA" w:rsidR="00941954" w:rsidRPr="004938DD" w:rsidRDefault="00941954"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bCs/>
                <w:color w:val="000000"/>
                <w:sz w:val="20"/>
                <w:szCs w:val="20"/>
              </w:rPr>
              <w:t>2)  Grubość nie przekraczająca 24 mm.</w:t>
            </w:r>
          </w:p>
        </w:tc>
      </w:tr>
      <w:tr w:rsidR="00941954" w:rsidRPr="002357E1" w14:paraId="1D15AC64" w14:textId="77777777" w:rsidTr="009F6FE9">
        <w:tc>
          <w:tcPr>
            <w:tcW w:w="513" w:type="dxa"/>
            <w:tcBorders>
              <w:top w:val="single" w:sz="4" w:space="0" w:color="auto"/>
              <w:left w:val="single" w:sz="4" w:space="0" w:color="auto"/>
              <w:bottom w:val="single" w:sz="4" w:space="0" w:color="auto"/>
              <w:right w:val="single" w:sz="4" w:space="0" w:color="auto"/>
            </w:tcBorders>
            <w:noWrap/>
          </w:tcPr>
          <w:p w14:paraId="05C4832F" w14:textId="10C988E6" w:rsidR="00941954" w:rsidRPr="004938DD" w:rsidRDefault="00941954"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lastRenderedPageBreak/>
              <w:t>12.</w:t>
            </w:r>
          </w:p>
        </w:tc>
        <w:tc>
          <w:tcPr>
            <w:tcW w:w="1801" w:type="dxa"/>
            <w:tcBorders>
              <w:top w:val="single" w:sz="4" w:space="0" w:color="auto"/>
              <w:left w:val="single" w:sz="4" w:space="0" w:color="auto"/>
              <w:bottom w:val="single" w:sz="4" w:space="0" w:color="auto"/>
              <w:right w:val="single" w:sz="4" w:space="0" w:color="auto"/>
            </w:tcBorders>
            <w:shd w:val="clear" w:color="auto" w:fill="auto"/>
            <w:noWrap/>
          </w:tcPr>
          <w:p w14:paraId="5EE948A9" w14:textId="54311A56" w:rsidR="00941954" w:rsidRPr="004938DD" w:rsidRDefault="00941954" w:rsidP="0098578C">
            <w:pPr>
              <w:suppressAutoHyphens w:val="0"/>
              <w:spacing w:before="60" w:after="0" w:line="276" w:lineRule="auto"/>
              <w:rPr>
                <w:rFonts w:asciiTheme="minorHAnsi" w:hAnsiTheme="minorHAnsi" w:cstheme="minorHAnsi"/>
                <w:bCs/>
                <w:sz w:val="20"/>
                <w:szCs w:val="20"/>
              </w:rPr>
            </w:pPr>
            <w:r w:rsidRPr="004938DD">
              <w:rPr>
                <w:rFonts w:asciiTheme="minorHAnsi" w:hAnsiTheme="minorHAnsi" w:cstheme="minorHAnsi"/>
                <w:bCs/>
                <w:sz w:val="20"/>
                <w:szCs w:val="20"/>
              </w:rPr>
              <w:t>Obudowa</w:t>
            </w:r>
          </w:p>
        </w:tc>
        <w:tc>
          <w:tcPr>
            <w:tcW w:w="0" w:type="auto"/>
            <w:tcBorders>
              <w:top w:val="single" w:sz="4" w:space="0" w:color="auto"/>
              <w:left w:val="single" w:sz="4" w:space="0" w:color="auto"/>
              <w:bottom w:val="single" w:sz="4" w:space="0" w:color="auto"/>
              <w:right w:val="single" w:sz="4" w:space="0" w:color="auto"/>
            </w:tcBorders>
          </w:tcPr>
          <w:p w14:paraId="7ACC3AFE" w14:textId="77777777" w:rsidR="00941954" w:rsidRPr="004938DD" w:rsidRDefault="00941954"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1)  Laptop  wykonany  z  materiałów  o  podwyższonej  odporności  na  uszkodzenia mechaniczne  oraz  przystosowana  do  pracy  w  trudnych  warunkach  termicznych, charakteryzujący się wzmocnioną konstrukcją. </w:t>
            </w:r>
          </w:p>
          <w:p w14:paraId="080015BE" w14:textId="77777777" w:rsidR="00941954" w:rsidRPr="004938DD" w:rsidRDefault="00941954"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2)  Laptop  w  czasie  pracy  nie  może  generować  hałasu  przekraczającego  22dB(A) deklarowanego zgodnie z obowiązującymi normami ISO 9296 oraz mierzonego wg </w:t>
            </w:r>
          </w:p>
          <w:p w14:paraId="36956A24" w14:textId="064ECA0E" w:rsidR="00941954" w:rsidRPr="004938DD" w:rsidRDefault="00941954"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ISO 7779:2010 w pozycji „Operatora” (osoby obsługującej) w trybie bezczynności bez napędu optycznego i dysku HDD (IDLE).</w:t>
            </w:r>
          </w:p>
        </w:tc>
      </w:tr>
      <w:tr w:rsidR="00941954" w:rsidRPr="002357E1" w14:paraId="060C8C1C" w14:textId="77777777" w:rsidTr="009F6FE9">
        <w:tc>
          <w:tcPr>
            <w:tcW w:w="513" w:type="dxa"/>
            <w:tcBorders>
              <w:top w:val="single" w:sz="4" w:space="0" w:color="auto"/>
              <w:left w:val="single" w:sz="4" w:space="0" w:color="auto"/>
              <w:bottom w:val="single" w:sz="4" w:space="0" w:color="auto"/>
              <w:right w:val="single" w:sz="4" w:space="0" w:color="auto"/>
            </w:tcBorders>
            <w:noWrap/>
          </w:tcPr>
          <w:p w14:paraId="07D88D51" w14:textId="3D826503" w:rsidR="00941954" w:rsidRPr="004938DD" w:rsidRDefault="00941954"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13.</w:t>
            </w:r>
          </w:p>
        </w:tc>
        <w:tc>
          <w:tcPr>
            <w:tcW w:w="1801" w:type="dxa"/>
            <w:tcBorders>
              <w:top w:val="single" w:sz="4" w:space="0" w:color="auto"/>
              <w:left w:val="single" w:sz="4" w:space="0" w:color="auto"/>
              <w:bottom w:val="single" w:sz="4" w:space="0" w:color="auto"/>
              <w:right w:val="single" w:sz="4" w:space="0" w:color="auto"/>
            </w:tcBorders>
            <w:shd w:val="clear" w:color="auto" w:fill="auto"/>
            <w:noWrap/>
          </w:tcPr>
          <w:p w14:paraId="19B20EA1" w14:textId="17AA3F20" w:rsidR="00941954" w:rsidRPr="004938DD" w:rsidRDefault="00941954" w:rsidP="0098578C">
            <w:pPr>
              <w:suppressAutoHyphens w:val="0"/>
              <w:spacing w:before="60" w:after="0" w:line="276" w:lineRule="auto"/>
              <w:rPr>
                <w:rFonts w:asciiTheme="minorHAnsi" w:hAnsiTheme="minorHAnsi" w:cstheme="minorHAnsi"/>
                <w:bCs/>
                <w:sz w:val="20"/>
                <w:szCs w:val="20"/>
              </w:rPr>
            </w:pPr>
            <w:r w:rsidRPr="004938DD">
              <w:rPr>
                <w:rFonts w:asciiTheme="minorHAnsi" w:hAnsiTheme="minorHAnsi" w:cstheme="minorHAnsi"/>
                <w:bCs/>
                <w:sz w:val="20"/>
                <w:szCs w:val="20"/>
              </w:rPr>
              <w:t>Certyfikaty i oświadczenia</w:t>
            </w:r>
          </w:p>
        </w:tc>
        <w:tc>
          <w:tcPr>
            <w:tcW w:w="0" w:type="auto"/>
            <w:tcBorders>
              <w:top w:val="single" w:sz="4" w:space="0" w:color="auto"/>
              <w:left w:val="single" w:sz="4" w:space="0" w:color="auto"/>
              <w:bottom w:val="single" w:sz="4" w:space="0" w:color="auto"/>
              <w:right w:val="single" w:sz="4" w:space="0" w:color="auto"/>
            </w:tcBorders>
          </w:tcPr>
          <w:p w14:paraId="79445F66"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1)  Oferowane laptopy muszą posiadać europejską deklarację zgodności CE. </w:t>
            </w:r>
          </w:p>
          <w:p w14:paraId="4F0CD5C6"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2)  Producent laptopa musi posiadać ISO 9001 co najmniej w zakresie projektowania, produkcji i serwisu komputerów - oświadczenie zawarte w Formularzu ofertowym. </w:t>
            </w:r>
          </w:p>
          <w:p w14:paraId="3A71E160"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3)  Producent laptopa musi posiadać ISO 14001 co najmniej w zakresie projektowania, produkcji – oświadczenie zawarte w Formularzu ofertowym </w:t>
            </w:r>
          </w:p>
          <w:p w14:paraId="3DDFEE8D"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4)  Oferowane  laptopy  muszą  posiadać  certyfikat  TCO  lub  równoważny*  –  obecność modelu na stronie https://tcocertified.com/product-finder/.- oświadczenie zawarte </w:t>
            </w:r>
          </w:p>
          <w:p w14:paraId="52CF666C"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w Formularzu ofertowym. </w:t>
            </w:r>
          </w:p>
          <w:p w14:paraId="799916D8"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5)  Oferowane modele laptopów muszą posiadać certyfikat Microsoft, potwierdzający poprawną współpracę oferowanych modeli komputerów z systemem operacyjnym Windows 10 lub w przypadku zaoferowania komputerów z systemem równoważnym </w:t>
            </w:r>
          </w:p>
          <w:p w14:paraId="5EE804C9" w14:textId="010E65F7" w:rsidR="00941954" w:rsidRPr="004938DD" w:rsidRDefault="00941954"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bCs/>
                <w:color w:val="000000"/>
                <w:sz w:val="20"/>
                <w:szCs w:val="20"/>
              </w:rPr>
              <w:t xml:space="preserve">muszą posiadać certyfikat zgodności z zainstalowanym systemem operacyjnym.  </w:t>
            </w:r>
          </w:p>
        </w:tc>
      </w:tr>
      <w:tr w:rsidR="00941954" w:rsidRPr="002357E1" w14:paraId="7BD02068" w14:textId="77777777" w:rsidTr="009F6FE9">
        <w:tc>
          <w:tcPr>
            <w:tcW w:w="513" w:type="dxa"/>
            <w:tcBorders>
              <w:top w:val="single" w:sz="4" w:space="0" w:color="auto"/>
              <w:left w:val="single" w:sz="4" w:space="0" w:color="auto"/>
              <w:bottom w:val="single" w:sz="4" w:space="0" w:color="auto"/>
              <w:right w:val="single" w:sz="4" w:space="0" w:color="auto"/>
            </w:tcBorders>
            <w:noWrap/>
          </w:tcPr>
          <w:p w14:paraId="4B312C57" w14:textId="14E3C7FE" w:rsidR="00941954" w:rsidRPr="004938DD" w:rsidRDefault="00941954"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14.</w:t>
            </w:r>
          </w:p>
        </w:tc>
        <w:tc>
          <w:tcPr>
            <w:tcW w:w="1801" w:type="dxa"/>
            <w:tcBorders>
              <w:top w:val="single" w:sz="4" w:space="0" w:color="auto"/>
              <w:left w:val="single" w:sz="4" w:space="0" w:color="auto"/>
              <w:bottom w:val="single" w:sz="4" w:space="0" w:color="auto"/>
              <w:right w:val="single" w:sz="4" w:space="0" w:color="auto"/>
            </w:tcBorders>
            <w:shd w:val="clear" w:color="auto" w:fill="auto"/>
            <w:noWrap/>
          </w:tcPr>
          <w:p w14:paraId="387EDC00" w14:textId="206A7432" w:rsidR="00941954" w:rsidRPr="004938DD" w:rsidRDefault="00941954" w:rsidP="0098578C">
            <w:pPr>
              <w:suppressAutoHyphens w:val="0"/>
              <w:spacing w:before="60" w:after="0" w:line="276" w:lineRule="auto"/>
              <w:rPr>
                <w:rFonts w:asciiTheme="minorHAnsi" w:hAnsiTheme="minorHAnsi" w:cstheme="minorHAnsi"/>
                <w:bCs/>
                <w:sz w:val="20"/>
                <w:szCs w:val="20"/>
              </w:rPr>
            </w:pPr>
            <w:r w:rsidRPr="004938DD">
              <w:rPr>
                <w:rFonts w:asciiTheme="minorHAnsi" w:hAnsiTheme="minorHAnsi" w:cstheme="minorHAnsi"/>
                <w:bCs/>
                <w:sz w:val="20"/>
                <w:szCs w:val="20"/>
              </w:rPr>
              <w:t xml:space="preserve">BIOS </w:t>
            </w:r>
          </w:p>
        </w:tc>
        <w:tc>
          <w:tcPr>
            <w:tcW w:w="0" w:type="auto"/>
            <w:tcBorders>
              <w:top w:val="single" w:sz="4" w:space="0" w:color="auto"/>
              <w:left w:val="single" w:sz="4" w:space="0" w:color="auto"/>
              <w:bottom w:val="single" w:sz="4" w:space="0" w:color="auto"/>
              <w:right w:val="single" w:sz="4" w:space="0" w:color="auto"/>
            </w:tcBorders>
          </w:tcPr>
          <w:p w14:paraId="2EF8763C"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Minimalna funkcjonalność: </w:t>
            </w:r>
          </w:p>
          <w:p w14:paraId="0CDCB980"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1)  konfiguracja hasła użytkownika i administratora,  </w:t>
            </w:r>
          </w:p>
          <w:p w14:paraId="0AC5093B"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2)  blokada portów USB,  </w:t>
            </w:r>
          </w:p>
          <w:p w14:paraId="43FFCE39"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3)  blokada uruchamiania komputera z wybranych napędów, </w:t>
            </w:r>
          </w:p>
          <w:p w14:paraId="75CAB008" w14:textId="4797423A" w:rsidR="00941954" w:rsidRPr="004938DD" w:rsidRDefault="00941954"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bCs/>
                <w:color w:val="000000"/>
                <w:sz w:val="20"/>
                <w:szCs w:val="20"/>
              </w:rPr>
              <w:t>4)  fabrycznie wpisany nieusuwalny numer seryjny producenta</w:t>
            </w:r>
          </w:p>
        </w:tc>
      </w:tr>
      <w:tr w:rsidR="00941954" w:rsidRPr="002357E1" w14:paraId="50993546" w14:textId="77777777" w:rsidTr="009F6FE9">
        <w:tc>
          <w:tcPr>
            <w:tcW w:w="513" w:type="dxa"/>
            <w:tcBorders>
              <w:top w:val="single" w:sz="4" w:space="0" w:color="auto"/>
              <w:left w:val="single" w:sz="4" w:space="0" w:color="auto"/>
              <w:bottom w:val="single" w:sz="4" w:space="0" w:color="auto"/>
              <w:right w:val="single" w:sz="4" w:space="0" w:color="auto"/>
            </w:tcBorders>
            <w:noWrap/>
          </w:tcPr>
          <w:p w14:paraId="69606257" w14:textId="3E8E46D5" w:rsidR="00941954" w:rsidRPr="004938DD" w:rsidRDefault="00941954"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15.</w:t>
            </w:r>
          </w:p>
        </w:tc>
        <w:tc>
          <w:tcPr>
            <w:tcW w:w="1801" w:type="dxa"/>
            <w:tcBorders>
              <w:top w:val="single" w:sz="4" w:space="0" w:color="auto"/>
              <w:left w:val="single" w:sz="4" w:space="0" w:color="auto"/>
              <w:bottom w:val="single" w:sz="4" w:space="0" w:color="auto"/>
              <w:right w:val="single" w:sz="4" w:space="0" w:color="auto"/>
            </w:tcBorders>
            <w:shd w:val="clear" w:color="auto" w:fill="auto"/>
            <w:noWrap/>
          </w:tcPr>
          <w:p w14:paraId="31A99E6A" w14:textId="10D4813E" w:rsidR="00941954" w:rsidRPr="004938DD" w:rsidRDefault="00941954" w:rsidP="0098578C">
            <w:pPr>
              <w:suppressAutoHyphens w:val="0"/>
              <w:spacing w:before="60" w:after="0" w:line="276" w:lineRule="auto"/>
              <w:rPr>
                <w:rFonts w:asciiTheme="minorHAnsi" w:hAnsiTheme="minorHAnsi" w:cstheme="minorHAnsi"/>
                <w:bCs/>
                <w:sz w:val="20"/>
                <w:szCs w:val="20"/>
              </w:rPr>
            </w:pPr>
            <w:r w:rsidRPr="004938DD">
              <w:rPr>
                <w:rFonts w:asciiTheme="minorHAnsi" w:hAnsiTheme="minorHAnsi" w:cstheme="minorHAnsi"/>
                <w:bCs/>
                <w:sz w:val="20"/>
                <w:szCs w:val="20"/>
              </w:rPr>
              <w:t>System operacyjny</w:t>
            </w:r>
          </w:p>
        </w:tc>
        <w:tc>
          <w:tcPr>
            <w:tcW w:w="0" w:type="auto"/>
            <w:tcBorders>
              <w:top w:val="single" w:sz="4" w:space="0" w:color="auto"/>
              <w:left w:val="single" w:sz="4" w:space="0" w:color="auto"/>
              <w:bottom w:val="single" w:sz="4" w:space="0" w:color="auto"/>
              <w:right w:val="single" w:sz="4" w:space="0" w:color="auto"/>
            </w:tcBorders>
          </w:tcPr>
          <w:p w14:paraId="436ED6A7" w14:textId="09C96BC1"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Zainstalowany system operacyjny co najmniej Windows 10 Professional 64 bitowyw polskiej wersji językowej lub system równoważny. Klucz licencyjny systemu musi być zapisany trwale </w:t>
            </w:r>
          </w:p>
          <w:p w14:paraId="0E2DA82D"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w BIOS i umożliwiać jego instalację bez potrzeby ręcznego wpisywania klucza licencyjnego. </w:t>
            </w:r>
          </w:p>
          <w:p w14:paraId="08998238"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Zamawiający  nie  dopuszcza  zaoferowania  systemu  operacyjnego  pochodzącego  z  rynku wtórnego, reaktywowanego systemu. </w:t>
            </w:r>
          </w:p>
          <w:p w14:paraId="042556D8" w14:textId="2ACFA8FD"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p>
          <w:p w14:paraId="27814E4C" w14:textId="5CE3D0D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System równoważny  musi  spełniać  następujące  wymagania  poprzez  wbudowane mechanizmy, bez użycia dodatkowych aplikacji: </w:t>
            </w:r>
          </w:p>
          <w:p w14:paraId="26A58B6F"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1)  Dostępne dwa rodzaje graficznego interfejsu użytkownika: </w:t>
            </w:r>
          </w:p>
          <w:p w14:paraId="37E2E24A"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a.  Klasyczny, umożliwiający obsługę przy pomocy klawiatury i myszy, </w:t>
            </w:r>
          </w:p>
          <w:p w14:paraId="160FF6DE"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b.  Dotykowy  umożliwiający  sterowanie  dotykiem  na  urządzeniach  typu  tablet  lub monitorach dotykowych. </w:t>
            </w:r>
          </w:p>
          <w:p w14:paraId="7D7E6F26"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lastRenderedPageBreak/>
              <w:t xml:space="preserve">2)  Interfejsy  użytkownika  dostępne  w  wielu  językach  do  wyboru  –  w  tym  polskim i angielskim; </w:t>
            </w:r>
          </w:p>
          <w:p w14:paraId="767AF019"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3)  Zlokalizowane  w  języku  polskim,  co  najmniej  następujące  elementy:  menu, odtwarzacz multimediów, pomoc, komunikaty systemowe;  </w:t>
            </w:r>
          </w:p>
          <w:p w14:paraId="6559F37A"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4)  Wbudowany system pomocy w języku polskim; </w:t>
            </w:r>
          </w:p>
          <w:p w14:paraId="46DE8E06"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5)  Graficzne środowisko instalacji i konfiguracji dostępne w języku polskim; </w:t>
            </w:r>
          </w:p>
          <w:p w14:paraId="62FB5BF0"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6)  Funkcje  związane  z  obsługą  komputerów  typu  tablet,  z  wbudowanym  modułem „uczenia się” pisma użytkownika – obsługa języka polskiego; </w:t>
            </w:r>
          </w:p>
          <w:p w14:paraId="6002E545"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7)  Funkcjonalność  rozpoznawania  mowy,  pozwalającą  na  sterowanie  komputerem głosowo, wraz z modułem „uczenia się” głosu użytkownika; </w:t>
            </w:r>
          </w:p>
          <w:p w14:paraId="6A227529"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8)  Możliwość  dokonywania  bezpłatnych  aktualizacji  i  poprawek  w  ramach  wersji systemu  operacyjnego  poprzez  Internet,  mechanizmem  udostępnianym  przez producenta  systemu  z  możliwością  wyboru  instalowanych  poprawek  oraz </w:t>
            </w:r>
          </w:p>
          <w:p w14:paraId="46F591B7"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mechanizmem sprawdzającym, które z poprawek są potrzebne; </w:t>
            </w:r>
          </w:p>
          <w:p w14:paraId="55E401EE"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9)  Możliwość  dokonywania  aktualizacji  i  poprawek  systemu  poprzez  mechanizm zarządzany przez administratora systemu Zamawiającego; </w:t>
            </w:r>
          </w:p>
          <w:p w14:paraId="272AE93F"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10)  Dostępność  bezpłatnych  biuletynów  bezpieczeństwa  związanych  z  działaniem systemu operacyjnego; </w:t>
            </w:r>
          </w:p>
          <w:p w14:paraId="3442CAF0"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11)  Wbudowana  zapora  internetowa  (firewall)  dla  ochrony  połączeń  internetowych; zintegrowana z systemem konsola do zarządzania ustawieniami zapory i regułami IP v4 i v6;   </w:t>
            </w:r>
          </w:p>
          <w:p w14:paraId="017023BF"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12)  Wbudowane  mechanizmy  ochrony  antywirusowej  i  przeciw  złośliwemu oprogramowaniu z zapewnionymi bezpłatnymi aktualizacjami, </w:t>
            </w:r>
          </w:p>
          <w:p w14:paraId="4617FF99"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13)  Wsparcie dla większości powszechnie używanych urządzeń peryferyjnych (drukarek, urządzeń sieciowych, standardów USB, Plug&amp;Play, Wi-Fi); </w:t>
            </w:r>
          </w:p>
          <w:p w14:paraId="21B566AE"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14)  Funkcjonalność automatycznej zmiany domyślnej drukarki w zależności od sieci, do której podłączony jest komputer;</w:t>
            </w:r>
          </w:p>
          <w:p w14:paraId="4730D4D6"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15)  Możliwość  zarządzania  stacją  roboczą  poprzez  polityki  grupowe  –  przez  politykę rozumiemy zestaw reguł definiujących lub ograniczających funkcjonalność systemu lub aplikacji; </w:t>
            </w:r>
          </w:p>
          <w:p w14:paraId="3761F55A"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16)  Rozbudowane,  definiowalne  polityki  bezpieczeństwa  –  polityki  dla  systemu operacyjnego i dla wskazanych aplikacji; </w:t>
            </w:r>
          </w:p>
          <w:p w14:paraId="440E4ED8"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17)  Możliwość  zdalnej  automatycznej  instalacji,  konfiguracji,  administrowania  oraz aktualizowania  systemu,  zgodnie  z  określonymi  uprawnieniami  poprzez  polityki grupowe;   </w:t>
            </w:r>
          </w:p>
          <w:p w14:paraId="73F38371"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18)  Zabezpieczony  hasłem  hierarchiczny  dostęp  do  systemu,  konta  i  profile użytkowników  zarządzane  zdalnie;  praca  systemu  w  trybie  ochrony  kont użytkowników. </w:t>
            </w:r>
          </w:p>
          <w:p w14:paraId="6006711F"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19)  Mechanizm  pozwalający  użytkownikowi  zarejestrowanego  w  systemie przedsiębiorstwa/instytucji  urządzenia  na  uprawniony  dostęp  do  zasobów  tego systemu; </w:t>
            </w:r>
          </w:p>
          <w:p w14:paraId="722EA1D4"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lastRenderedPageBreak/>
              <w:t xml:space="preserve">20)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 </w:t>
            </w:r>
          </w:p>
          <w:p w14:paraId="02032D9E" w14:textId="51ED7DBA"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21)  Zintegrowany  z  systemem  operacyjnym  moduł  synchronizacji  komputera  z</w:t>
            </w:r>
            <w:r w:rsidR="0098578C">
              <w:rPr>
                <w:rFonts w:asciiTheme="minorHAnsi" w:hAnsiTheme="minorHAnsi" w:cstheme="minorHAnsi"/>
                <w:bCs/>
                <w:color w:val="000000"/>
                <w:sz w:val="20"/>
                <w:szCs w:val="20"/>
              </w:rPr>
              <w:t> </w:t>
            </w:r>
            <w:r w:rsidRPr="004938DD">
              <w:rPr>
                <w:rFonts w:asciiTheme="minorHAnsi" w:hAnsiTheme="minorHAnsi" w:cstheme="minorHAnsi"/>
                <w:bCs/>
                <w:color w:val="000000"/>
                <w:sz w:val="20"/>
                <w:szCs w:val="20"/>
              </w:rPr>
              <w:t xml:space="preserve">urządzeniami zewnętrznymi;  </w:t>
            </w:r>
          </w:p>
          <w:p w14:paraId="4EF9B394"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lang w:val="en-US"/>
              </w:rPr>
            </w:pPr>
            <w:r w:rsidRPr="004938DD">
              <w:rPr>
                <w:rFonts w:asciiTheme="minorHAnsi" w:hAnsiTheme="minorHAnsi" w:cstheme="minorHAnsi"/>
                <w:bCs/>
                <w:color w:val="000000"/>
                <w:sz w:val="20"/>
                <w:szCs w:val="20"/>
                <w:lang w:val="en-US"/>
              </w:rPr>
              <w:t xml:space="preserve">22)  Obsługa standardu NFC (near field communication); </w:t>
            </w:r>
          </w:p>
          <w:p w14:paraId="5C6B22E9"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23)  Możliwość  przystosowania  stanowiska  dla  osób  niepełnosprawnych  (np.  słabo widzących);  </w:t>
            </w:r>
          </w:p>
          <w:p w14:paraId="152735F0"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24)  Wsparcie dla IPSEC oparte na politykach  – wdrażanie IPSEC oparte na zestawach reguł definiujących ustawienia zarządzanych w sposób centralny; </w:t>
            </w:r>
          </w:p>
          <w:p w14:paraId="1C4D043E"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25)  Automatyczne występowanie i używanie (wystawianie) certyfikatów PKI X.509; </w:t>
            </w:r>
          </w:p>
          <w:p w14:paraId="51A88003"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26)  Mechanizmy logowania do domeny w oparciu o: </w:t>
            </w:r>
          </w:p>
          <w:p w14:paraId="4843C37D"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a.  Login i hasło, </w:t>
            </w:r>
          </w:p>
          <w:p w14:paraId="6AAF686D"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b.  Karty z certyfikatami (smartcard), </w:t>
            </w:r>
          </w:p>
          <w:p w14:paraId="66460B84"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c.  Wirtualne karty (logowanie w oparciu o certyfikat chroniony poprzez moduł TPM). </w:t>
            </w:r>
          </w:p>
          <w:p w14:paraId="2834B2B4"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27)  Mechanizmy wieloelementowego uwierzytelniania. </w:t>
            </w:r>
          </w:p>
          <w:p w14:paraId="08B85E83"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28)  Wsparcie dla uwierzytelniania na bazie Kerberos v. 5; </w:t>
            </w:r>
          </w:p>
          <w:p w14:paraId="240E8722"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29)  Wsparcie do uwierzytelnienia urządzenia na bazie certyfikatu, </w:t>
            </w:r>
          </w:p>
          <w:p w14:paraId="5C62D806"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30)  Wsparcie dla algorytmów Suite B (RFC 4869); </w:t>
            </w:r>
          </w:p>
          <w:p w14:paraId="5706529E"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31)  Wsparcie wbudowanej zapory ogniowej dla Internet Key Exchange v. 2 (IKEv2) dla </w:t>
            </w:r>
          </w:p>
          <w:p w14:paraId="289C5B94"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warstwy transportowej IPsec; </w:t>
            </w:r>
          </w:p>
          <w:p w14:paraId="117210FD"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32)  Wbudowane narzędzia służące do administracji, do wykonywania kopii zapasowych polityk i ich odtwarzania oraz generowania raportów z ustawień polityk;</w:t>
            </w:r>
          </w:p>
          <w:p w14:paraId="600273AE"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33)  Wsparcie  dla  środowisk  Java  i  .NET  Framework  4.x  –  możliwość  uruchomienia aplikacji działających we wskazanych środowiskach; </w:t>
            </w:r>
          </w:p>
          <w:p w14:paraId="591CB5C6"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34)  Wsparcie dla JScript i VBScript – możliwość uruchamiania interpretera poleceń; </w:t>
            </w:r>
          </w:p>
          <w:p w14:paraId="3D76456C"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35)  Zdalna  pomoc  i  współdzielenie  aplikacji  –  możliwość  zdalnego  przejęcia  sesji zalogowanego użytkownika celem rozwiązania problemu z komputerem; </w:t>
            </w:r>
          </w:p>
          <w:p w14:paraId="7D520790" w14:textId="72BBA9AE"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36)  Rozwiązanie  służące  do  automatycznego  zbudowania  obrazu  systemu  wraz  z</w:t>
            </w:r>
            <w:r w:rsidR="0098578C">
              <w:rPr>
                <w:rFonts w:asciiTheme="minorHAnsi" w:hAnsiTheme="minorHAnsi" w:cstheme="minorHAnsi"/>
                <w:bCs/>
                <w:color w:val="000000"/>
                <w:sz w:val="20"/>
                <w:szCs w:val="20"/>
              </w:rPr>
              <w:t> </w:t>
            </w:r>
            <w:r w:rsidRPr="004938DD">
              <w:rPr>
                <w:rFonts w:asciiTheme="minorHAnsi" w:hAnsiTheme="minorHAnsi" w:cstheme="minorHAnsi"/>
                <w:bCs/>
                <w:color w:val="000000"/>
                <w:sz w:val="20"/>
                <w:szCs w:val="20"/>
              </w:rPr>
              <w:t xml:space="preserve">aplikacjami. Obraz systemu służyć ma do automatycznego upowszechnienia systemu operacyjnego inicjowanego i wykonywanego w całości poprzez sieć komputerową; </w:t>
            </w:r>
          </w:p>
          <w:p w14:paraId="4EF91C84"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37)  Rozwiązanie ma umożliwiające wdrożenie nowego obrazu poprzez zdalną instalację; </w:t>
            </w:r>
          </w:p>
          <w:p w14:paraId="45C7E1DF"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38)  Transakcyjny system plików pozwalający na stosowanie przydziałów (ang. quota) na dysku  dla  użytkowników  oraz  zapewniający  większą  niezawodność  i  pozwalający </w:t>
            </w:r>
          </w:p>
          <w:p w14:paraId="203113C3"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lastRenderedPageBreak/>
              <w:t xml:space="preserve">tworzyć kopie zapasowe; </w:t>
            </w:r>
          </w:p>
          <w:p w14:paraId="15CFDAF6"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39)  Zarządzanie kontami użytkowników sieci oraz urządzeniami sieciowymi tj. drukarki, modemy, woluminy dyskowe, usługi katalogowe; </w:t>
            </w:r>
          </w:p>
          <w:p w14:paraId="620FCEE8"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40)  Udostępnianie modemu; </w:t>
            </w:r>
          </w:p>
          <w:p w14:paraId="13817552"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41)  Oprogramowanie  dla  tworzenia  kopii  zapasowych  (Backup);  automatyczne wykonywanie  kopii  plików  z  możliwością  automatycznego  przywrócenia  wersji wcześniejszej; </w:t>
            </w:r>
          </w:p>
          <w:p w14:paraId="687E98DD"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42)  Możliwość  przywracania  obrazu  plików  systemowych  do  uprzednio  zapisanej postaci; </w:t>
            </w:r>
          </w:p>
          <w:p w14:paraId="5BBB3A77"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43)  Identyfikacja sieci komputerowych, do których jest podłączony system operacyjny, zapamiętywanie  ustawień  i  przypisywanie  do  min.  3  kategorii  bezpieczeństwa  </w:t>
            </w:r>
          </w:p>
          <w:p w14:paraId="38BEBB73"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(z  predefiniowanymi  odpowiednio  do  kategorii  ustawieniami  zapory  sieciowej, udostępniania plików itp.); </w:t>
            </w:r>
          </w:p>
          <w:p w14:paraId="082A0AEA"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44)  Możliwość  blokowania  lub  dopuszczania  dowolnych  urządzeń  peryferyjnych  za pomocą polityk grupowych (np. przy użyciu numerów identyfikacyjnych sprzętu); </w:t>
            </w:r>
          </w:p>
          <w:p w14:paraId="4FF16835"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45)  Wbudowany  mechanizm  wirtualizacji  typu  hypervisor,  umożliwiający,  zgodnie  z uprawnieniami licencyjnymi, uruchomienie do 4 maszyn wirtualnych, </w:t>
            </w:r>
          </w:p>
          <w:p w14:paraId="7B3791BE"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46)  Mechanizm  szyfrowania  dysków  wewnętrznych  i  zewnętrznych  z  możliwością szyfrowania ograniczonego do danych użytkownika; </w:t>
            </w:r>
          </w:p>
          <w:p w14:paraId="1DDF13B9"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47)  Wbudowane w system narzędzie do szyfrowania partycji systemowych komputera,  z możliwością przechowywania certyfikatów w mikrochipie TPM (Trusted Platform </w:t>
            </w:r>
          </w:p>
          <w:p w14:paraId="120450B0"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Module) w wersji minimum 1.2 lub na kluczach pamięci przenośnej USB; </w:t>
            </w:r>
          </w:p>
          <w:p w14:paraId="4A98376B"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48)  Wbudowane w system narzędzie do szyfrowania dysków przenośnych, z możliwością centralnego  zarządzania  poprzez  polityki  grupowe,  pozwalające  na  wymuszenie szyfrowania dysków przenośnych; </w:t>
            </w:r>
          </w:p>
          <w:p w14:paraId="532F172F" w14:textId="4C92E8A6" w:rsidR="00941954" w:rsidRPr="004938DD" w:rsidRDefault="00941954"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bCs/>
                <w:color w:val="000000"/>
                <w:sz w:val="20"/>
                <w:szCs w:val="20"/>
              </w:rPr>
              <w:t>49)  Możliwość tworzenia i przechowywania kopii zapasowych kluczy odzyskiwania do  szyfrowania partycji w usługach katalogowych;</w:t>
            </w:r>
          </w:p>
        </w:tc>
      </w:tr>
      <w:tr w:rsidR="00941954" w:rsidRPr="002357E1" w14:paraId="122F3301" w14:textId="77777777" w:rsidTr="009F6FE9">
        <w:tc>
          <w:tcPr>
            <w:tcW w:w="513" w:type="dxa"/>
            <w:tcBorders>
              <w:top w:val="single" w:sz="4" w:space="0" w:color="auto"/>
              <w:left w:val="single" w:sz="4" w:space="0" w:color="auto"/>
              <w:bottom w:val="single" w:sz="4" w:space="0" w:color="auto"/>
              <w:right w:val="single" w:sz="4" w:space="0" w:color="auto"/>
            </w:tcBorders>
            <w:noWrap/>
          </w:tcPr>
          <w:p w14:paraId="73F817FE" w14:textId="54811EF6" w:rsidR="00941954" w:rsidRPr="004938DD" w:rsidRDefault="00941954"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lastRenderedPageBreak/>
              <w:t>16.</w:t>
            </w:r>
          </w:p>
        </w:tc>
        <w:tc>
          <w:tcPr>
            <w:tcW w:w="1801" w:type="dxa"/>
            <w:tcBorders>
              <w:top w:val="single" w:sz="4" w:space="0" w:color="auto"/>
              <w:left w:val="single" w:sz="4" w:space="0" w:color="auto"/>
              <w:bottom w:val="single" w:sz="4" w:space="0" w:color="auto"/>
              <w:right w:val="single" w:sz="4" w:space="0" w:color="auto"/>
            </w:tcBorders>
            <w:shd w:val="clear" w:color="auto" w:fill="auto"/>
            <w:noWrap/>
          </w:tcPr>
          <w:p w14:paraId="0FBD67BC" w14:textId="3AF40DE8" w:rsidR="00941954" w:rsidRPr="004938DD" w:rsidRDefault="00941954" w:rsidP="0098578C">
            <w:pPr>
              <w:suppressAutoHyphens w:val="0"/>
              <w:spacing w:before="60" w:after="0" w:line="276" w:lineRule="auto"/>
              <w:rPr>
                <w:rFonts w:asciiTheme="minorHAnsi" w:hAnsiTheme="minorHAnsi" w:cstheme="minorHAnsi"/>
                <w:bCs/>
                <w:sz w:val="20"/>
                <w:szCs w:val="20"/>
              </w:rPr>
            </w:pPr>
            <w:r w:rsidRPr="004938DD">
              <w:rPr>
                <w:rFonts w:asciiTheme="minorHAnsi" w:hAnsiTheme="minorHAnsi" w:cstheme="minorHAnsi"/>
                <w:bCs/>
                <w:sz w:val="20"/>
                <w:szCs w:val="20"/>
              </w:rPr>
              <w:t>Wbudowane  porty  i złącza</w:t>
            </w:r>
          </w:p>
        </w:tc>
        <w:tc>
          <w:tcPr>
            <w:tcW w:w="0" w:type="auto"/>
            <w:tcBorders>
              <w:top w:val="single" w:sz="4" w:space="0" w:color="auto"/>
              <w:left w:val="single" w:sz="4" w:space="0" w:color="auto"/>
              <w:bottom w:val="single" w:sz="4" w:space="0" w:color="auto"/>
              <w:right w:val="single" w:sz="4" w:space="0" w:color="auto"/>
            </w:tcBorders>
          </w:tcPr>
          <w:p w14:paraId="3FC662CF"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1)  minimum 2xUSB 3.1 Gen 1 (jeden z możliwością ładowania urządzeń zewnętrznych </w:t>
            </w:r>
          </w:p>
          <w:p w14:paraId="38C97DC2"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poprzez port USB przy wyłączonym laptopie), </w:t>
            </w:r>
          </w:p>
          <w:p w14:paraId="24EA5E29"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2)  minimum 1x USB-C 3.1, </w:t>
            </w:r>
          </w:p>
          <w:p w14:paraId="4E2B06D6"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3)  złącze słuchawek i mikrofonu (combo), </w:t>
            </w:r>
          </w:p>
          <w:p w14:paraId="63B22591"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4)  minimum 1 złącze wideo HDMI  1.4b  lub DP, </w:t>
            </w:r>
          </w:p>
          <w:p w14:paraId="4458261C"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5)  minimum. 1 x RJ-45, </w:t>
            </w:r>
          </w:p>
          <w:p w14:paraId="04BAD25F"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6)  czytnik kart multimedialnych, </w:t>
            </w:r>
          </w:p>
          <w:p w14:paraId="0E2543F5"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7)  wbudowany w obudowie laptopa czytnik Smart card reader, </w:t>
            </w:r>
          </w:p>
          <w:p w14:paraId="70413F88" w14:textId="46ACBF62" w:rsidR="00941954" w:rsidRPr="004938DD" w:rsidRDefault="00941954"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bCs/>
                <w:color w:val="000000"/>
                <w:sz w:val="20"/>
                <w:szCs w:val="20"/>
              </w:rPr>
              <w:t>8)  złącze umożliwiające podpięcie linki antykradzieżowej.</w:t>
            </w:r>
          </w:p>
        </w:tc>
      </w:tr>
      <w:tr w:rsidR="00941954" w:rsidRPr="002357E1" w14:paraId="34B2F374" w14:textId="77777777" w:rsidTr="009F6FE9">
        <w:tc>
          <w:tcPr>
            <w:tcW w:w="513" w:type="dxa"/>
            <w:tcBorders>
              <w:top w:val="single" w:sz="4" w:space="0" w:color="auto"/>
              <w:left w:val="single" w:sz="4" w:space="0" w:color="auto"/>
              <w:bottom w:val="single" w:sz="4" w:space="0" w:color="auto"/>
              <w:right w:val="single" w:sz="4" w:space="0" w:color="auto"/>
            </w:tcBorders>
            <w:noWrap/>
          </w:tcPr>
          <w:p w14:paraId="37AAE594" w14:textId="7CCB13A3" w:rsidR="00941954" w:rsidRPr="004938DD" w:rsidRDefault="00941954"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lastRenderedPageBreak/>
              <w:t>17.</w:t>
            </w:r>
          </w:p>
        </w:tc>
        <w:tc>
          <w:tcPr>
            <w:tcW w:w="1801" w:type="dxa"/>
            <w:tcBorders>
              <w:top w:val="single" w:sz="4" w:space="0" w:color="auto"/>
              <w:left w:val="single" w:sz="4" w:space="0" w:color="auto"/>
              <w:bottom w:val="single" w:sz="4" w:space="0" w:color="auto"/>
              <w:right w:val="single" w:sz="4" w:space="0" w:color="auto"/>
            </w:tcBorders>
            <w:shd w:val="clear" w:color="auto" w:fill="auto"/>
            <w:noWrap/>
          </w:tcPr>
          <w:p w14:paraId="32362580" w14:textId="6C36E0F9" w:rsidR="00941954" w:rsidRPr="004938DD" w:rsidRDefault="00941954" w:rsidP="0098578C">
            <w:pPr>
              <w:suppressAutoHyphens w:val="0"/>
              <w:spacing w:before="60" w:after="0" w:line="276" w:lineRule="auto"/>
              <w:rPr>
                <w:rFonts w:asciiTheme="minorHAnsi" w:hAnsiTheme="minorHAnsi" w:cstheme="minorHAnsi"/>
                <w:bCs/>
                <w:sz w:val="20"/>
                <w:szCs w:val="20"/>
              </w:rPr>
            </w:pPr>
            <w:r w:rsidRPr="004938DD">
              <w:rPr>
                <w:rFonts w:asciiTheme="minorHAnsi" w:hAnsiTheme="minorHAnsi" w:cstheme="minorHAnsi"/>
                <w:bCs/>
                <w:sz w:val="20"/>
                <w:szCs w:val="20"/>
              </w:rPr>
              <w:t>Wymagania dodatkowe:</w:t>
            </w:r>
          </w:p>
        </w:tc>
        <w:tc>
          <w:tcPr>
            <w:tcW w:w="0" w:type="auto"/>
            <w:tcBorders>
              <w:top w:val="single" w:sz="4" w:space="0" w:color="auto"/>
              <w:left w:val="single" w:sz="4" w:space="0" w:color="auto"/>
              <w:bottom w:val="single" w:sz="4" w:space="0" w:color="auto"/>
              <w:right w:val="single" w:sz="4" w:space="0" w:color="auto"/>
            </w:tcBorders>
          </w:tcPr>
          <w:p w14:paraId="1061B083"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Torba dopasowana i przeznaczona do oferowanego notebooka. </w:t>
            </w:r>
          </w:p>
          <w:p w14:paraId="0EBD5567"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Torba musi spełniać poniższe warunki: </w:t>
            </w:r>
          </w:p>
          <w:p w14:paraId="108212A8"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1)  minimum 1 komora oraz kieszeń z przodu na akcesoria, </w:t>
            </w:r>
          </w:p>
          <w:p w14:paraId="69128062"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2)  wykonana z poliestru lub nylonu, </w:t>
            </w:r>
          </w:p>
          <w:p w14:paraId="05D42924"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3)  musi posiadać regulowany pasek na ramię, </w:t>
            </w:r>
          </w:p>
          <w:p w14:paraId="373AEF05"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4)  wyłożona pianką zabezpieczającą sprzęt przed uszkodzeniem, </w:t>
            </w:r>
          </w:p>
          <w:p w14:paraId="624964F5" w14:textId="6AF05B58" w:rsidR="00941954" w:rsidRPr="004938DD" w:rsidRDefault="00941954"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bCs/>
                <w:color w:val="000000"/>
                <w:sz w:val="20"/>
                <w:szCs w:val="20"/>
              </w:rPr>
              <w:t xml:space="preserve"> Musi posiadać europejską deklarację zgodności CE.</w:t>
            </w:r>
          </w:p>
        </w:tc>
      </w:tr>
      <w:tr w:rsidR="00941954" w:rsidRPr="002357E1" w14:paraId="57CF9DF7" w14:textId="77777777" w:rsidTr="009F6FE9">
        <w:tc>
          <w:tcPr>
            <w:tcW w:w="513" w:type="dxa"/>
            <w:tcBorders>
              <w:top w:val="single" w:sz="4" w:space="0" w:color="auto"/>
              <w:left w:val="single" w:sz="4" w:space="0" w:color="auto"/>
              <w:bottom w:val="single" w:sz="4" w:space="0" w:color="auto"/>
              <w:right w:val="single" w:sz="4" w:space="0" w:color="auto"/>
            </w:tcBorders>
            <w:noWrap/>
          </w:tcPr>
          <w:p w14:paraId="25B0E689" w14:textId="38F9741E" w:rsidR="00941954" w:rsidRPr="004938DD" w:rsidRDefault="00941954"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18.</w:t>
            </w:r>
          </w:p>
        </w:tc>
        <w:tc>
          <w:tcPr>
            <w:tcW w:w="1801" w:type="dxa"/>
            <w:tcBorders>
              <w:top w:val="single" w:sz="4" w:space="0" w:color="auto"/>
              <w:left w:val="single" w:sz="4" w:space="0" w:color="auto"/>
              <w:bottom w:val="single" w:sz="4" w:space="0" w:color="auto"/>
              <w:right w:val="single" w:sz="4" w:space="0" w:color="auto"/>
            </w:tcBorders>
            <w:shd w:val="clear" w:color="auto" w:fill="auto"/>
            <w:noWrap/>
          </w:tcPr>
          <w:p w14:paraId="0E88CC3F" w14:textId="21ED3894" w:rsidR="00941954" w:rsidRPr="004938DD" w:rsidRDefault="00941954" w:rsidP="0098578C">
            <w:pPr>
              <w:suppressAutoHyphens w:val="0"/>
              <w:spacing w:before="60" w:after="0" w:line="276" w:lineRule="auto"/>
              <w:rPr>
                <w:rFonts w:asciiTheme="minorHAnsi" w:hAnsiTheme="minorHAnsi" w:cstheme="minorHAnsi"/>
                <w:bCs/>
                <w:sz w:val="20"/>
                <w:szCs w:val="20"/>
              </w:rPr>
            </w:pPr>
            <w:r w:rsidRPr="004938DD">
              <w:rPr>
                <w:rFonts w:asciiTheme="minorHAnsi" w:hAnsiTheme="minorHAnsi" w:cstheme="minorHAnsi"/>
                <w:bCs/>
                <w:sz w:val="20"/>
                <w:szCs w:val="20"/>
              </w:rPr>
              <w:t>Oprogramowanie biurowe</w:t>
            </w:r>
          </w:p>
        </w:tc>
        <w:tc>
          <w:tcPr>
            <w:tcW w:w="0" w:type="auto"/>
            <w:tcBorders>
              <w:top w:val="single" w:sz="4" w:space="0" w:color="auto"/>
              <w:left w:val="single" w:sz="4" w:space="0" w:color="auto"/>
              <w:bottom w:val="single" w:sz="4" w:space="0" w:color="auto"/>
              <w:right w:val="single" w:sz="4" w:space="0" w:color="auto"/>
            </w:tcBorders>
          </w:tcPr>
          <w:p w14:paraId="24A0581D"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Równoważność dla MS Office Dla użytkowników domowych i małych firm. </w:t>
            </w:r>
          </w:p>
          <w:p w14:paraId="36611BEA"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1.  Pełna polska wersja językowa interfejsu użytkownika  </w:t>
            </w:r>
          </w:p>
          <w:p w14:paraId="4678AF82"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2.  Wbudowany system pomocy w języku polskim </w:t>
            </w:r>
          </w:p>
          <w:p w14:paraId="1EF1DD5A"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3.  Możliwość dokonywania aktualizacji i poprawek oprogramowania przez Internet z możliwością wyboru instalowanych poprawek;  </w:t>
            </w:r>
          </w:p>
          <w:p w14:paraId="3FC59857"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4.  Darmowe aktualizacje oprogramowania przez Internet (niezbędne aktualizacje, poprawki, biuletyny bezpieczeństwa muszą być dostarczane bez dodatkowych opłat) – </w:t>
            </w:r>
          </w:p>
          <w:p w14:paraId="1A7228DC"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wymagane podanie nazwy strony serwera WWW producenta systemu;  </w:t>
            </w:r>
          </w:p>
          <w:p w14:paraId="28963EF0"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5.  Internetowa aktualizacja zapewniona w języku polskim </w:t>
            </w:r>
          </w:p>
          <w:p w14:paraId="26F94DD0"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6.  Możliwość zintegrowania uwierzytelniania użytkowników z usługą katalogową (Active Directory lub funkcjonalnie równoważną) – użytkownik raz zalogowany z poziomu systemu operacyjnego stacji roboczej ma być automatycznie rozpoznawany </w:t>
            </w:r>
          </w:p>
          <w:p w14:paraId="452AE91F"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we wszystkich modułach oferowanego rozwiązania bez potrzeby oddzielnego monitowania go o ponowne uwierzytelnienie się.  </w:t>
            </w:r>
          </w:p>
          <w:p w14:paraId="1A3E2BD2"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7.  Pakiet zintegrowanych aplikacji biurowych musi zawierać:  </w:t>
            </w:r>
          </w:p>
          <w:p w14:paraId="5E23DDCC"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a)  Edytor tekstów </w:t>
            </w:r>
          </w:p>
          <w:p w14:paraId="2100B207"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b)  Arkusz kalkulacyjny </w:t>
            </w:r>
          </w:p>
          <w:p w14:paraId="32BA84FE"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c)  Narzędzie do przygotowywania i prowadzenia prezentacji </w:t>
            </w:r>
          </w:p>
          <w:p w14:paraId="388CE4EF"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d)  Narzędzie do zarządzania informacją prywatną (pocztą elektroniczną, kalendarzem, kontaktami i zadaniami)  </w:t>
            </w:r>
          </w:p>
          <w:p w14:paraId="10376471"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8.  Edytor tekstów musi umożliwiać: </w:t>
            </w:r>
          </w:p>
          <w:p w14:paraId="3814FEB2"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a)  Edycję i formatowanie tekstu w języku polskim wraz z obsługą języka polskiego w zakresie sprawdzania pisowni i poprawności gramatycznej oraz funkcjonalnością słownika wyrazów bliskoznacznych i autokorekty  </w:t>
            </w:r>
          </w:p>
          <w:p w14:paraId="187BBC9F"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b)   Wstawianie oraz formatowanie tabel  </w:t>
            </w:r>
          </w:p>
          <w:p w14:paraId="5DFFDDF3"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c)   Wstawianie oraz formatowanie obiektów graficznych  </w:t>
            </w:r>
          </w:p>
          <w:p w14:paraId="3BF2AA57"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d)  Wstawianie wykresów i tabel z arkusza kalkulacyjnego (wliczając tabele przestawne)  </w:t>
            </w:r>
          </w:p>
          <w:p w14:paraId="677D9722"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e)  Automatyczne numerowanie rozdziałów, punktów, akapitów, tabel i rysunków  </w:t>
            </w:r>
          </w:p>
          <w:p w14:paraId="581BD0C9"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f)   Automatyczne tworzenie spisów treści  </w:t>
            </w:r>
          </w:p>
          <w:p w14:paraId="3E259C44"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lastRenderedPageBreak/>
              <w:t xml:space="preserve">g)  Formatowanie nagłówków i stopek stron  </w:t>
            </w:r>
          </w:p>
          <w:p w14:paraId="43E8B019"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h)  Sprawdzanie pisowni w języku polskim  </w:t>
            </w:r>
          </w:p>
          <w:p w14:paraId="50B88F4A"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i)  Śledzenie zmian wprowadzonych przez użytkowników  </w:t>
            </w:r>
          </w:p>
          <w:p w14:paraId="535DEC6A"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j)  Wydruk dokumentów  </w:t>
            </w:r>
          </w:p>
          <w:p w14:paraId="554372E0"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k)  Wykonywanie korespondencji seryjnej bazując na danych adresowych pochodzących z arkusza kalkulacyjnego i z narzędzia do zarządzania informacją prywatną  </w:t>
            </w:r>
          </w:p>
          <w:p w14:paraId="179AE973"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l)  Pracę na dokumentach utworzonych przy pomocy Microsoft Word 2010, 2013 i 2016 z zapewnieniem bezproblemowej konwersji wszystkich elementów i atrybutów dokumentu. Zapewnienie po edycji i zapisaniu danego dokumentu bezproblemową jego dalszą pracę w programach Microsoft Word  2010, 2013 i 2016. </w:t>
            </w:r>
          </w:p>
          <w:p w14:paraId="2CFA8DBC"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m) Zabezpieczenie dokumentów hasłem przed odczytem oraz przed wprowadzaniem modyfikacji  </w:t>
            </w:r>
          </w:p>
          <w:p w14:paraId="231C3E8A"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9.  Arkusz kalkulacyjny musi umożliwiać:  </w:t>
            </w:r>
          </w:p>
          <w:p w14:paraId="0D97F46D"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a)  Tworzenie raportów tabelarycznych </w:t>
            </w:r>
          </w:p>
          <w:p w14:paraId="1988A73B"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b)  Tworzenie wykresów liniowych (wraz linią trendu), słupkowych, kołowych</w:t>
            </w:r>
          </w:p>
          <w:p w14:paraId="2A844DAA"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c)  Tworzenie arkuszy kalkulacyjnych zawierających teksty, dane liczbowe oraz formuły przeprowadzające operacje matematyczne, logiczne, tekstowe, statystyczne oraz operacje na danych finansowych i na miarach czasu </w:t>
            </w:r>
          </w:p>
          <w:p w14:paraId="30A43452"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d)  Tworzenie raportów z zewnętrznych źródeł danych np.: inne arkusze kalkulacyjne </w:t>
            </w:r>
          </w:p>
          <w:p w14:paraId="26780528"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e)  Tworzenie raportów tabeli przestawnych umożliwiających dynamiczną zmianę wymiarów oraz wykresów bazujących na danych z tabeli przestawnych  </w:t>
            </w:r>
          </w:p>
          <w:p w14:paraId="656AA16D"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f)  Wyszukiwanie i zamianę danych  </w:t>
            </w:r>
          </w:p>
          <w:p w14:paraId="46BFC0E4"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g)  Wykonywanie analiz danych przy użyciu formatowania warunkowego  </w:t>
            </w:r>
          </w:p>
          <w:p w14:paraId="4557D30E"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h)  Nazywanie komórek arkusza i odwoływanie się w formułach po takiej nazwie  </w:t>
            </w:r>
          </w:p>
          <w:p w14:paraId="55488CF6"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i)  Nagrywanie, tworzenie i edycję makr automatyzujących wykonywanie czynności  </w:t>
            </w:r>
          </w:p>
          <w:p w14:paraId="5B54A124"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j)  Formatowanie czasu, daty i wartości finansowych z polskim formatem  </w:t>
            </w:r>
          </w:p>
          <w:p w14:paraId="58B6D1DF"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k)  Zapis wielu arkuszy kalkulacyjnych w jednym pliku.  </w:t>
            </w:r>
          </w:p>
          <w:p w14:paraId="789E3226"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l)  Zachowanie pełnej zgodności z formatami plików utworzonych za pomocą oprogramowania Microsoft Excel 2010, 2013 i 2016 z uwzględnieniem poprawnej realizacji użytych w nich funkcji specjalnych i makropoleceń. Zapewnienie po edycji i zapisaniu danego dokumentu bezproblemową jego dalszą pracę w programach Microsoft Excel 2010, 2013 i 2016. </w:t>
            </w:r>
          </w:p>
          <w:p w14:paraId="67F6C959"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m) Zabezpieczenie dokumentów hasłem przed odczytem oraz przed wprowadzaniem modyfikacji. </w:t>
            </w:r>
          </w:p>
          <w:p w14:paraId="01974AC1"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10. Narzędzie do przygotowywania i prowadzenia prezentacji musi umożliwiać:  </w:t>
            </w:r>
          </w:p>
          <w:p w14:paraId="241B856A"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a)  Prezentowanie przy użyciu projektora multimedialnego  </w:t>
            </w:r>
          </w:p>
          <w:p w14:paraId="4ED9E8EF"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b)  Drukowanie w formacie umożliwiającym robienie notatek  </w:t>
            </w:r>
          </w:p>
          <w:p w14:paraId="18C9EB5C"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c)  Zapisanie jako prezentacja tylko do odczytu.  </w:t>
            </w:r>
          </w:p>
          <w:p w14:paraId="1556F201"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d)  Nagrywanie narracji i dołączanie jej do prezentacji  </w:t>
            </w:r>
          </w:p>
          <w:p w14:paraId="438ED213"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lastRenderedPageBreak/>
              <w:t xml:space="preserve">e)  Opatrywanie slajdów notatkami dla prezentera  </w:t>
            </w:r>
          </w:p>
          <w:p w14:paraId="591E0834"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f)  Umieszczanie i formatowanie tekstów, obiektów graficznych, tabel, nagrań dźwiękowych i wideo  </w:t>
            </w:r>
          </w:p>
          <w:p w14:paraId="702DA2E8"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g)  Umieszczanie tabel i wykresów pochodzących z arkusza kalkulacyjnego </w:t>
            </w:r>
          </w:p>
          <w:p w14:paraId="21CF8D54"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h)  Odświeżenie wykresu znajdującego się w prezentacji po zmianie danych w źródłowym arkuszu kalkulacyjnym  </w:t>
            </w:r>
          </w:p>
          <w:p w14:paraId="326D8A7C"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i)  Możliwość tworzenia animacji obiektów i całych slajdów  </w:t>
            </w:r>
          </w:p>
          <w:p w14:paraId="2F668F04"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j)  Prowadzenie prezentacji w trybie prezentera, gdzie slajdy są widoczne na jednym monitorze lub projektorze, a na drugim widoczne są slajdy i notatki prezentera  </w:t>
            </w:r>
          </w:p>
          <w:p w14:paraId="0C894960"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k)  Pełna zgodność z formatami plików utworzonych za pomocą oprogramowania MS PowerPoint 2010, 2013 i 2016. Zapewnienie po edycji i zapisaniu  danego dokumentu bezproblemową jego dalszą pracę w programach Microsoft PowerPoint 2010, 2013 i 2016. </w:t>
            </w:r>
          </w:p>
          <w:p w14:paraId="09D08ED7"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11. Narzędzie  do  zarządzania  informacją  prywatną  (pocztą  elektroniczną,  kalendarzem, kontaktami i zadaniami) musi umożliwiać:  </w:t>
            </w:r>
          </w:p>
          <w:p w14:paraId="210492F7"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a)  Pobieranie i wysyłanie poczty elektronicznej z serwera pocztowego </w:t>
            </w:r>
          </w:p>
          <w:p w14:paraId="4786E4CC"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b)  Filtrowanie niechcianej poczty elektronicznej (SPAM) oraz określanie listy zablokowanych i bezpiecznych nadawców </w:t>
            </w:r>
          </w:p>
          <w:p w14:paraId="1D044280"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c)  Tworzenie katalogów, pozwalających katalogować pocztę elektroniczną </w:t>
            </w:r>
          </w:p>
          <w:p w14:paraId="4777DA8D"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d)   Automatyczne grupowanie poczty o tym samym tytule  </w:t>
            </w:r>
          </w:p>
          <w:p w14:paraId="5C0839F3"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e)  Tworzenie reguł przenoszących automatycznie nową pocztę elektroniczną do określonych katalogów bazując na słowach zawartych w tytule, adresie nadawcy i odbiorcy</w:t>
            </w:r>
          </w:p>
          <w:p w14:paraId="42A3FA3E"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f)  Oflagowanie poczty elektronicznej z określeniem terminu przypomnienia </w:t>
            </w:r>
          </w:p>
          <w:p w14:paraId="27C3E3A2"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g)  Zarządzanie kalendarzem </w:t>
            </w:r>
          </w:p>
          <w:p w14:paraId="21007FCA"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h)  Udostępnianie kalendarza innym użytkownikom </w:t>
            </w:r>
          </w:p>
          <w:p w14:paraId="2B333C3B"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i)  Przeglądanie kalendarza innych użytkowników </w:t>
            </w:r>
          </w:p>
          <w:p w14:paraId="679A60B9"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j)  Zapraszanie uczestników na spotkanie, co po ich akceptacji powoduje automatyczne wprowadzenie spotkania w ich kalendarzach </w:t>
            </w:r>
          </w:p>
          <w:p w14:paraId="287D8960"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k)  Zarządzanie listą zadań </w:t>
            </w:r>
          </w:p>
          <w:p w14:paraId="730BFE7D"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l)  Zlecanie zadań innym użytkownikom </w:t>
            </w:r>
          </w:p>
          <w:p w14:paraId="2E2F00B7"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m) Zarządzanie listą kontaktów </w:t>
            </w:r>
          </w:p>
          <w:p w14:paraId="5C3B3755"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n)  Udostępnianie listy kontaktów innym użytkownikom </w:t>
            </w:r>
          </w:p>
          <w:p w14:paraId="66C6A353"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o)  Przeglądanie listy kontaktów innych użytkowników </w:t>
            </w:r>
          </w:p>
          <w:p w14:paraId="6D74931F"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p)  Możliwość przesyłania kontaktów innym użytkowników  </w:t>
            </w:r>
          </w:p>
          <w:p w14:paraId="2C3D02A6"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 </w:t>
            </w:r>
          </w:p>
          <w:p w14:paraId="3B9B73D8"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 xml:space="preserve">W  szczególności  Wykonawca  musi  zapewnić  stabilność  i  pełną  wymaganą funkcjonalność  współpracy  z  posiadanym  przez  Zamawiającego  następującym oprogramowaniem:  </w:t>
            </w:r>
          </w:p>
          <w:p w14:paraId="55B801A1" w14:textId="77777777" w:rsidR="00941954" w:rsidRPr="004938DD" w:rsidRDefault="00941954"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lastRenderedPageBreak/>
              <w:t xml:space="preserve">- pełną zgodność z formatami plików utworzonych za pomocą oprogramowania MS Office </w:t>
            </w:r>
          </w:p>
          <w:p w14:paraId="31104263" w14:textId="6C69E519" w:rsidR="00941954" w:rsidRPr="004938DD" w:rsidRDefault="00941954" w:rsidP="0098578C">
            <w:pPr>
              <w:suppressAutoHyphens w:val="0"/>
              <w:spacing w:before="60" w:after="0" w:line="276" w:lineRule="auto"/>
              <w:jc w:val="both"/>
              <w:rPr>
                <w:rFonts w:asciiTheme="minorHAnsi" w:hAnsiTheme="minorHAnsi" w:cstheme="minorHAnsi"/>
                <w:sz w:val="20"/>
                <w:szCs w:val="20"/>
              </w:rPr>
            </w:pPr>
          </w:p>
        </w:tc>
      </w:tr>
      <w:tr w:rsidR="00941954" w:rsidRPr="002357E1" w14:paraId="4C3469F3" w14:textId="77777777" w:rsidTr="009F6FE9">
        <w:tc>
          <w:tcPr>
            <w:tcW w:w="513" w:type="dxa"/>
            <w:tcBorders>
              <w:top w:val="single" w:sz="4" w:space="0" w:color="auto"/>
              <w:left w:val="single" w:sz="4" w:space="0" w:color="auto"/>
              <w:bottom w:val="single" w:sz="4" w:space="0" w:color="auto"/>
              <w:right w:val="single" w:sz="4" w:space="0" w:color="auto"/>
            </w:tcBorders>
            <w:noWrap/>
          </w:tcPr>
          <w:p w14:paraId="1DACE2F0" w14:textId="788FF3B2" w:rsidR="00941954" w:rsidRPr="004938DD" w:rsidRDefault="00941954"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lastRenderedPageBreak/>
              <w:t>19.</w:t>
            </w:r>
          </w:p>
        </w:tc>
        <w:tc>
          <w:tcPr>
            <w:tcW w:w="1801" w:type="dxa"/>
            <w:tcBorders>
              <w:top w:val="single" w:sz="4" w:space="0" w:color="auto"/>
              <w:left w:val="single" w:sz="4" w:space="0" w:color="auto"/>
              <w:bottom w:val="single" w:sz="4" w:space="0" w:color="auto"/>
              <w:right w:val="single" w:sz="4" w:space="0" w:color="auto"/>
            </w:tcBorders>
            <w:shd w:val="clear" w:color="auto" w:fill="auto"/>
            <w:noWrap/>
          </w:tcPr>
          <w:p w14:paraId="0C8AD215" w14:textId="0FAEB656" w:rsidR="00941954" w:rsidRPr="004938DD" w:rsidRDefault="00941954" w:rsidP="0098578C">
            <w:pPr>
              <w:suppressAutoHyphens w:val="0"/>
              <w:spacing w:before="60" w:after="0" w:line="276" w:lineRule="auto"/>
              <w:rPr>
                <w:rFonts w:asciiTheme="minorHAnsi" w:hAnsiTheme="minorHAnsi" w:cstheme="minorHAnsi"/>
                <w:bCs/>
                <w:sz w:val="20"/>
                <w:szCs w:val="20"/>
              </w:rPr>
            </w:pPr>
            <w:r w:rsidRPr="004938DD">
              <w:rPr>
                <w:rFonts w:asciiTheme="minorHAnsi" w:hAnsiTheme="minorHAnsi" w:cstheme="minorHAnsi"/>
                <w:bCs/>
                <w:sz w:val="20"/>
                <w:szCs w:val="20"/>
              </w:rPr>
              <w:t>Gwarancja</w:t>
            </w:r>
          </w:p>
        </w:tc>
        <w:tc>
          <w:tcPr>
            <w:tcW w:w="0" w:type="auto"/>
            <w:tcBorders>
              <w:top w:val="single" w:sz="4" w:space="0" w:color="auto"/>
              <w:left w:val="single" w:sz="4" w:space="0" w:color="auto"/>
              <w:bottom w:val="single" w:sz="4" w:space="0" w:color="auto"/>
              <w:right w:val="single" w:sz="4" w:space="0" w:color="auto"/>
            </w:tcBorders>
          </w:tcPr>
          <w:p w14:paraId="59F19E18" w14:textId="7003A5C3"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Gwarancja producenta: </w:t>
            </w:r>
          </w:p>
          <w:p w14:paraId="254AF57B"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1)  Na okres co najmniej 36 miesięcy Door to Door lub w lokalizacji Zamawiającego jeżeli naprawa wymaga wykonania jej w miejscu  instalacji. Koszt transportu do i z  naprawy pokrywa Wykonawca. </w:t>
            </w:r>
          </w:p>
          <w:p w14:paraId="47B845B3"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2)  Czas  reakcji  na  zgłoszoną  reklamację  gwarancyjną  do  końca  następnego  dnia roboczego. </w:t>
            </w:r>
          </w:p>
          <w:p w14:paraId="0356D1F4"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3)  Czas naprawy od momentu zgłoszenia do 14 dni roboczych. </w:t>
            </w:r>
          </w:p>
          <w:p w14:paraId="34C11CA9"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4)  Naprawy gwarancyjne urządzeń muszą być realizowany przez serwis producenta lub Autoryzowanego Partnera Serwisowego Producenta. </w:t>
            </w:r>
          </w:p>
          <w:p w14:paraId="6F7560E0"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5)  W przypadku awarii dysków twardych dysk pozostaje u Zamawiającego. </w:t>
            </w:r>
          </w:p>
          <w:p w14:paraId="05125748"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6)  W  przypadku  gdy  firma  serwisująca  jest  inna  niż  producent  laptopa   to  musi  ona posiadać  ISO  9001  na  świadczenie  usług  serwisowych  oraz  posiadać  autoryzacje </w:t>
            </w:r>
          </w:p>
          <w:p w14:paraId="2BAB19D5" w14:textId="77777777" w:rsidR="00941954" w:rsidRPr="004938DD" w:rsidRDefault="00941954" w:rsidP="0098578C">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producenta laptopa – oświadczenie zawarte w Formularzu ofertowym. </w:t>
            </w:r>
          </w:p>
          <w:p w14:paraId="44AA16AB" w14:textId="5E0ACE74" w:rsidR="00941954" w:rsidRPr="004938DD" w:rsidRDefault="00941954"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bCs/>
                <w:color w:val="000000"/>
                <w:sz w:val="20"/>
                <w:szCs w:val="20"/>
              </w:rPr>
              <w:t xml:space="preserve">7)  Możliwość  telefonicznego  sprawdzenia  konfiguracji  sprzętowej  oraz  warunków gwarancji  po  podaniu  numeru  seryjnego  bezpośrednio  u  producenta  lub  jego przedstawiciela.  </w:t>
            </w:r>
          </w:p>
        </w:tc>
      </w:tr>
      <w:tr w:rsidR="00226792" w:rsidRPr="00ED7963" w14:paraId="692A54BA" w14:textId="77777777" w:rsidTr="004938DD">
        <w:tc>
          <w:tcPr>
            <w:tcW w:w="0" w:type="auto"/>
            <w:gridSpan w:val="3"/>
            <w:tcBorders>
              <w:top w:val="single" w:sz="4" w:space="0" w:color="auto"/>
              <w:left w:val="single" w:sz="4" w:space="0" w:color="auto"/>
              <w:bottom w:val="single" w:sz="4" w:space="0" w:color="auto"/>
              <w:right w:val="single" w:sz="4" w:space="0" w:color="auto"/>
            </w:tcBorders>
            <w:shd w:val="clear" w:color="auto" w:fill="00B0F0"/>
            <w:noWrap/>
          </w:tcPr>
          <w:p w14:paraId="1F71BB47" w14:textId="5D08A932" w:rsidR="00226792" w:rsidRPr="004938DD" w:rsidRDefault="00226792" w:rsidP="0098578C">
            <w:pPr>
              <w:suppressAutoHyphens w:val="0"/>
              <w:spacing w:before="60" w:after="0" w:line="276" w:lineRule="auto"/>
              <w:jc w:val="both"/>
              <w:rPr>
                <w:rFonts w:asciiTheme="minorHAnsi" w:hAnsiTheme="minorHAnsi" w:cstheme="minorHAnsi"/>
                <w:b/>
                <w:sz w:val="20"/>
                <w:szCs w:val="20"/>
                <w:lang w:val="en-US"/>
              </w:rPr>
            </w:pPr>
            <w:r w:rsidRPr="004938DD">
              <w:rPr>
                <w:rFonts w:asciiTheme="minorHAnsi" w:hAnsiTheme="minorHAnsi" w:cstheme="minorHAnsi"/>
                <w:b/>
                <w:sz w:val="20"/>
                <w:szCs w:val="20"/>
                <w:lang w:val="en-US"/>
              </w:rPr>
              <w:t>Przełączniki szkieletowe</w:t>
            </w:r>
          </w:p>
        </w:tc>
      </w:tr>
      <w:tr w:rsidR="00226792" w:rsidRPr="00ED7963" w14:paraId="607FCE3F" w14:textId="77777777" w:rsidTr="009F6FE9">
        <w:tc>
          <w:tcPr>
            <w:tcW w:w="513" w:type="dxa"/>
            <w:tcBorders>
              <w:top w:val="single" w:sz="4" w:space="0" w:color="auto"/>
              <w:left w:val="single" w:sz="4" w:space="0" w:color="auto"/>
              <w:bottom w:val="single" w:sz="4" w:space="0" w:color="auto"/>
              <w:right w:val="single" w:sz="4" w:space="0" w:color="auto"/>
            </w:tcBorders>
            <w:noWrap/>
          </w:tcPr>
          <w:p w14:paraId="18015DC8" w14:textId="77777777" w:rsidR="00226792" w:rsidRPr="004938DD" w:rsidRDefault="00226792"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w:t>
            </w:r>
          </w:p>
        </w:tc>
        <w:tc>
          <w:tcPr>
            <w:tcW w:w="1801" w:type="dxa"/>
            <w:tcBorders>
              <w:top w:val="single" w:sz="4" w:space="0" w:color="auto"/>
              <w:left w:val="single" w:sz="4" w:space="0" w:color="auto"/>
              <w:bottom w:val="single" w:sz="4" w:space="0" w:color="auto"/>
              <w:right w:val="single" w:sz="4" w:space="0" w:color="auto"/>
            </w:tcBorders>
            <w:noWrap/>
          </w:tcPr>
          <w:p w14:paraId="07777EF4" w14:textId="77777777" w:rsidR="00226792" w:rsidRPr="004938DD" w:rsidRDefault="00226792" w:rsidP="0098578C">
            <w:pPr>
              <w:suppressAutoHyphens w:val="0"/>
              <w:spacing w:before="60" w:after="0" w:line="276" w:lineRule="auto"/>
              <w:rPr>
                <w:rFonts w:asciiTheme="minorHAnsi" w:hAnsiTheme="minorHAnsi" w:cstheme="minorHAnsi"/>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38E73B8D"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Typ i liczba portów: </w:t>
            </w:r>
          </w:p>
          <w:p w14:paraId="19E46964" w14:textId="77777777" w:rsidR="00395758" w:rsidRPr="004938DD" w:rsidRDefault="00395758"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Minimum 24 porty 10GBaseT umieszczonych z przodu obudowy</w:t>
            </w:r>
          </w:p>
          <w:p w14:paraId="6AABDAA5" w14:textId="77777777" w:rsidR="00395758" w:rsidRPr="004938DD" w:rsidRDefault="00395758"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Minimum 6 portów 40GbE QSFP+ umieszczone z przodu obudowy z możliwością wymiany na co najmniej 2 porty 100GbE QSFP28. Jeżeli wymiana wymaga dostarczenia dodatkowego modułu, musi być on dostępny i dostarczony.</w:t>
            </w:r>
          </w:p>
          <w:p w14:paraId="5DEFEA6B"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Wbudowany, dodatkowy, dedykowany port Gigabit Ethernet SFP do zarządzania poza pasmem - out of band management</w:t>
            </w:r>
          </w:p>
          <w:p w14:paraId="5800FC16"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Wbudowany, dodatkowy, dedykowany port Gigabit Ethernet RJ45 do zarządzania poza pasmem - out of band management</w:t>
            </w:r>
          </w:p>
          <w:p w14:paraId="38D3C371"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Port konsoli RS232 ze złączem DB9 lub RJ45 oraz port konsoli USB</w:t>
            </w:r>
          </w:p>
          <w:p w14:paraId="2EFD8BA9"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Port USB umożliwiający podłączenie pamięci zewnętrznej (niezależny od portu konsoli USB) </w:t>
            </w:r>
          </w:p>
          <w:p w14:paraId="4FE3A26B"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Przepustowość minimum 714 Mpps dla pakietów 64 bajtowych</w:t>
            </w:r>
          </w:p>
          <w:p w14:paraId="6ADABC68"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Wydajność: minimum 960 Gbps (prędkość przełączania „wirespeed” dla każdego portu przełącznika)</w:t>
            </w:r>
          </w:p>
          <w:p w14:paraId="647AE44E"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Przełączanie w warstwie 2 i 3 modelu OSI</w:t>
            </w:r>
          </w:p>
          <w:p w14:paraId="59956E5C"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Wielkość bufora pakietów (packet buffer): minimum 12MB </w:t>
            </w:r>
          </w:p>
          <w:p w14:paraId="54B79A16"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Minimum 1GB wbudowanej pamięci typu Flash</w:t>
            </w:r>
          </w:p>
          <w:p w14:paraId="229F0F97"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lastRenderedPageBreak/>
              <w:t>Minimum 4GB pamięci operacyjnej</w:t>
            </w:r>
          </w:p>
          <w:p w14:paraId="4B25E647"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Przełącznik wyposażony w redundantne, modularne wentylatory (minimum dwa niezależne moduły wentylatorów)</w:t>
            </w:r>
          </w:p>
          <w:p w14:paraId="08000425"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Przepływ powietrza w przełączniku musi odbywać się w kierunku z przodu przełącznika (porty) do tyłu przełącznika (zasilacze). Nie dopuszczalne są rozwiązania, z mieszanym przepływem powietrza.</w:t>
            </w:r>
          </w:p>
          <w:p w14:paraId="03ABA476"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Dwa wbudowane (wewnętrzne, modularne) zasilacze prądu zmiennego dla zapewnienia redundancji zasilania, wymieniane podczas pracy urządzenia. </w:t>
            </w:r>
          </w:p>
          <w:p w14:paraId="6AD0EC00"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Funkcja łączenia w stos grupy przełączników, urządzenia połączone w stos widziane jako jedno logiczne urządzenie ze wspólnym zarządzaniem. Wymagane jest by urządzania tworzące stos mogły posiadać łącznie nie mniej niż 430 portów 10GbE SFP+. Topologia stosu musi zapewniać redundancję (połączenia typu pierścień lub mesh, nie dopuszcza się topologii typu łańcuch (daisy-chain)). </w:t>
            </w:r>
          </w:p>
          <w:p w14:paraId="6BFAB17C"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Łączenie w stos z wykorzystaniem portów 10Gb, 40Gb, 100Gb i agregowanych portów 10Gb, 40Gb i 100Gb (w celu zwiększenia przepustowości w stosie)</w:t>
            </w:r>
          </w:p>
          <w:p w14:paraId="0B77DB0F"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Realizacja łączy agregowanych w ramach różnych przełączników będących w stosie </w:t>
            </w:r>
          </w:p>
          <w:p w14:paraId="101B8F6A"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Tablica adresów MAC o wielkości minimum 200000 pozycji</w:t>
            </w:r>
          </w:p>
          <w:p w14:paraId="0C599B7F"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Obsługa minimum 50000 wpisów ARP</w:t>
            </w:r>
          </w:p>
          <w:p w14:paraId="64AEFD46"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Obsługa ramek Jumbo o wielkości 10kB</w:t>
            </w:r>
          </w:p>
          <w:p w14:paraId="283751BB"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Obsługa Quality of Service</w:t>
            </w:r>
          </w:p>
          <w:p w14:paraId="6D472A9A"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lang w:val="en-US"/>
              </w:rPr>
            </w:pPr>
            <w:r w:rsidRPr="004938DD">
              <w:rPr>
                <w:rFonts w:asciiTheme="minorHAnsi" w:hAnsiTheme="minorHAnsi" w:cstheme="minorHAnsi"/>
                <w:sz w:val="20"/>
                <w:szCs w:val="20"/>
                <w:lang w:val="en-US"/>
              </w:rPr>
              <w:t>Obsługa mechanizmów: strict priority (SP) queuing, weighted fair queuing (WFQ), weighted round robin (WRR), explicit congestion notification (ECN), SP+WFQ oraz SP+WRR</w:t>
            </w:r>
          </w:p>
          <w:p w14:paraId="5E3A5493"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lang w:val="en-US"/>
              </w:rPr>
            </w:pPr>
            <w:r w:rsidRPr="004938DD">
              <w:rPr>
                <w:rFonts w:asciiTheme="minorHAnsi" w:hAnsiTheme="minorHAnsi" w:cstheme="minorHAnsi"/>
                <w:sz w:val="20"/>
                <w:szCs w:val="20"/>
                <w:lang w:val="en-US"/>
              </w:rPr>
              <w:t>Obsługa IEEE 802.1s Multiple SpanningTree / MSTP oraz IEEE 802.1w Rapid Spanning Tree Protocol</w:t>
            </w:r>
          </w:p>
          <w:p w14:paraId="7ECB6457"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lang w:val="en-US"/>
              </w:rPr>
            </w:pPr>
            <w:r w:rsidRPr="004938DD">
              <w:rPr>
                <w:rFonts w:asciiTheme="minorHAnsi" w:hAnsiTheme="minorHAnsi" w:cstheme="minorHAnsi"/>
                <w:sz w:val="20"/>
                <w:szCs w:val="20"/>
                <w:lang w:val="en-US"/>
              </w:rPr>
              <w:t>Obsługa sieci IEEE 802.1Q VLAN – 4094 sieci VLAN oraz IEEE 802.1ad QinQ</w:t>
            </w:r>
          </w:p>
          <w:p w14:paraId="5BD54EBF"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Obsługa sieci VLAN opartych o adres MAC, protokół i podsieć IP</w:t>
            </w:r>
          </w:p>
          <w:p w14:paraId="213ADA05"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Obsługa IGMP v1/v2/v3, PIM-DM, PIM-SM, BIDIR-PIM, IGMP Snooping v1/v2/v3, PIM Snooping, MLD snooping v1/v2, Multicast Source Discovery Protocol (MSDP) oraz IPv6 PIM Snooping</w:t>
            </w:r>
          </w:p>
          <w:p w14:paraId="69CAA31E"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lang w:val="en-US"/>
              </w:rPr>
            </w:pPr>
            <w:r w:rsidRPr="004938DD">
              <w:rPr>
                <w:rFonts w:asciiTheme="minorHAnsi" w:hAnsiTheme="minorHAnsi" w:cstheme="minorHAnsi"/>
                <w:sz w:val="20"/>
                <w:szCs w:val="20"/>
                <w:lang w:val="en-US"/>
              </w:rPr>
              <w:t>Wsparcie dla FibreChannel over Ethernet (FCF/Transit/NPV)</w:t>
            </w:r>
          </w:p>
          <w:p w14:paraId="1DE0A3AC"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Wsparcie dla Data Center Bridging (DCB):</w:t>
            </w:r>
          </w:p>
          <w:p w14:paraId="4DF3B4EE" w14:textId="77777777" w:rsidR="00395758" w:rsidRPr="004938DD" w:rsidRDefault="00395758" w:rsidP="000809D5">
            <w:pPr>
              <w:numPr>
                <w:ilvl w:val="1"/>
                <w:numId w:val="9"/>
              </w:numPr>
              <w:suppressAutoHyphens w:val="0"/>
              <w:spacing w:before="60" w:after="0" w:line="276" w:lineRule="auto"/>
              <w:jc w:val="both"/>
              <w:rPr>
                <w:rFonts w:asciiTheme="minorHAnsi" w:hAnsiTheme="minorHAnsi" w:cstheme="minorHAnsi"/>
                <w:sz w:val="20"/>
                <w:szCs w:val="20"/>
                <w:lang w:val="en-US"/>
              </w:rPr>
            </w:pPr>
            <w:r w:rsidRPr="004938DD">
              <w:rPr>
                <w:rFonts w:asciiTheme="minorHAnsi" w:hAnsiTheme="minorHAnsi" w:cstheme="minorHAnsi"/>
                <w:sz w:val="20"/>
                <w:szCs w:val="20"/>
                <w:lang w:val="en-US"/>
              </w:rPr>
              <w:t>IEEE 802.1Qbb Priority Flow Control (PFC)</w:t>
            </w:r>
          </w:p>
          <w:p w14:paraId="1970F830" w14:textId="77777777" w:rsidR="00395758" w:rsidRPr="004938DD" w:rsidRDefault="00395758" w:rsidP="000809D5">
            <w:pPr>
              <w:numPr>
                <w:ilvl w:val="1"/>
                <w:numId w:val="9"/>
              </w:numPr>
              <w:suppressAutoHyphens w:val="0"/>
              <w:spacing w:before="60" w:after="0" w:line="276" w:lineRule="auto"/>
              <w:jc w:val="both"/>
              <w:rPr>
                <w:rFonts w:asciiTheme="minorHAnsi" w:hAnsiTheme="minorHAnsi" w:cstheme="minorHAnsi"/>
                <w:sz w:val="20"/>
                <w:szCs w:val="20"/>
                <w:lang w:val="en-US"/>
              </w:rPr>
            </w:pPr>
            <w:r w:rsidRPr="004938DD">
              <w:rPr>
                <w:rFonts w:asciiTheme="minorHAnsi" w:hAnsiTheme="minorHAnsi" w:cstheme="minorHAnsi"/>
                <w:sz w:val="20"/>
                <w:szCs w:val="20"/>
                <w:lang w:val="en-US"/>
              </w:rPr>
              <w:t>Data Center Bridging Exchange (DCBX)</w:t>
            </w:r>
          </w:p>
          <w:p w14:paraId="1DEE083B" w14:textId="77777777" w:rsidR="00395758" w:rsidRPr="004938DD" w:rsidRDefault="00395758" w:rsidP="000809D5">
            <w:pPr>
              <w:numPr>
                <w:ilvl w:val="1"/>
                <w:numId w:val="9"/>
              </w:numPr>
              <w:suppressAutoHyphens w:val="0"/>
              <w:spacing w:before="60" w:after="0" w:line="276" w:lineRule="auto"/>
              <w:jc w:val="both"/>
              <w:rPr>
                <w:rFonts w:asciiTheme="minorHAnsi" w:hAnsiTheme="minorHAnsi" w:cstheme="minorHAnsi"/>
                <w:sz w:val="20"/>
                <w:szCs w:val="20"/>
                <w:lang w:val="en-US"/>
              </w:rPr>
            </w:pPr>
            <w:r w:rsidRPr="004938DD">
              <w:rPr>
                <w:rFonts w:asciiTheme="minorHAnsi" w:hAnsiTheme="minorHAnsi" w:cstheme="minorHAnsi"/>
                <w:sz w:val="20"/>
                <w:szCs w:val="20"/>
                <w:lang w:val="en-US"/>
              </w:rPr>
              <w:t>Enhanced Transmission Selection (ETS)</w:t>
            </w:r>
          </w:p>
          <w:p w14:paraId="4FBE7B27" w14:textId="77777777" w:rsidR="00395758" w:rsidRPr="004938DD" w:rsidRDefault="00395758" w:rsidP="000809D5">
            <w:pPr>
              <w:numPr>
                <w:ilvl w:val="1"/>
                <w:numId w:val="9"/>
              </w:numPr>
              <w:suppressAutoHyphens w:val="0"/>
              <w:spacing w:before="60" w:after="0" w:line="276" w:lineRule="auto"/>
              <w:jc w:val="both"/>
              <w:rPr>
                <w:rFonts w:asciiTheme="minorHAnsi" w:hAnsiTheme="minorHAnsi" w:cstheme="minorHAnsi"/>
                <w:sz w:val="20"/>
                <w:szCs w:val="20"/>
                <w:lang w:val="en-US"/>
              </w:rPr>
            </w:pPr>
            <w:r w:rsidRPr="004938DD">
              <w:rPr>
                <w:rFonts w:asciiTheme="minorHAnsi" w:hAnsiTheme="minorHAnsi" w:cstheme="minorHAnsi"/>
                <w:sz w:val="20"/>
                <w:szCs w:val="20"/>
                <w:lang w:val="en-US"/>
              </w:rPr>
              <w:t>Quantized Congestion Notification (QCN)</w:t>
            </w:r>
          </w:p>
          <w:p w14:paraId="59875817"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lang w:val="en-US"/>
              </w:rPr>
            </w:pPr>
            <w:r w:rsidRPr="004938DD">
              <w:rPr>
                <w:rFonts w:asciiTheme="minorHAnsi" w:hAnsiTheme="minorHAnsi" w:cstheme="minorHAnsi"/>
                <w:sz w:val="20"/>
                <w:szCs w:val="20"/>
              </w:rPr>
              <w:t xml:space="preserve">Routing IPv4 – statyczny i dynamiczny (min. </w:t>
            </w:r>
            <w:r w:rsidRPr="004938DD">
              <w:rPr>
                <w:rFonts w:asciiTheme="minorHAnsi" w:hAnsiTheme="minorHAnsi" w:cstheme="minorHAnsi"/>
                <w:sz w:val="20"/>
                <w:szCs w:val="20"/>
                <w:lang w:val="en-US"/>
              </w:rPr>
              <w:t>RIP, IS-IS, OSPF, BGP)</w:t>
            </w:r>
          </w:p>
          <w:p w14:paraId="384B4ACA"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lang w:val="en-US"/>
              </w:rPr>
            </w:pPr>
            <w:r w:rsidRPr="004938DD">
              <w:rPr>
                <w:rFonts w:asciiTheme="minorHAnsi" w:hAnsiTheme="minorHAnsi" w:cstheme="minorHAnsi"/>
                <w:sz w:val="20"/>
                <w:szCs w:val="20"/>
              </w:rPr>
              <w:lastRenderedPageBreak/>
              <w:t xml:space="preserve">Routing IPv6 – statyczny i dynamiczny (min. </w:t>
            </w:r>
            <w:r w:rsidRPr="004938DD">
              <w:rPr>
                <w:rFonts w:asciiTheme="minorHAnsi" w:hAnsiTheme="minorHAnsi" w:cstheme="minorHAnsi"/>
                <w:sz w:val="20"/>
                <w:szCs w:val="20"/>
                <w:lang w:val="en-US"/>
              </w:rPr>
              <w:t>RIPng, IS-ISv6, OSPFv3)</w:t>
            </w:r>
          </w:p>
          <w:p w14:paraId="3B80F875"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lang w:val="en-US"/>
              </w:rPr>
            </w:pPr>
            <w:r w:rsidRPr="004938DD">
              <w:rPr>
                <w:rFonts w:asciiTheme="minorHAnsi" w:hAnsiTheme="minorHAnsi" w:cstheme="minorHAnsi"/>
                <w:sz w:val="20"/>
                <w:szCs w:val="20"/>
                <w:lang w:val="en-US"/>
              </w:rPr>
              <w:t xml:space="preserve">Obsługa ECMP (Equal Cost Multi Path) </w:t>
            </w:r>
          </w:p>
          <w:p w14:paraId="5DC86882"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lang w:val="en-US"/>
              </w:rPr>
            </w:pPr>
            <w:r w:rsidRPr="004938DD">
              <w:rPr>
                <w:rFonts w:asciiTheme="minorHAnsi" w:hAnsiTheme="minorHAnsi" w:cstheme="minorHAnsi"/>
                <w:sz w:val="20"/>
                <w:szCs w:val="20"/>
                <w:lang w:val="en-US"/>
              </w:rPr>
              <w:t>Obsługa VRRP i VRRPv6</w:t>
            </w:r>
          </w:p>
          <w:p w14:paraId="6C5E326B"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lang w:val="en-US"/>
              </w:rPr>
            </w:pPr>
            <w:r w:rsidRPr="004938DD">
              <w:rPr>
                <w:rFonts w:asciiTheme="minorHAnsi" w:hAnsiTheme="minorHAnsi" w:cstheme="minorHAnsi"/>
                <w:sz w:val="20"/>
                <w:szCs w:val="20"/>
                <w:lang w:val="en-US"/>
              </w:rPr>
              <w:t>Obsługa Policy Base Routing (PBR) dla IPv4 i IPv6</w:t>
            </w:r>
          </w:p>
          <w:p w14:paraId="74C121FD"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lang w:val="en-US"/>
              </w:rPr>
            </w:pPr>
            <w:r w:rsidRPr="004938DD">
              <w:rPr>
                <w:rFonts w:asciiTheme="minorHAnsi" w:hAnsiTheme="minorHAnsi" w:cstheme="minorHAnsi"/>
                <w:sz w:val="20"/>
                <w:szCs w:val="20"/>
                <w:lang w:val="en-US"/>
              </w:rPr>
              <w:t>Obsługa VXLAN oraz VXLAN L3 Gateway</w:t>
            </w:r>
          </w:p>
          <w:p w14:paraId="3041CF23"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Tablica routingu o pojemności co najmniej 8000 wpisów dla IPv4 i IPv6</w:t>
            </w:r>
          </w:p>
          <w:p w14:paraId="67B43EAA"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Serwer DHCP, serwer DHCPv6, klient DHCP, obsługa DHCP relay, DHCP snooping</w:t>
            </w:r>
          </w:p>
          <w:p w14:paraId="08D4EE81"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Obsługa list ACL na bazie informacji z warstw 2/3/4 modelu OSI.</w:t>
            </w:r>
          </w:p>
          <w:p w14:paraId="6BCE902B" w14:textId="77777777" w:rsidR="00395758" w:rsidRPr="004938DD" w:rsidRDefault="00395758"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Listy ACL muszą być obsługiwane sprzętowo, bez pogarszania wydajności urządzenia</w:t>
            </w:r>
          </w:p>
          <w:p w14:paraId="6E7DC27F"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Obsługa standardu 802.1p</w:t>
            </w:r>
          </w:p>
          <w:p w14:paraId="699B6C28"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Możliwość zmiany wartości pola DSCP i/lub wartości priorytetu 802.1p</w:t>
            </w:r>
          </w:p>
          <w:p w14:paraId="0A913BA3"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lang w:val="en-US"/>
              </w:rPr>
            </w:pPr>
            <w:r w:rsidRPr="004938DD">
              <w:rPr>
                <w:rFonts w:asciiTheme="minorHAnsi" w:hAnsiTheme="minorHAnsi" w:cstheme="minorHAnsi"/>
                <w:sz w:val="20"/>
                <w:szCs w:val="20"/>
                <w:lang w:val="en-US"/>
              </w:rPr>
              <w:t>Funkcje mirroringu: 1 to 1 Port mirroring, Many to 1 port mirroring, remote mirroring</w:t>
            </w:r>
          </w:p>
          <w:p w14:paraId="00A98E6C"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Obsługa funkcji logowania do sieci („Network Login”) zgodna ze standardem IEEE 802.1x</w:t>
            </w:r>
          </w:p>
          <w:p w14:paraId="03C96D2D"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Możliwość centralnego uwierzytelniania administratorów na serwerze RADIUS</w:t>
            </w:r>
          </w:p>
          <w:p w14:paraId="616E03B4"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Zarządzanie poprzez port konsoli, SNMP v.1, 2c i 3, Telnet, SSH v.2</w:t>
            </w:r>
          </w:p>
          <w:p w14:paraId="54910A1B"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Syslog</w:t>
            </w:r>
          </w:p>
          <w:p w14:paraId="5B3D961C"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lang w:val="en-US"/>
              </w:rPr>
            </w:pPr>
            <w:r w:rsidRPr="004938DD">
              <w:rPr>
                <w:rFonts w:asciiTheme="minorHAnsi" w:hAnsiTheme="minorHAnsi" w:cstheme="minorHAnsi"/>
                <w:sz w:val="20"/>
                <w:szCs w:val="20"/>
                <w:lang w:val="en-US"/>
              </w:rPr>
              <w:t>Obsługa IEEE 802.1AB Link Layer Discovery Protocol (LLDP) oraz LLDP-MED</w:t>
            </w:r>
          </w:p>
          <w:p w14:paraId="64B48404"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lang w:val="en-US"/>
              </w:rPr>
            </w:pPr>
            <w:r w:rsidRPr="004938DD">
              <w:rPr>
                <w:rFonts w:asciiTheme="minorHAnsi" w:hAnsiTheme="minorHAnsi" w:cstheme="minorHAnsi"/>
                <w:sz w:val="20"/>
                <w:szCs w:val="20"/>
                <w:lang w:val="en-US"/>
              </w:rPr>
              <w:t>Obsługa sFlow</w:t>
            </w:r>
          </w:p>
          <w:p w14:paraId="7C39711B"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lang w:val="en-US"/>
              </w:rPr>
            </w:pPr>
            <w:r w:rsidRPr="004938DD">
              <w:rPr>
                <w:rFonts w:asciiTheme="minorHAnsi" w:hAnsiTheme="minorHAnsi" w:cstheme="minorHAnsi"/>
                <w:sz w:val="20"/>
                <w:szCs w:val="20"/>
                <w:lang w:val="en-US"/>
              </w:rPr>
              <w:t>Obsługa NETCONF</w:t>
            </w:r>
          </w:p>
          <w:p w14:paraId="42B508FA"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Obsługa zarządzania poprzez Puppet oraz Chef</w:t>
            </w:r>
          </w:p>
          <w:p w14:paraId="36263583"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Obsługa protokołu OpenFlow w wersji, co najmniej, 1.3</w:t>
            </w:r>
          </w:p>
          <w:p w14:paraId="72DFC27F"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Przełącznik musi posiadać mechanizm zdefiniowania i generowania testowych próbek ruchu sieciowego. Musi umożliwiać gromadzenie i podgląd statystyk z ich wykonania, obejmujących takie parametry jak RTT, Packet Loss, Jitter</w:t>
            </w:r>
          </w:p>
          <w:p w14:paraId="0D356F29"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lang w:val="en-US"/>
              </w:rPr>
            </w:pPr>
            <w:r w:rsidRPr="004938DD">
              <w:rPr>
                <w:rFonts w:asciiTheme="minorHAnsi" w:hAnsiTheme="minorHAnsi" w:cstheme="minorHAnsi"/>
                <w:sz w:val="20"/>
                <w:szCs w:val="20"/>
                <w:lang w:val="en-US"/>
              </w:rPr>
              <w:t xml:space="preserve">Obsługa Network Time Protocol (NTP) oraz Simple Network Time Protocol (SNTP) </w:t>
            </w:r>
          </w:p>
          <w:p w14:paraId="55F63675"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lang w:val="en-US"/>
              </w:rPr>
            </w:pPr>
            <w:r w:rsidRPr="004938DD">
              <w:rPr>
                <w:rFonts w:asciiTheme="minorHAnsi" w:hAnsiTheme="minorHAnsi" w:cstheme="minorHAnsi"/>
                <w:sz w:val="20"/>
                <w:szCs w:val="20"/>
                <w:lang w:val="en-US"/>
              </w:rPr>
              <w:t>Obsługa OAM (IEEE 802.3ah)</w:t>
            </w:r>
          </w:p>
          <w:p w14:paraId="61941A0B"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lang w:val="en-US"/>
              </w:rPr>
            </w:pPr>
            <w:r w:rsidRPr="004938DD">
              <w:rPr>
                <w:rFonts w:asciiTheme="minorHAnsi" w:hAnsiTheme="minorHAnsi" w:cstheme="minorHAnsi"/>
                <w:sz w:val="20"/>
                <w:szCs w:val="20"/>
                <w:lang w:val="en-US"/>
              </w:rPr>
              <w:t>Obsługa CFD (IEEE 802.1ag)</w:t>
            </w:r>
          </w:p>
          <w:p w14:paraId="09B7F549"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Modularny system operacyjny ze wsparciem dla In Services Software Upgrade (ISSU) i skryptów w języku Python</w:t>
            </w:r>
          </w:p>
          <w:p w14:paraId="7149AA76"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Przechowywanie wielu wersji oprogramowania na przełączniku (liczba wersji ograniczona jedynie dostępną pamięcią stałą, nie dopuszcza się rozwiązań pozwalających na przechowywanie jedynie dwóch wersji oprogramowania).</w:t>
            </w:r>
          </w:p>
          <w:p w14:paraId="321D72DE"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lastRenderedPageBreak/>
              <w:t xml:space="preserve">Przechowywanie wielu plików konfiguracyjnych na przełączniku (liczba wersji ograniczona jedynie dostępną pamięcią stałą, nie dopuszcza się rozwiązań pozwalających na przechowywanie jedynie dwóch konfiguracji). </w:t>
            </w:r>
          </w:p>
          <w:p w14:paraId="2ECC8E2F"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Funkcja wgrywania i zgrywania pliku konfiguracyjnego w postaci tekstowej do stacji roboczej. Plik konfiguracyjny urządzenia powinien być możliwy do edycji w trybie off-line, tzn. konieczna jest możliwość przeglądania i zmian konfiguracji w pliku tekstowym na dowolnym urządzeniu PC. Po zapisaniu konfiguracji w pamięci nieulotnej musi być możliwe uruchomienie urządzenia z nową konfiguracją. Zmiany aktywnej konfiguracji muszą być widoczne natychmiast - nie dopuszcza się częściowych restartów urządzenia po dokonaniu zmian.</w:t>
            </w:r>
          </w:p>
          <w:p w14:paraId="78776B40"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Wysokość w szafie 19” – 1U o głębokości maksymalnie 46 cm</w:t>
            </w:r>
          </w:p>
          <w:p w14:paraId="185A6FB6"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Maksymalny pobór mocy nie większy niż 500W </w:t>
            </w:r>
          </w:p>
          <w:p w14:paraId="607C5D86"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Minimalny zakres temperatur pracy od 0°C do 45°C</w:t>
            </w:r>
          </w:p>
          <w:p w14:paraId="1E1CD7AA" w14:textId="77777777" w:rsidR="00395758" w:rsidRPr="004938DD"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Wszystkie dostępne na przełączniku funkcje (tak wyspecyfikowane jak i nie wyspecyfikowane) muszą być dostępne przez cały okres jego użytkowania (permanentne), nie dopuszcza się licencji czasowych i subskrypcji.  </w:t>
            </w:r>
          </w:p>
          <w:p w14:paraId="538A6382" w14:textId="1DB4DF8E" w:rsidR="00395758" w:rsidRDefault="00395758" w:rsidP="000809D5">
            <w:pPr>
              <w:numPr>
                <w:ilvl w:val="0"/>
                <w:numId w:val="9"/>
              </w:num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Minimum </w:t>
            </w:r>
            <w:r w:rsidR="0048112B">
              <w:rPr>
                <w:rFonts w:asciiTheme="minorHAnsi" w:hAnsiTheme="minorHAnsi" w:cstheme="minorHAnsi"/>
                <w:sz w:val="20"/>
                <w:szCs w:val="20"/>
              </w:rPr>
              <w:t>3</w:t>
            </w:r>
            <w:r w:rsidR="0048112B" w:rsidRPr="004938DD">
              <w:rPr>
                <w:rFonts w:asciiTheme="minorHAnsi" w:hAnsiTheme="minorHAnsi" w:cstheme="minorHAnsi"/>
                <w:sz w:val="20"/>
                <w:szCs w:val="20"/>
              </w:rPr>
              <w:t xml:space="preserve"> </w:t>
            </w:r>
            <w:r w:rsidRPr="004938DD">
              <w:rPr>
                <w:rFonts w:asciiTheme="minorHAnsi" w:hAnsiTheme="minorHAnsi" w:cstheme="minorHAnsi"/>
                <w:sz w:val="20"/>
                <w:szCs w:val="20"/>
              </w:rPr>
              <w:t xml:space="preserve">letnia gwarancja (serwis) producenta obejmująca wszystkie elementy przełącznika (również zasilacze i wentylatory) zapewniająca dostawę sprawnego sprzętu na wymianę na maksymalnie następny dzień roboczy. Gwarancja musi zapewniać również dostęp do poprawek oprogramowania urządzenia oraz </w:t>
            </w:r>
            <w:r w:rsidR="0048112B">
              <w:rPr>
                <w:rFonts w:asciiTheme="minorHAnsi" w:hAnsiTheme="minorHAnsi" w:cstheme="minorHAnsi"/>
                <w:sz w:val="20"/>
                <w:szCs w:val="20"/>
              </w:rPr>
              <w:t>serwisu gwarancyjnego</w:t>
            </w:r>
            <w:r w:rsidRPr="004938DD">
              <w:rPr>
                <w:rFonts w:asciiTheme="minorHAnsi" w:hAnsiTheme="minorHAnsi" w:cstheme="minorHAnsi"/>
                <w:sz w:val="20"/>
                <w:szCs w:val="20"/>
              </w:rPr>
              <w:t xml:space="preserve"> z czasem reakcji nie dłuższym niż 2 godziny od momentu zgłoszenia problemu z oprogramowaniem. Wymagana jest dostępność w trybie 8x5 w godzinach od 8:00 do 17:00. Serwis musi być świadczony bezpośrednio przez producenta sprzętu w języku polskim. Cała komunikacja odbywać się musi bezpośrednio pomiędzy Zamawiającym i producentem sprzętu. Aktualizacje oprogramowania i poprawki muszą być dostępne (bezpośrednio od producenta) przez cały czas użytkowania przełącznika, również po wygaśnięciu kontraktu serwisowego.</w:t>
            </w:r>
          </w:p>
          <w:p w14:paraId="4EC3A0A6" w14:textId="6655FCBC" w:rsidR="00D52558" w:rsidRDefault="00D52558" w:rsidP="009F6FE9">
            <w:pPr>
              <w:suppressAutoHyphens w:val="0"/>
              <w:spacing w:before="60" w:after="0" w:line="276" w:lineRule="auto"/>
              <w:ind w:left="720"/>
              <w:jc w:val="both"/>
              <w:rPr>
                <w:rFonts w:asciiTheme="minorHAnsi" w:hAnsiTheme="minorHAnsi" w:cstheme="minorHAnsi"/>
                <w:sz w:val="20"/>
                <w:szCs w:val="20"/>
              </w:rPr>
            </w:pPr>
            <w:r>
              <w:rPr>
                <w:rFonts w:asciiTheme="minorHAnsi" w:hAnsiTheme="minorHAnsi" w:cstheme="minorHAnsi"/>
                <w:sz w:val="20"/>
                <w:szCs w:val="20"/>
              </w:rPr>
              <w:t>W ramach zrealizowanej dostawy, Wykonawca musi zapewnić usługi gwarancyjne zapewniające możliwość zgłoszenia i rozwiązania bieżących problemów oraz incydentów technicznych związanych z użytkowaną infrastrukturą i oprogramowaniem  dostarczonymi w ramach niniejszego postępowania</w:t>
            </w:r>
          </w:p>
          <w:p w14:paraId="49733D57" w14:textId="1D9741CA" w:rsidR="009E6940" w:rsidRPr="004938DD" w:rsidRDefault="009E6940" w:rsidP="000809D5">
            <w:pPr>
              <w:numPr>
                <w:ilvl w:val="0"/>
                <w:numId w:val="9"/>
              </w:numPr>
              <w:suppressAutoHyphens w:val="0"/>
              <w:spacing w:before="60" w:after="0" w:line="276" w:lineRule="auto"/>
              <w:jc w:val="both"/>
              <w:rPr>
                <w:rFonts w:asciiTheme="minorHAnsi" w:hAnsiTheme="minorHAnsi" w:cstheme="minorHAnsi"/>
                <w:sz w:val="20"/>
                <w:szCs w:val="20"/>
              </w:rPr>
            </w:pPr>
            <w:r>
              <w:rPr>
                <w:rFonts w:asciiTheme="minorHAnsi" w:hAnsiTheme="minorHAnsi" w:cstheme="minorHAnsi"/>
                <w:sz w:val="20"/>
                <w:szCs w:val="20"/>
              </w:rPr>
              <w:t>W ramach zrealizowanej dostawy Wykonawca wykona wdrożenie dostarczonych przełączników sieciowych i skonfiguruje do pracy w ramach istniejącej infrastruktury sieciowej Zamawiającego. Zamawiający wymaga aby Wykonawca zapewnił na czas wdrożenia inżyniera systemowego, na czas łączny 2 dni roboczych oraz przedstawił Zamawiającemu projekt wdrożenia. Na etapie zawarcia umowy Zamawiający przekaże informacje techniczne niezbędne Wykonawcy do przygotowania projektu wdrożenia</w:t>
            </w:r>
          </w:p>
          <w:p w14:paraId="0E4DFA16" w14:textId="75255DB4" w:rsidR="00226792" w:rsidRPr="004938DD" w:rsidRDefault="00226792" w:rsidP="0098578C">
            <w:pPr>
              <w:suppressAutoHyphens w:val="0"/>
              <w:spacing w:before="60" w:after="0" w:line="276" w:lineRule="auto"/>
              <w:jc w:val="both"/>
              <w:rPr>
                <w:rFonts w:asciiTheme="minorHAnsi" w:hAnsiTheme="minorHAnsi" w:cstheme="minorHAnsi"/>
                <w:sz w:val="20"/>
                <w:szCs w:val="20"/>
              </w:rPr>
            </w:pPr>
          </w:p>
        </w:tc>
      </w:tr>
      <w:tr w:rsidR="00226792" w:rsidRPr="00ED7963" w14:paraId="7E84B0F1" w14:textId="77777777" w:rsidTr="004938DD">
        <w:tc>
          <w:tcPr>
            <w:tcW w:w="0" w:type="auto"/>
            <w:gridSpan w:val="3"/>
            <w:tcBorders>
              <w:top w:val="single" w:sz="4" w:space="0" w:color="auto"/>
              <w:left w:val="single" w:sz="4" w:space="0" w:color="auto"/>
              <w:bottom w:val="single" w:sz="4" w:space="0" w:color="auto"/>
              <w:right w:val="single" w:sz="4" w:space="0" w:color="auto"/>
            </w:tcBorders>
            <w:shd w:val="clear" w:color="auto" w:fill="00B0F0"/>
            <w:noWrap/>
          </w:tcPr>
          <w:p w14:paraId="503E3BB0" w14:textId="75965718" w:rsidR="00226792" w:rsidRPr="004938DD" w:rsidRDefault="00226792" w:rsidP="0098578C">
            <w:pPr>
              <w:suppressAutoHyphens w:val="0"/>
              <w:spacing w:before="60" w:after="0" w:line="276" w:lineRule="auto"/>
              <w:jc w:val="both"/>
              <w:rPr>
                <w:rFonts w:asciiTheme="minorHAnsi" w:hAnsiTheme="minorHAnsi" w:cstheme="minorHAnsi"/>
                <w:b/>
                <w:sz w:val="20"/>
                <w:szCs w:val="20"/>
              </w:rPr>
            </w:pPr>
            <w:r w:rsidRPr="004938DD">
              <w:rPr>
                <w:rFonts w:asciiTheme="minorHAnsi" w:hAnsiTheme="minorHAnsi" w:cstheme="minorHAnsi"/>
                <w:b/>
                <w:color w:val="000000"/>
                <w:sz w:val="20"/>
                <w:szCs w:val="20"/>
                <w:lang w:eastAsia="pl-PL"/>
              </w:rPr>
              <w:lastRenderedPageBreak/>
              <w:t>Akcesoria przełączników sieciowych</w:t>
            </w:r>
          </w:p>
        </w:tc>
      </w:tr>
      <w:tr w:rsidR="00226792" w:rsidRPr="00ED7963" w14:paraId="2FAC4746" w14:textId="77777777" w:rsidTr="009F6FE9">
        <w:tc>
          <w:tcPr>
            <w:tcW w:w="513" w:type="dxa"/>
            <w:tcBorders>
              <w:top w:val="single" w:sz="4" w:space="0" w:color="auto"/>
              <w:left w:val="single" w:sz="4" w:space="0" w:color="auto"/>
              <w:bottom w:val="single" w:sz="4" w:space="0" w:color="auto"/>
              <w:right w:val="single" w:sz="4" w:space="0" w:color="auto"/>
            </w:tcBorders>
            <w:noWrap/>
          </w:tcPr>
          <w:p w14:paraId="4384FDDE" w14:textId="26754959" w:rsidR="00226792" w:rsidRPr="004938DD" w:rsidRDefault="00226792"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w:t>
            </w:r>
          </w:p>
        </w:tc>
        <w:tc>
          <w:tcPr>
            <w:tcW w:w="1801" w:type="dxa"/>
            <w:tcBorders>
              <w:top w:val="single" w:sz="4" w:space="0" w:color="auto"/>
              <w:left w:val="single" w:sz="4" w:space="0" w:color="auto"/>
              <w:bottom w:val="single" w:sz="4" w:space="0" w:color="auto"/>
              <w:right w:val="single" w:sz="4" w:space="0" w:color="auto"/>
            </w:tcBorders>
            <w:noWrap/>
          </w:tcPr>
          <w:p w14:paraId="600C1247" w14:textId="77777777" w:rsidR="00226792" w:rsidRPr="004938DD" w:rsidRDefault="00226792" w:rsidP="0098578C">
            <w:pPr>
              <w:suppressAutoHyphens w:val="0"/>
              <w:spacing w:before="60" w:after="0" w:line="276" w:lineRule="auto"/>
              <w:rPr>
                <w:rFonts w:asciiTheme="minorHAnsi" w:hAnsiTheme="minorHAnsi" w:cstheme="minorHAnsi"/>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4A260575" w14:textId="7719CA55" w:rsidR="00226792" w:rsidRPr="004938DD" w:rsidRDefault="00226792" w:rsidP="0098578C">
            <w:pPr>
              <w:tabs>
                <w:tab w:val="left" w:pos="5052"/>
              </w:tabs>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Zestaw modułów połączeniowych GBIC  SFP+</w:t>
            </w:r>
            <w:r w:rsidRPr="004938DD">
              <w:rPr>
                <w:rFonts w:asciiTheme="minorHAnsi" w:hAnsiTheme="minorHAnsi" w:cstheme="minorHAnsi"/>
                <w:sz w:val="20"/>
                <w:szCs w:val="20"/>
              </w:rPr>
              <w:tab/>
              <w:t xml:space="preserve"> kompatybilnych z przełącznikami wyszczególnionymi powyżej w niniejszym dokumencie</w:t>
            </w:r>
          </w:p>
        </w:tc>
      </w:tr>
      <w:tr w:rsidR="00226792" w:rsidRPr="00395758" w14:paraId="183203B2" w14:textId="77777777" w:rsidTr="004938DD">
        <w:tc>
          <w:tcPr>
            <w:tcW w:w="0" w:type="auto"/>
            <w:gridSpan w:val="3"/>
            <w:tcBorders>
              <w:top w:val="single" w:sz="4" w:space="0" w:color="auto"/>
              <w:left w:val="single" w:sz="4" w:space="0" w:color="auto"/>
              <w:bottom w:val="single" w:sz="4" w:space="0" w:color="auto"/>
              <w:right w:val="single" w:sz="4" w:space="0" w:color="auto"/>
            </w:tcBorders>
            <w:shd w:val="clear" w:color="auto" w:fill="00B0F0"/>
            <w:noWrap/>
          </w:tcPr>
          <w:p w14:paraId="4927D563" w14:textId="0F88F142" w:rsidR="00226792" w:rsidRPr="004938DD" w:rsidRDefault="00226792" w:rsidP="0098578C">
            <w:pPr>
              <w:suppressAutoHyphens w:val="0"/>
              <w:spacing w:before="60" w:after="0" w:line="276" w:lineRule="auto"/>
              <w:jc w:val="both"/>
              <w:rPr>
                <w:rFonts w:asciiTheme="minorHAnsi" w:hAnsiTheme="minorHAnsi" w:cstheme="minorHAnsi"/>
                <w:b/>
                <w:color w:val="000000"/>
                <w:sz w:val="20"/>
                <w:szCs w:val="20"/>
                <w:lang w:eastAsia="pl-PL"/>
              </w:rPr>
            </w:pPr>
            <w:r w:rsidRPr="004938DD">
              <w:rPr>
                <w:rFonts w:asciiTheme="minorHAnsi" w:hAnsiTheme="minorHAnsi" w:cstheme="minorHAnsi"/>
                <w:b/>
                <w:color w:val="000000"/>
                <w:sz w:val="20"/>
                <w:szCs w:val="20"/>
                <w:lang w:eastAsia="pl-PL"/>
              </w:rPr>
              <w:t>Szafa Rack 4</w:t>
            </w:r>
            <w:r w:rsidR="000970FA" w:rsidRPr="004938DD">
              <w:rPr>
                <w:rFonts w:asciiTheme="minorHAnsi" w:hAnsiTheme="minorHAnsi" w:cstheme="minorHAnsi"/>
                <w:b/>
                <w:color w:val="000000"/>
                <w:sz w:val="20"/>
                <w:szCs w:val="20"/>
                <w:lang w:eastAsia="pl-PL"/>
              </w:rPr>
              <w:t>7</w:t>
            </w:r>
            <w:r w:rsidRPr="004938DD">
              <w:rPr>
                <w:rFonts w:asciiTheme="minorHAnsi" w:hAnsiTheme="minorHAnsi" w:cstheme="minorHAnsi"/>
                <w:b/>
                <w:color w:val="000000"/>
                <w:sz w:val="20"/>
                <w:szCs w:val="20"/>
                <w:lang w:eastAsia="pl-PL"/>
              </w:rPr>
              <w:t>U</w:t>
            </w:r>
          </w:p>
        </w:tc>
      </w:tr>
      <w:tr w:rsidR="00226792" w:rsidRPr="00ED7963" w14:paraId="49867396" w14:textId="77777777" w:rsidTr="009F6FE9">
        <w:tc>
          <w:tcPr>
            <w:tcW w:w="513" w:type="dxa"/>
            <w:tcBorders>
              <w:top w:val="single" w:sz="4" w:space="0" w:color="auto"/>
              <w:left w:val="single" w:sz="4" w:space="0" w:color="auto"/>
              <w:bottom w:val="single" w:sz="4" w:space="0" w:color="auto"/>
              <w:right w:val="single" w:sz="4" w:space="0" w:color="auto"/>
            </w:tcBorders>
            <w:noWrap/>
          </w:tcPr>
          <w:p w14:paraId="5C3609D9" w14:textId="22654345" w:rsidR="00226792" w:rsidRPr="004938DD" w:rsidRDefault="00B35797"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w:t>
            </w:r>
          </w:p>
        </w:tc>
        <w:tc>
          <w:tcPr>
            <w:tcW w:w="8549" w:type="dxa"/>
            <w:gridSpan w:val="2"/>
            <w:tcBorders>
              <w:top w:val="single" w:sz="4" w:space="0" w:color="auto"/>
              <w:left w:val="single" w:sz="4" w:space="0" w:color="auto"/>
              <w:bottom w:val="single" w:sz="4" w:space="0" w:color="auto"/>
              <w:right w:val="single" w:sz="4" w:space="0" w:color="auto"/>
            </w:tcBorders>
            <w:noWrap/>
          </w:tcPr>
          <w:p w14:paraId="5C3827B6" w14:textId="2269396D" w:rsidR="000970FA" w:rsidRPr="004938DD" w:rsidRDefault="000970FA"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lang w:val="cs-CZ"/>
              </w:rPr>
              <w:t xml:space="preserve">Należy dostarczyć wyposażoną </w:t>
            </w:r>
            <w:r w:rsidRPr="004938DD">
              <w:rPr>
                <w:rFonts w:asciiTheme="minorHAnsi" w:hAnsiTheme="minorHAnsi" w:cstheme="minorHAnsi"/>
                <w:sz w:val="20"/>
                <w:szCs w:val="20"/>
              </w:rPr>
              <w:t xml:space="preserve">szafę typu Rack 47U (przeznaczone do instalacji i eksploatacji sprzętu IT). Wewnątrz szafy zainstalowana będzie jednostka klimatyzacji w oparciu o instalację DX – bezpośrednie odparowanie z zewnętrznym skraplaczem. </w:t>
            </w:r>
          </w:p>
          <w:p w14:paraId="71585140" w14:textId="77777777" w:rsidR="000970FA" w:rsidRPr="004938DD" w:rsidRDefault="000970FA"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W celu zapewnienia najwyższego stopnia wymaganej bezawaryjności, dostępności, wydajności i efektywności energetycznej, skalowalności całości budowanego układu oraz najwyższego stopnia bezpieczeństwa pracy zalecane jest zastosowanie wszystkich wymienionych niżej urządzeń produkowanych przez jednego producenta:</w:t>
            </w:r>
          </w:p>
          <w:p w14:paraId="6431EB46" w14:textId="77777777" w:rsidR="000970FA" w:rsidRPr="004938DD" w:rsidRDefault="000970FA" w:rsidP="0098578C">
            <w:pPr>
              <w:suppressAutoHyphens w:val="0"/>
              <w:spacing w:before="60" w:after="0" w:line="276" w:lineRule="auto"/>
              <w:jc w:val="both"/>
              <w:rPr>
                <w:rFonts w:asciiTheme="minorHAnsi" w:hAnsiTheme="minorHAnsi" w:cstheme="minorHAnsi"/>
                <w:sz w:val="20"/>
                <w:szCs w:val="20"/>
              </w:rPr>
            </w:pPr>
          </w:p>
          <w:p w14:paraId="6A1BD357" w14:textId="77777777" w:rsidR="000970FA" w:rsidRPr="004938DD" w:rsidRDefault="000970FA"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urządzenia chłodnicze, parowniki, zintegrowane w szafie 19” w układzie zamkniętym, chłodzenie w sposób neutralny dla temp. powietrza w pomieszczeniu</w:t>
            </w:r>
          </w:p>
          <w:p w14:paraId="4887948F" w14:textId="77777777" w:rsidR="000970FA" w:rsidRPr="004938DD" w:rsidRDefault="000970FA"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skraplacze zewnętrzne</w:t>
            </w:r>
          </w:p>
          <w:p w14:paraId="145B17A1" w14:textId="77777777" w:rsidR="000970FA" w:rsidRPr="004938DD" w:rsidRDefault="000970FA"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szafy 19” IT</w:t>
            </w:r>
          </w:p>
          <w:p w14:paraId="05A641A0" w14:textId="77777777" w:rsidR="000970FA" w:rsidRPr="004938DD" w:rsidRDefault="000970FA"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urządzenia gaśnicze wraz z wczesną detekcją pożaru</w:t>
            </w:r>
          </w:p>
          <w:p w14:paraId="3B766ED3" w14:textId="39CCCDA9" w:rsidR="00226792" w:rsidRPr="004938DD" w:rsidRDefault="000970FA"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system zdalnego monitoringu warunków środowiskowych</w:t>
            </w:r>
          </w:p>
        </w:tc>
      </w:tr>
      <w:tr w:rsidR="000970FA" w:rsidRPr="00ED7963" w14:paraId="14377949" w14:textId="77777777" w:rsidTr="009F6FE9">
        <w:tc>
          <w:tcPr>
            <w:tcW w:w="513" w:type="dxa"/>
            <w:tcBorders>
              <w:top w:val="single" w:sz="4" w:space="0" w:color="auto"/>
              <w:left w:val="single" w:sz="4" w:space="0" w:color="auto"/>
              <w:bottom w:val="single" w:sz="4" w:space="0" w:color="auto"/>
              <w:right w:val="single" w:sz="4" w:space="0" w:color="auto"/>
            </w:tcBorders>
            <w:noWrap/>
          </w:tcPr>
          <w:p w14:paraId="2755F426" w14:textId="77777777" w:rsidR="000970FA" w:rsidRPr="004938DD" w:rsidRDefault="000970FA" w:rsidP="0098578C">
            <w:pPr>
              <w:suppressAutoHyphens w:val="0"/>
              <w:spacing w:before="60" w:after="0" w:line="276" w:lineRule="auto"/>
              <w:jc w:val="center"/>
              <w:rPr>
                <w:rFonts w:asciiTheme="minorHAnsi" w:hAnsiTheme="minorHAnsi" w:cstheme="minorHAnsi"/>
                <w:color w:val="000000"/>
                <w:sz w:val="20"/>
                <w:szCs w:val="20"/>
                <w:lang w:eastAsia="pl-PL"/>
              </w:rPr>
            </w:pPr>
          </w:p>
        </w:tc>
        <w:tc>
          <w:tcPr>
            <w:tcW w:w="8549" w:type="dxa"/>
            <w:gridSpan w:val="2"/>
            <w:tcBorders>
              <w:top w:val="single" w:sz="4" w:space="0" w:color="auto"/>
              <w:left w:val="single" w:sz="4" w:space="0" w:color="auto"/>
              <w:bottom w:val="single" w:sz="4" w:space="0" w:color="auto"/>
              <w:right w:val="single" w:sz="4" w:space="0" w:color="auto"/>
            </w:tcBorders>
            <w:shd w:val="clear" w:color="auto" w:fill="00B0F0"/>
            <w:noWrap/>
          </w:tcPr>
          <w:p w14:paraId="27842977" w14:textId="4CC01F5D" w:rsidR="000970FA" w:rsidRPr="004938DD" w:rsidRDefault="000970FA"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Urządzenia chłodnicze zintegrowane w szafie</w:t>
            </w:r>
          </w:p>
        </w:tc>
      </w:tr>
      <w:tr w:rsidR="000970FA" w:rsidRPr="00ED7963" w14:paraId="44385633" w14:textId="51B46281" w:rsidTr="009F6FE9">
        <w:tc>
          <w:tcPr>
            <w:tcW w:w="513" w:type="dxa"/>
            <w:tcBorders>
              <w:top w:val="single" w:sz="4" w:space="0" w:color="auto"/>
              <w:left w:val="single" w:sz="4" w:space="0" w:color="auto"/>
              <w:bottom w:val="single" w:sz="4" w:space="0" w:color="auto"/>
              <w:right w:val="single" w:sz="4" w:space="0" w:color="auto"/>
            </w:tcBorders>
            <w:noWrap/>
          </w:tcPr>
          <w:p w14:paraId="01EA3C64" w14:textId="1FCE115A" w:rsidR="000970FA" w:rsidRPr="004938DD" w:rsidRDefault="00B35797"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w:t>
            </w:r>
          </w:p>
        </w:tc>
        <w:tc>
          <w:tcPr>
            <w:tcW w:w="1801" w:type="dxa"/>
            <w:tcBorders>
              <w:top w:val="single" w:sz="4" w:space="0" w:color="auto"/>
              <w:left w:val="single" w:sz="4" w:space="0" w:color="auto"/>
              <w:bottom w:val="single" w:sz="4" w:space="0" w:color="auto"/>
              <w:right w:val="single" w:sz="4" w:space="0" w:color="auto"/>
            </w:tcBorders>
            <w:noWrap/>
          </w:tcPr>
          <w:p w14:paraId="121B8134" w14:textId="484D72E9" w:rsidR="000970FA" w:rsidRPr="004938DD" w:rsidRDefault="000970FA"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color w:val="000000"/>
                <w:sz w:val="20"/>
                <w:szCs w:val="20"/>
              </w:rPr>
              <w:t>Wymaganie minimalne</w:t>
            </w:r>
          </w:p>
        </w:tc>
        <w:tc>
          <w:tcPr>
            <w:tcW w:w="0" w:type="auto"/>
            <w:tcBorders>
              <w:top w:val="single" w:sz="4" w:space="0" w:color="auto"/>
              <w:left w:val="single" w:sz="4" w:space="0" w:color="auto"/>
              <w:bottom w:val="single" w:sz="4" w:space="0" w:color="auto"/>
              <w:right w:val="single" w:sz="4" w:space="0" w:color="auto"/>
            </w:tcBorders>
          </w:tcPr>
          <w:p w14:paraId="546E36DE" w14:textId="5E3E4350" w:rsidR="000970FA" w:rsidRPr="004938DD" w:rsidRDefault="000970FA" w:rsidP="0098578C">
            <w:pPr>
              <w:suppressAutoHyphens w:val="0"/>
              <w:spacing w:before="60" w:after="0" w:line="276" w:lineRule="auto"/>
              <w:jc w:val="both"/>
              <w:rPr>
                <w:rFonts w:asciiTheme="minorHAnsi" w:eastAsia="Times New Roman" w:hAnsiTheme="minorHAnsi" w:cstheme="minorHAnsi"/>
                <w:sz w:val="20"/>
                <w:szCs w:val="20"/>
              </w:rPr>
            </w:pPr>
            <w:r w:rsidRPr="004938DD">
              <w:rPr>
                <w:rFonts w:asciiTheme="minorHAnsi" w:hAnsiTheme="minorHAnsi" w:cstheme="minorHAnsi"/>
                <w:sz w:val="20"/>
                <w:szCs w:val="20"/>
                <w:lang w:eastAsia="pl-PL"/>
              </w:rPr>
              <w:t>Klimatyzator typu split DX o mocy 6,5 kW składający się z jednostki wewnętrznej (parownik) i jednej jednostki zewnętrznej (chłodziarki z regulacją inwerterową). Konstrukcja jednostki wewnętrznej umożliwia zainstalowanie w szafie IT o szerokości 800 mm, jest montowana wewnątrz szafy IT pomiędzy ramą 19” a ścianą boczną szafy IT.</w:t>
            </w:r>
            <w:r w:rsidRPr="004938DD">
              <w:rPr>
                <w:rFonts w:asciiTheme="minorHAnsi" w:eastAsia="Times New Roman" w:hAnsiTheme="minorHAnsi" w:cstheme="minorHAnsi"/>
                <w:sz w:val="20"/>
                <w:szCs w:val="20"/>
              </w:rPr>
              <w:t xml:space="preserve"> </w:t>
            </w:r>
            <w:r w:rsidRPr="004938DD">
              <w:rPr>
                <w:rFonts w:asciiTheme="minorHAnsi" w:hAnsiTheme="minorHAnsi" w:cstheme="minorHAnsi"/>
                <w:sz w:val="20"/>
                <w:szCs w:val="20"/>
                <w:lang w:eastAsia="pl-PL"/>
              </w:rPr>
              <w:t>Konstrukcja zoptymalizowana pod kątem IT w taki sposób, aby idealnie wspomagać prowadzenie powietrza „Front to Back“ zabudowy 19".  Jednostka wewnętrzna zasysa ciepłe powietrze wylotowe z serwerów bezpośrednio w tylnej części szafy i schłodzone wydmuchuje po bokach przed płaszczyzną 19".</w:t>
            </w:r>
            <w:r w:rsidRPr="004938DD">
              <w:rPr>
                <w:rFonts w:asciiTheme="minorHAnsi" w:eastAsia="Times New Roman" w:hAnsiTheme="minorHAnsi" w:cstheme="minorHAnsi"/>
                <w:sz w:val="20"/>
                <w:szCs w:val="20"/>
              </w:rPr>
              <w:t xml:space="preserve"> </w:t>
            </w:r>
            <w:r w:rsidRPr="004938DD">
              <w:rPr>
                <w:rFonts w:asciiTheme="minorHAnsi" w:hAnsiTheme="minorHAnsi" w:cstheme="minorHAnsi"/>
                <w:sz w:val="20"/>
                <w:szCs w:val="20"/>
                <w:lang w:eastAsia="pl-PL"/>
              </w:rPr>
              <w:t xml:space="preserve">Obudowa jednostki wewnętrznej jest wykonana z blachy stalowej, wewnątrz znajduje się parownik bezpośredni,  wentylatory promieniowe EC, kolektor i odpływ kondensatu. </w:t>
            </w:r>
            <w:r w:rsidRPr="004938DD">
              <w:rPr>
                <w:rFonts w:asciiTheme="minorHAnsi" w:hAnsiTheme="minorHAnsi" w:cstheme="minorHAnsi"/>
                <w:sz w:val="20"/>
                <w:szCs w:val="20"/>
                <w:lang w:eastAsia="pl-PL"/>
              </w:rPr>
              <w:br/>
              <w:t>Urządzenia powinno pozwalać na montaż z lewej lub z prawej strony szafy serwerowej IT.</w:t>
            </w:r>
            <w:r w:rsidRPr="004938DD">
              <w:rPr>
                <w:rFonts w:asciiTheme="minorHAnsi" w:eastAsia="Times New Roman" w:hAnsiTheme="minorHAnsi" w:cstheme="minorHAnsi"/>
                <w:sz w:val="20"/>
                <w:szCs w:val="20"/>
              </w:rPr>
              <w:t xml:space="preserve"> </w:t>
            </w:r>
            <w:r w:rsidRPr="004938DD">
              <w:rPr>
                <w:rFonts w:asciiTheme="minorHAnsi" w:hAnsiTheme="minorHAnsi" w:cstheme="minorHAnsi"/>
                <w:sz w:val="20"/>
                <w:szCs w:val="20"/>
                <w:lang w:eastAsia="pl-PL"/>
              </w:rPr>
              <w:t>Ponadto jednostka wewnętrzna powinna być wyposażona w sterownik mikroprocesorowy do regulacji temperatury powietrza na wlocie do serwera. Zakres nastawy temperatury wlotowej na serwer to przedział od 20°C do 28°C. Wchodzący w skład systemu zewnętrzny czujnik zależy umieścić przed serwerem. Jednostka zewnętrzna ze sprężarką powinna posiadać  regulacją inwerterową umożliwiającą bezstopniowe dopasowanie mocy także podczas pracy w trybie obciążenia częściowego. Połączenie między jednostką wewnętrzną a zewnętrzną powinno odbywać się za pomocą rurek miedzianych, przewodu danych i zasilania elektrycznego. Urządzenie wewnętrzne zasilane zostaje przez napięcie z urządzenia zewnętrznego.</w:t>
            </w:r>
          </w:p>
          <w:p w14:paraId="45C378B2" w14:textId="15A938C5" w:rsidR="000970FA" w:rsidRPr="004938DD" w:rsidRDefault="000970FA" w:rsidP="0098578C">
            <w:pPr>
              <w:suppressAutoHyphens w:val="0"/>
              <w:spacing w:before="60" w:after="0" w:line="276" w:lineRule="auto"/>
              <w:jc w:val="both"/>
              <w:rPr>
                <w:rFonts w:asciiTheme="minorHAnsi" w:eastAsia="Times New Roman" w:hAnsiTheme="minorHAnsi" w:cstheme="minorHAnsi"/>
                <w:sz w:val="20"/>
                <w:szCs w:val="20"/>
              </w:rPr>
            </w:pPr>
            <w:r w:rsidRPr="004938DD">
              <w:rPr>
                <w:rFonts w:asciiTheme="minorHAnsi" w:hAnsiTheme="minorHAnsi" w:cstheme="minorHAnsi"/>
                <w:sz w:val="20"/>
                <w:szCs w:val="20"/>
                <w:lang w:eastAsia="pl-PL"/>
              </w:rPr>
              <w:t xml:space="preserve">Dane techniczne: </w:t>
            </w:r>
          </w:p>
          <w:p w14:paraId="76FA11B0" w14:textId="77777777" w:rsidR="000970FA" w:rsidRPr="004938DD" w:rsidRDefault="000970FA" w:rsidP="0098578C">
            <w:pPr>
              <w:suppressAutoHyphens w:val="0"/>
              <w:spacing w:before="60" w:after="0" w:line="276" w:lineRule="auto"/>
              <w:jc w:val="both"/>
              <w:rPr>
                <w:rFonts w:asciiTheme="minorHAnsi" w:eastAsia="Times New Roman" w:hAnsiTheme="minorHAnsi" w:cstheme="minorHAnsi"/>
                <w:sz w:val="20"/>
                <w:szCs w:val="20"/>
              </w:rPr>
            </w:pPr>
            <w:r w:rsidRPr="004938DD">
              <w:rPr>
                <w:rFonts w:asciiTheme="minorHAnsi" w:hAnsiTheme="minorHAnsi" w:cstheme="minorHAnsi"/>
                <w:sz w:val="20"/>
                <w:szCs w:val="20"/>
                <w:lang w:eastAsia="pl-PL"/>
              </w:rPr>
              <w:t xml:space="preserve">Użytkowa moc chłodnicza 6,5 kW </w:t>
            </w:r>
          </w:p>
          <w:p w14:paraId="06F201EF" w14:textId="77777777" w:rsidR="000970FA" w:rsidRPr="004938DD" w:rsidRDefault="000970FA" w:rsidP="0098578C">
            <w:pPr>
              <w:suppressAutoHyphens w:val="0"/>
              <w:spacing w:before="60" w:after="0" w:line="276" w:lineRule="auto"/>
              <w:jc w:val="both"/>
              <w:rPr>
                <w:rFonts w:asciiTheme="minorHAnsi" w:eastAsia="Times New Roman" w:hAnsiTheme="minorHAnsi" w:cstheme="minorHAnsi"/>
                <w:sz w:val="20"/>
                <w:szCs w:val="20"/>
              </w:rPr>
            </w:pPr>
            <w:r w:rsidRPr="004938DD">
              <w:rPr>
                <w:rFonts w:asciiTheme="minorHAnsi" w:hAnsiTheme="minorHAnsi" w:cstheme="minorHAnsi"/>
                <w:sz w:val="20"/>
                <w:szCs w:val="20"/>
                <w:lang w:eastAsia="pl-PL"/>
              </w:rPr>
              <w:lastRenderedPageBreak/>
              <w:t xml:space="preserve">Podstawa regulacji: temperatura powietrza na wlocie do serwera, ustawiona na 22°C </w:t>
            </w:r>
          </w:p>
          <w:p w14:paraId="0D40E965" w14:textId="77777777" w:rsidR="000970FA" w:rsidRPr="004938DD" w:rsidRDefault="000970FA" w:rsidP="0098578C">
            <w:pPr>
              <w:suppressAutoHyphens w:val="0"/>
              <w:spacing w:before="60" w:after="0" w:line="276" w:lineRule="auto"/>
              <w:jc w:val="both"/>
              <w:rPr>
                <w:rFonts w:asciiTheme="minorHAnsi" w:eastAsia="Times New Roman" w:hAnsiTheme="minorHAnsi" w:cstheme="minorHAnsi"/>
                <w:sz w:val="20"/>
                <w:szCs w:val="20"/>
              </w:rPr>
            </w:pPr>
            <w:r w:rsidRPr="004938DD">
              <w:rPr>
                <w:rFonts w:asciiTheme="minorHAnsi" w:hAnsiTheme="minorHAnsi" w:cstheme="minorHAnsi"/>
                <w:sz w:val="20"/>
                <w:szCs w:val="20"/>
                <w:lang w:eastAsia="pl-PL"/>
              </w:rPr>
              <w:t xml:space="preserve">Zasilanie elektryczne: 230V, 1~, N, PE, 50 Hz </w:t>
            </w:r>
          </w:p>
          <w:p w14:paraId="1E364BA4" w14:textId="77777777" w:rsidR="000970FA" w:rsidRPr="004938DD" w:rsidRDefault="000970FA" w:rsidP="0098578C">
            <w:pPr>
              <w:suppressAutoHyphens w:val="0"/>
              <w:spacing w:before="60" w:after="0" w:line="276" w:lineRule="auto"/>
              <w:jc w:val="both"/>
              <w:rPr>
                <w:rFonts w:asciiTheme="minorHAnsi" w:hAnsiTheme="minorHAnsi" w:cstheme="minorHAnsi"/>
                <w:sz w:val="20"/>
                <w:szCs w:val="20"/>
                <w:lang w:eastAsia="pl-PL"/>
              </w:rPr>
            </w:pPr>
            <w:r w:rsidRPr="004938DD">
              <w:rPr>
                <w:rFonts w:asciiTheme="minorHAnsi" w:hAnsiTheme="minorHAnsi" w:cstheme="minorHAnsi"/>
                <w:sz w:val="20"/>
                <w:szCs w:val="20"/>
                <w:lang w:eastAsia="pl-PL"/>
              </w:rPr>
              <w:t>Zabezpieczenie: 16A</w:t>
            </w:r>
          </w:p>
          <w:p w14:paraId="1033CEC6" w14:textId="24009B7C" w:rsidR="000970FA" w:rsidRPr="004938DD" w:rsidRDefault="000970FA" w:rsidP="0098578C">
            <w:pPr>
              <w:suppressAutoHyphens w:val="0"/>
              <w:spacing w:before="60" w:after="0" w:line="276" w:lineRule="auto"/>
              <w:jc w:val="both"/>
              <w:rPr>
                <w:rFonts w:asciiTheme="minorHAnsi" w:eastAsia="Times New Roman" w:hAnsiTheme="minorHAnsi" w:cstheme="minorHAnsi"/>
                <w:sz w:val="20"/>
                <w:szCs w:val="20"/>
              </w:rPr>
            </w:pPr>
            <w:r w:rsidRPr="004938DD">
              <w:rPr>
                <w:rFonts w:asciiTheme="minorHAnsi" w:hAnsiTheme="minorHAnsi" w:cstheme="minorHAnsi"/>
                <w:sz w:val="20"/>
                <w:szCs w:val="20"/>
                <w:lang w:eastAsia="pl-PL"/>
              </w:rPr>
              <w:t xml:space="preserve">Zakres temperatur otoczenia, jedn. zewn.: -20°C do +45°C </w:t>
            </w:r>
          </w:p>
        </w:tc>
      </w:tr>
      <w:tr w:rsidR="00226792" w:rsidRPr="00ED7963" w14:paraId="3AD915E4" w14:textId="77777777" w:rsidTr="009F6FE9">
        <w:tc>
          <w:tcPr>
            <w:tcW w:w="513" w:type="dxa"/>
            <w:tcBorders>
              <w:top w:val="single" w:sz="4" w:space="0" w:color="auto"/>
              <w:left w:val="single" w:sz="4" w:space="0" w:color="auto"/>
              <w:bottom w:val="single" w:sz="4" w:space="0" w:color="auto"/>
              <w:right w:val="single" w:sz="4" w:space="0" w:color="auto"/>
            </w:tcBorders>
            <w:noWrap/>
          </w:tcPr>
          <w:p w14:paraId="2FFAEA40" w14:textId="77777777" w:rsidR="00226792" w:rsidRPr="004938DD" w:rsidRDefault="00226792" w:rsidP="0098578C">
            <w:pPr>
              <w:suppressAutoHyphens w:val="0"/>
              <w:spacing w:before="60" w:after="0" w:line="276" w:lineRule="auto"/>
              <w:jc w:val="center"/>
              <w:rPr>
                <w:rFonts w:asciiTheme="minorHAnsi" w:hAnsiTheme="minorHAnsi" w:cstheme="minorHAnsi"/>
                <w:color w:val="000000"/>
                <w:sz w:val="20"/>
                <w:szCs w:val="20"/>
                <w:lang w:eastAsia="pl-PL"/>
              </w:rPr>
            </w:pPr>
          </w:p>
        </w:tc>
        <w:tc>
          <w:tcPr>
            <w:tcW w:w="8549" w:type="dxa"/>
            <w:gridSpan w:val="2"/>
            <w:tcBorders>
              <w:top w:val="single" w:sz="4" w:space="0" w:color="auto"/>
              <w:left w:val="single" w:sz="4" w:space="0" w:color="auto"/>
              <w:bottom w:val="single" w:sz="4" w:space="0" w:color="auto"/>
              <w:right w:val="single" w:sz="4" w:space="0" w:color="auto"/>
            </w:tcBorders>
            <w:shd w:val="clear" w:color="auto" w:fill="00B0F0"/>
            <w:noWrap/>
          </w:tcPr>
          <w:p w14:paraId="43F576BD" w14:textId="3ADCEE38" w:rsidR="00226792" w:rsidRPr="004938DD" w:rsidRDefault="000970FA"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Szafa serwerowa</w:t>
            </w:r>
          </w:p>
        </w:tc>
      </w:tr>
      <w:tr w:rsidR="00226792" w:rsidRPr="00ED7963" w14:paraId="4EC3AF61" w14:textId="77777777" w:rsidTr="009F6FE9">
        <w:tc>
          <w:tcPr>
            <w:tcW w:w="513" w:type="dxa"/>
            <w:tcBorders>
              <w:top w:val="single" w:sz="4" w:space="0" w:color="auto"/>
              <w:left w:val="single" w:sz="4" w:space="0" w:color="auto"/>
              <w:bottom w:val="single" w:sz="4" w:space="0" w:color="auto"/>
              <w:right w:val="single" w:sz="4" w:space="0" w:color="auto"/>
            </w:tcBorders>
            <w:noWrap/>
          </w:tcPr>
          <w:p w14:paraId="51C47724" w14:textId="77777777" w:rsidR="00226792" w:rsidRPr="004938DD" w:rsidRDefault="00226792"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w:t>
            </w:r>
          </w:p>
        </w:tc>
        <w:tc>
          <w:tcPr>
            <w:tcW w:w="1801" w:type="dxa"/>
            <w:tcBorders>
              <w:top w:val="single" w:sz="4" w:space="0" w:color="auto"/>
              <w:left w:val="single" w:sz="4" w:space="0" w:color="auto"/>
              <w:bottom w:val="single" w:sz="4" w:space="0" w:color="auto"/>
              <w:right w:val="single" w:sz="4" w:space="0" w:color="auto"/>
            </w:tcBorders>
            <w:noWrap/>
          </w:tcPr>
          <w:p w14:paraId="791B71BF" w14:textId="77777777" w:rsidR="00226792" w:rsidRPr="004938DD" w:rsidRDefault="00226792" w:rsidP="0098578C">
            <w:pPr>
              <w:suppressAutoHyphens w:val="0"/>
              <w:spacing w:before="60" w:after="0" w:line="276" w:lineRule="auto"/>
              <w:rPr>
                <w:rFonts w:asciiTheme="minorHAnsi" w:hAnsiTheme="minorHAnsi" w:cstheme="minorHAnsi"/>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7ACDDF9B" w14:textId="77777777" w:rsidR="000970FA" w:rsidRPr="004938DD" w:rsidRDefault="000970FA"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Integralną częścią systemu chłodzenia w technologii chłodzenia wymiennikiem chłodniczym Rackowym musi być szafa IT - 19”. Wymagane są szafy IT tego samego producenta co wymienników chłodniczych oraz skraplaczy tak, aby zapewniona została jak najwyższa dostępność, spójność rozwiązań i optymalizacja poprawnego działania elementów w całości dostarczonego systemu. </w:t>
            </w:r>
          </w:p>
          <w:p w14:paraId="47083964" w14:textId="5D6E87FB" w:rsidR="000970FA" w:rsidRPr="004938DD" w:rsidRDefault="000970FA"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Należy dostarczyć szafę 19” IT.</w:t>
            </w:r>
          </w:p>
          <w:p w14:paraId="218E8360" w14:textId="77777777" w:rsidR="000970FA" w:rsidRPr="004938DD" w:rsidRDefault="000970FA"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Minimalne wymagania techniczne, funkcjonalne, wyposażenia dla szaf serwerowych, sieciowych:</w:t>
            </w:r>
          </w:p>
          <w:p w14:paraId="7352CFBD" w14:textId="77777777" w:rsidR="000970FA" w:rsidRPr="004938DD" w:rsidRDefault="000970FA"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Szafa IT dopuszczona przez producenta do klimatyzacji oraz wczesnego wykrywania i gaszenia pożaru tylko wewnątrz, dla układu zamkniętego, neutralny dla powietrza otoczenia serwerowni</w:t>
            </w:r>
          </w:p>
          <w:p w14:paraId="4AF88C02" w14:textId="77777777" w:rsidR="000970FA" w:rsidRPr="004938DD" w:rsidRDefault="000970FA"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 Szafa serwerowa, 19”, konstrukcja ramy szaf sztywna, spawana </w:t>
            </w:r>
          </w:p>
          <w:p w14:paraId="3C1FF66E" w14:textId="77777777" w:rsidR="000970FA" w:rsidRPr="004938DD" w:rsidRDefault="000970FA"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Wysokość zabudowy szaf serwerowych 47U, wraz z dodatkową separacją frontową strefy zimnej.</w:t>
            </w:r>
          </w:p>
          <w:p w14:paraId="313D9B4D" w14:textId="77777777" w:rsidR="000970FA" w:rsidRPr="004938DD" w:rsidRDefault="000970FA"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Przednie drzwi przeszklone o szczelności IP55 (szkło bezpieczne hartowane ESG 3mm), tylne drzwi dzielone pionowo z blachy stalowej pełne. Płyta dachu pełna.</w:t>
            </w:r>
          </w:p>
          <w:p w14:paraId="237B9B70" w14:textId="77777777" w:rsidR="000970FA" w:rsidRPr="004938DD" w:rsidRDefault="000970FA"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Dwie płaszczyzny mocowania 482,6 mm (19“) z przodu i z tyłu na wspornikach montowanych po głębokości szafy w części dachowej oraz podłogowej ramy szafy.</w:t>
            </w:r>
          </w:p>
          <w:p w14:paraId="5806CF95" w14:textId="77777777" w:rsidR="000970FA" w:rsidRPr="004938DD" w:rsidRDefault="000970FA"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Łączna obciążalność obu płaszczyzn montażowych 19” min. 1500 kg. Obciążalność szafy potwierdzona odpowiednim dokumentem.</w:t>
            </w:r>
          </w:p>
          <w:p w14:paraId="1856744D" w14:textId="77777777" w:rsidR="000970FA" w:rsidRPr="004938DD" w:rsidRDefault="000970FA"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Płaszczyzny montażowe 19” powinny składać się z uniwersalnych szyn profilowych do zastosowań serwerowych, sieciowych i elektronicznych, z bezstopniową regulacją głębokości, mocowanie do poprzeczek. Mocowanie szyn profilowych powinno odbywać się elastycznie, bez użycia narzędzi, za pomocą szybkozłączy. Szyny profilowe z przodu i z tyłu z dodatkowym otworowaniem w standardzie EIA 310 E. Wszystkie jednostki wysokości powinny być oznakowane na szynach profilowych i ponumerowane w przeciwnych kierunkach. Oznakowanie U obu płaszczyzn montażowych powinno być czytelne od przodu. Wszystkie poprzeczki ze zintegrowaną podziałką do szybkiego określania odstępów montażowych i pozostałej wolnej przestrzeni z przodu.</w:t>
            </w:r>
          </w:p>
          <w:p w14:paraId="47B87A66" w14:textId="77777777" w:rsidR="000970FA" w:rsidRPr="004938DD" w:rsidRDefault="000970FA"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 Szyny profilowe 19” z przodu muszą być przygotowane do beznarzędziowego montażu elementów ułatwiających prowadzenie kabli i organizowania struktury okablowania o maksymalnej gęstości upakowania. </w:t>
            </w:r>
          </w:p>
          <w:p w14:paraId="0B3C7F63" w14:textId="77777777" w:rsidR="000970FA" w:rsidRPr="004938DD" w:rsidRDefault="000970FA"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lastRenderedPageBreak/>
              <w:t>- Szyny profilowe 19” z tyłu muszą być przygotowane do obustronnego zamocowania Power Distribution Unit (PDU) o wymiarze 1U do zelektryfikowania szafy bez zużywania objętości pod zabudowę dzięki montażowi pomiędzy płaszczyzną montażową a ścianą boczną, w przestrzeni zero-U. Montaż PDU możliwy pod dwie PDU na każdą ze stron.</w:t>
            </w:r>
          </w:p>
          <w:p w14:paraId="48F64E5E" w14:textId="3C6C57DE" w:rsidR="000970FA" w:rsidRPr="004938DD" w:rsidRDefault="000970FA"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Akcesoria montażowe 19“ i kompletny zestaw uziemienia dołączone do zestawu</w:t>
            </w:r>
          </w:p>
          <w:p w14:paraId="2C294876" w14:textId="77777777" w:rsidR="000970FA" w:rsidRPr="004938DD" w:rsidRDefault="000970FA"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 Szafę należy dodatkowo wyposażyć od frontu szafy z mocowaniem do przedniego profilu 19-calowego w częściową Pionową prowadnicę powietrza zabudowaną po przeciwnej stronie do wewnętrznego wymiennika DX.  Prowadnica powinna posiadać panele zaślepiające 3 x1U - 19", dla  dodatkowej pow. montażowej. </w:t>
            </w:r>
          </w:p>
          <w:p w14:paraId="46CDA850" w14:textId="77777777" w:rsidR="000970FA" w:rsidRPr="004938DD" w:rsidRDefault="000970FA"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bCs/>
                <w:sz w:val="20"/>
                <w:szCs w:val="20"/>
              </w:rPr>
              <w:t>Materiał:</w:t>
            </w:r>
          </w:p>
          <w:p w14:paraId="5ABEEFE9" w14:textId="468882CC" w:rsidR="000970FA" w:rsidRPr="004938DD" w:rsidRDefault="000970FA"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Blacha stalowa</w:t>
            </w:r>
            <w:r w:rsidR="00AE2F96" w:rsidRPr="004938DD">
              <w:rPr>
                <w:rFonts w:asciiTheme="minorHAnsi" w:hAnsiTheme="minorHAnsi" w:cstheme="minorHAnsi"/>
                <w:sz w:val="20"/>
                <w:szCs w:val="20"/>
              </w:rPr>
              <w:t>,</w:t>
            </w:r>
          </w:p>
          <w:p w14:paraId="6A06983B" w14:textId="6C46D547" w:rsidR="000970FA" w:rsidRPr="004938DD" w:rsidRDefault="00AE2F96"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T</w:t>
            </w:r>
            <w:r w:rsidR="000970FA" w:rsidRPr="004938DD">
              <w:rPr>
                <w:rFonts w:asciiTheme="minorHAnsi" w:hAnsiTheme="minorHAnsi" w:cstheme="minorHAnsi"/>
                <w:sz w:val="20"/>
                <w:szCs w:val="20"/>
              </w:rPr>
              <w:t>worzywo sztuczne</w:t>
            </w:r>
            <w:r w:rsidRPr="004938DD">
              <w:rPr>
                <w:rFonts w:asciiTheme="minorHAnsi" w:hAnsiTheme="minorHAnsi" w:cstheme="minorHAnsi"/>
                <w:sz w:val="20"/>
                <w:szCs w:val="20"/>
              </w:rPr>
              <w:t>,</w:t>
            </w:r>
          </w:p>
          <w:p w14:paraId="1A0B006E" w14:textId="15799080" w:rsidR="000970FA" w:rsidRPr="004938DD" w:rsidRDefault="00AE2F96"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 </w:t>
            </w:r>
            <w:r w:rsidR="000970FA" w:rsidRPr="004938DD">
              <w:rPr>
                <w:rFonts w:asciiTheme="minorHAnsi" w:hAnsiTheme="minorHAnsi" w:cstheme="minorHAnsi"/>
                <w:bCs/>
                <w:sz w:val="20"/>
                <w:szCs w:val="20"/>
              </w:rPr>
              <w:t xml:space="preserve">Powierzchnia: </w:t>
            </w:r>
            <w:r w:rsidR="000970FA" w:rsidRPr="004938DD">
              <w:rPr>
                <w:rFonts w:asciiTheme="minorHAnsi" w:hAnsiTheme="minorHAnsi" w:cstheme="minorHAnsi"/>
                <w:sz w:val="20"/>
                <w:szCs w:val="20"/>
              </w:rPr>
              <w:t>lakierowana</w:t>
            </w:r>
            <w:r w:rsidRPr="004938DD">
              <w:rPr>
                <w:rFonts w:asciiTheme="minorHAnsi" w:hAnsiTheme="minorHAnsi" w:cstheme="minorHAnsi"/>
                <w:sz w:val="20"/>
                <w:szCs w:val="20"/>
              </w:rPr>
              <w:t>.</w:t>
            </w:r>
          </w:p>
          <w:p w14:paraId="331C2C24" w14:textId="7DB47831" w:rsidR="000970FA" w:rsidRPr="004938DD" w:rsidRDefault="000970FA"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Dla prowadzenia Kabli w pionie szafa musi być dodatkowo wyposażona w koryto montażowe kablowe pionowe, montowane po głębokości szafy na wydzielonym poziomie montażowym. Montaż możliwy bez użycia narzędzi </w:t>
            </w:r>
          </w:p>
          <w:p w14:paraId="5AD6330C" w14:textId="6CF951A0" w:rsidR="000970FA" w:rsidRPr="004938DD" w:rsidRDefault="000970FA"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Dla zaślepienia wolnej przestrzeni należy z szafą dostarczyć panele zaślepiające o wysokości min. 9U przeznaczone do beznarzędziowego montażu w 19”. Panel zaślepiające mają zapewnić odpowiednie prowadzenie powietrza oraz zapewnić właściwy sposób rozprowadzenia gazu gaśniczego. Każdy panel posiada: odporność ogniową według UL 94 HB i jest samogasnący, możliwość indywidualnego dopasowania wielkości przez wyłamanie wytłaczanych elementów 1U</w:t>
            </w:r>
          </w:p>
          <w:p w14:paraId="6671489F" w14:textId="7645506D" w:rsidR="000970FA" w:rsidRPr="004938DD" w:rsidRDefault="000970FA"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Dodatkowo szafa powinna zostać wyposażona w min. jeden poziomy panel porządkujący 1U wraz z wieszakami stalowymi.</w:t>
            </w:r>
          </w:p>
          <w:p w14:paraId="5701A856" w14:textId="1277EC57" w:rsidR="00226792" w:rsidRPr="004938DD" w:rsidRDefault="000970FA" w:rsidP="0098578C">
            <w:pPr>
              <w:pStyle w:val="Bezodstpw"/>
              <w:suppressAutoHyphens w:val="0"/>
              <w:spacing w:before="60" w:line="276" w:lineRule="auto"/>
              <w:jc w:val="both"/>
              <w:rPr>
                <w:rFonts w:asciiTheme="minorHAnsi" w:hAnsiTheme="minorHAnsi" w:cstheme="minorHAnsi"/>
                <w:sz w:val="20"/>
                <w:szCs w:val="20"/>
              </w:rPr>
            </w:pPr>
            <w:r w:rsidRPr="004938DD">
              <w:rPr>
                <w:rFonts w:asciiTheme="minorHAnsi" w:hAnsiTheme="minorHAnsi" w:cstheme="minorHAnsi"/>
                <w:sz w:val="20"/>
                <w:szCs w:val="20"/>
              </w:rPr>
              <w:t>Szafa dostarczona zostanie wraz z dwoma zintegrowanymi listwami zasilania PDU, opomiarowane na każdą z faz z podłączeniem do sieci zdalnego monitorowania. Przewidziano tym samym dwa tory prądowe dla szafy. Listwy PDU posiadają możliwość montażu w sposób beznarzędziowy w przestrzeni pomiędzy ścianą boczną a profilem 19” z dwoma bliźniaczymi listwami. Dla szafy zastosowano listwę PDU o max. prądzie 1x 32A.</w:t>
            </w:r>
          </w:p>
          <w:p w14:paraId="629CAF25" w14:textId="77777777" w:rsidR="00E90E8B" w:rsidRPr="004938DD" w:rsidRDefault="00E90E8B" w:rsidP="0098578C">
            <w:pPr>
              <w:suppressAutoHyphens w:val="0"/>
              <w:spacing w:before="60" w:after="0" w:line="276" w:lineRule="auto"/>
              <w:jc w:val="both"/>
              <w:rPr>
                <w:rFonts w:asciiTheme="minorHAnsi" w:hAnsiTheme="minorHAnsi" w:cstheme="minorHAnsi"/>
                <w:sz w:val="20"/>
                <w:szCs w:val="20"/>
              </w:rPr>
            </w:pPr>
          </w:p>
          <w:p w14:paraId="6E74F63B" w14:textId="24C267E6" w:rsidR="00E90E8B" w:rsidRPr="004938DD" w:rsidRDefault="00E90E8B"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Szafa wyposażona jest w zintegrowany system wczesnego wykrywania i gaszenia pożaru panelem gaśniczymi o wysokości montażowej max. 1U.  Zastosowane urządzenie 1U posiada wew. zintegrowany pojemnik zawierający środek gaśniczy dla kubatury min. 2,8 m3. Środek gaśniczy nie stanowi żadnego ryzyka dla ludzi przebywających w pomieszczeniu, do którego wyzwalany jest środek w stężeniu gaśniczym. Projektowany środek gaśniczy wyzwalany jest do zamkniętych szaf jako bezbarwny, nieprzewodzący elektryczności i nie korozyjny gaz. Nie wymaga usuwania pozostałości po gaszeniu, nie pozostawia żadnych osadów. Pożar zostaje ugaszony przez odebranie energii cieplnej płomieniom. Detekcja pożaru następuje poprzez dwie czujki pożaru zintegrowane w panelu gaśniczym, powietrze z wnętrza szafy zasysane jest i </w:t>
            </w:r>
            <w:r w:rsidRPr="004938DD">
              <w:rPr>
                <w:rFonts w:asciiTheme="minorHAnsi" w:hAnsiTheme="minorHAnsi" w:cstheme="minorHAnsi"/>
                <w:sz w:val="20"/>
                <w:szCs w:val="20"/>
              </w:rPr>
              <w:lastRenderedPageBreak/>
              <w:t>analizowane poprzez system dedykowanej instalacji. Informacje o alarmach, awariach, ostrzeżenia, wymaganej konserwacji przesyłane są do systemu monitorowania warunków środowiskowych. Panel gaśniczy posiada niezależne zintegrowane zasilanie awaryjne na czas min. 4 godz.</w:t>
            </w:r>
          </w:p>
          <w:p w14:paraId="2CE7AC24" w14:textId="51100E7B" w:rsidR="00E90E8B" w:rsidRPr="004938DD" w:rsidRDefault="00E90E8B"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Szafa 19” wyposażona jest w czujniki otwarcia drzwi przednich i tylnych monitorujące ich otwarcie oraz rozbrojenie systemu gaszenia na czas otwarcia drzwi.</w:t>
            </w:r>
          </w:p>
        </w:tc>
      </w:tr>
      <w:tr w:rsidR="00405CDE" w:rsidRPr="00ED7963" w14:paraId="0C72E6BB" w14:textId="77777777" w:rsidTr="009F6FE9">
        <w:tc>
          <w:tcPr>
            <w:tcW w:w="513" w:type="dxa"/>
            <w:tcBorders>
              <w:top w:val="single" w:sz="4" w:space="0" w:color="auto"/>
              <w:left w:val="single" w:sz="4" w:space="0" w:color="auto"/>
              <w:bottom w:val="single" w:sz="4" w:space="0" w:color="auto"/>
              <w:right w:val="single" w:sz="4" w:space="0" w:color="auto"/>
            </w:tcBorders>
            <w:noWrap/>
          </w:tcPr>
          <w:p w14:paraId="442BEEF6" w14:textId="2022B597" w:rsidR="00405CDE" w:rsidRPr="004938DD" w:rsidRDefault="00405CDE" w:rsidP="0098578C">
            <w:pPr>
              <w:suppressAutoHyphens w:val="0"/>
              <w:spacing w:before="60" w:after="0" w:line="276" w:lineRule="auto"/>
              <w:jc w:val="center"/>
              <w:rPr>
                <w:rFonts w:asciiTheme="minorHAnsi" w:hAnsiTheme="minorHAnsi" w:cstheme="minorHAnsi"/>
                <w:color w:val="000000"/>
                <w:sz w:val="20"/>
                <w:szCs w:val="20"/>
                <w:lang w:eastAsia="pl-PL"/>
              </w:rPr>
            </w:pPr>
          </w:p>
        </w:tc>
        <w:tc>
          <w:tcPr>
            <w:tcW w:w="8549" w:type="dxa"/>
            <w:gridSpan w:val="2"/>
            <w:tcBorders>
              <w:top w:val="single" w:sz="4" w:space="0" w:color="auto"/>
              <w:left w:val="single" w:sz="4" w:space="0" w:color="auto"/>
              <w:bottom w:val="single" w:sz="4" w:space="0" w:color="auto"/>
              <w:right w:val="single" w:sz="4" w:space="0" w:color="auto"/>
            </w:tcBorders>
            <w:shd w:val="clear" w:color="auto" w:fill="00B0F0"/>
            <w:noWrap/>
          </w:tcPr>
          <w:p w14:paraId="61D03AF6" w14:textId="13DAEC97" w:rsidR="00405CDE" w:rsidRPr="004938DD" w:rsidRDefault="00405CDE"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Opis technologiczny PDU</w:t>
            </w:r>
          </w:p>
        </w:tc>
      </w:tr>
      <w:tr w:rsidR="00B35797" w:rsidRPr="00ED7963" w14:paraId="65AA5D5A" w14:textId="77777777" w:rsidTr="009F6FE9">
        <w:tc>
          <w:tcPr>
            <w:tcW w:w="513" w:type="dxa"/>
            <w:tcBorders>
              <w:top w:val="single" w:sz="4" w:space="0" w:color="auto"/>
              <w:left w:val="single" w:sz="4" w:space="0" w:color="auto"/>
              <w:bottom w:val="single" w:sz="4" w:space="0" w:color="auto"/>
              <w:right w:val="single" w:sz="4" w:space="0" w:color="auto"/>
            </w:tcBorders>
            <w:noWrap/>
          </w:tcPr>
          <w:p w14:paraId="2F0A54F9" w14:textId="1F5BA09C" w:rsidR="00B35797" w:rsidRPr="004938DD" w:rsidRDefault="00B35797"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w:t>
            </w:r>
          </w:p>
        </w:tc>
        <w:tc>
          <w:tcPr>
            <w:tcW w:w="1801" w:type="dxa"/>
            <w:tcBorders>
              <w:top w:val="single" w:sz="4" w:space="0" w:color="auto"/>
              <w:left w:val="single" w:sz="4" w:space="0" w:color="auto"/>
              <w:bottom w:val="single" w:sz="4" w:space="0" w:color="auto"/>
              <w:right w:val="single" w:sz="4" w:space="0" w:color="auto"/>
            </w:tcBorders>
            <w:noWrap/>
            <w:vAlign w:val="bottom"/>
          </w:tcPr>
          <w:p w14:paraId="3A6AA169" w14:textId="20728397" w:rsidR="00B35797" w:rsidRPr="004938DD" w:rsidRDefault="00B35797" w:rsidP="0098578C">
            <w:pPr>
              <w:suppressAutoHyphens w:val="0"/>
              <w:spacing w:before="60" w:after="0" w:line="276" w:lineRule="auto"/>
              <w:rPr>
                <w:rFonts w:asciiTheme="minorHAnsi" w:hAnsiTheme="minorHAnsi" w:cstheme="minorHAnsi"/>
                <w:bCs/>
                <w:sz w:val="20"/>
                <w:szCs w:val="20"/>
              </w:rPr>
            </w:pPr>
            <w:r w:rsidRPr="004938DD">
              <w:rPr>
                <w:rFonts w:asciiTheme="minorHAnsi" w:hAnsiTheme="minorHAnsi" w:cstheme="minorHAnsi"/>
                <w:color w:val="000000"/>
                <w:sz w:val="20"/>
                <w:szCs w:val="20"/>
              </w:rPr>
              <w:t>Zakres napięcia wejściowego (L-N)</w:t>
            </w:r>
          </w:p>
        </w:tc>
        <w:tc>
          <w:tcPr>
            <w:tcW w:w="0" w:type="auto"/>
            <w:tcBorders>
              <w:top w:val="single" w:sz="4" w:space="0" w:color="auto"/>
              <w:left w:val="single" w:sz="4" w:space="0" w:color="auto"/>
              <w:bottom w:val="single" w:sz="4" w:space="0" w:color="auto"/>
              <w:right w:val="single" w:sz="4" w:space="0" w:color="auto"/>
            </w:tcBorders>
            <w:vAlign w:val="bottom"/>
          </w:tcPr>
          <w:p w14:paraId="27BF0187" w14:textId="1A489BF2" w:rsidR="00B35797" w:rsidRPr="004938DD" w:rsidRDefault="00B35797"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color w:val="000000"/>
                <w:sz w:val="20"/>
                <w:szCs w:val="20"/>
              </w:rPr>
              <w:t>90V – 260(400)V AC, 50-60Hz</w:t>
            </w:r>
          </w:p>
        </w:tc>
      </w:tr>
      <w:tr w:rsidR="00B35797" w:rsidRPr="00ED7963" w14:paraId="7966B319" w14:textId="77777777" w:rsidTr="009F6FE9">
        <w:tc>
          <w:tcPr>
            <w:tcW w:w="513" w:type="dxa"/>
            <w:tcBorders>
              <w:top w:val="single" w:sz="4" w:space="0" w:color="auto"/>
              <w:left w:val="single" w:sz="4" w:space="0" w:color="auto"/>
              <w:bottom w:val="single" w:sz="4" w:space="0" w:color="auto"/>
              <w:right w:val="single" w:sz="4" w:space="0" w:color="auto"/>
            </w:tcBorders>
            <w:noWrap/>
          </w:tcPr>
          <w:p w14:paraId="53CC2035" w14:textId="7630A7BB" w:rsidR="00B35797" w:rsidRPr="004938DD" w:rsidRDefault="00B35797"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2.</w:t>
            </w:r>
          </w:p>
        </w:tc>
        <w:tc>
          <w:tcPr>
            <w:tcW w:w="1801" w:type="dxa"/>
            <w:tcBorders>
              <w:top w:val="single" w:sz="4" w:space="0" w:color="auto"/>
              <w:left w:val="single" w:sz="4" w:space="0" w:color="auto"/>
              <w:bottom w:val="single" w:sz="4" w:space="0" w:color="auto"/>
              <w:right w:val="single" w:sz="4" w:space="0" w:color="auto"/>
            </w:tcBorders>
            <w:noWrap/>
            <w:vAlign w:val="bottom"/>
          </w:tcPr>
          <w:p w14:paraId="58FC7B47" w14:textId="642EECFA" w:rsidR="00B35797" w:rsidRPr="004938DD" w:rsidRDefault="00B35797" w:rsidP="0098578C">
            <w:pPr>
              <w:suppressAutoHyphens w:val="0"/>
              <w:spacing w:before="60" w:after="0" w:line="276" w:lineRule="auto"/>
              <w:rPr>
                <w:rFonts w:asciiTheme="minorHAnsi" w:hAnsiTheme="minorHAnsi" w:cstheme="minorHAnsi"/>
                <w:bCs/>
                <w:sz w:val="20"/>
                <w:szCs w:val="20"/>
              </w:rPr>
            </w:pPr>
            <w:r w:rsidRPr="004938DD">
              <w:rPr>
                <w:rFonts w:asciiTheme="minorHAnsi" w:hAnsiTheme="minorHAnsi" w:cstheme="minorHAnsi"/>
                <w:color w:val="000000"/>
                <w:sz w:val="20"/>
                <w:szCs w:val="20"/>
              </w:rPr>
              <w:t>Prąd wejściowy</w:t>
            </w:r>
          </w:p>
        </w:tc>
        <w:tc>
          <w:tcPr>
            <w:tcW w:w="0" w:type="auto"/>
            <w:tcBorders>
              <w:top w:val="single" w:sz="4" w:space="0" w:color="auto"/>
              <w:left w:val="single" w:sz="4" w:space="0" w:color="auto"/>
              <w:bottom w:val="single" w:sz="4" w:space="0" w:color="auto"/>
              <w:right w:val="single" w:sz="4" w:space="0" w:color="auto"/>
            </w:tcBorders>
            <w:vAlign w:val="bottom"/>
          </w:tcPr>
          <w:p w14:paraId="69122D74" w14:textId="27362B81" w:rsidR="00B35797" w:rsidRPr="004938DD" w:rsidRDefault="00B35797"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color w:val="000000"/>
                <w:sz w:val="20"/>
                <w:szCs w:val="20"/>
              </w:rPr>
              <w:t>32A</w:t>
            </w:r>
          </w:p>
        </w:tc>
      </w:tr>
      <w:tr w:rsidR="00B35797" w:rsidRPr="00ED7963" w14:paraId="1079FED3" w14:textId="77777777" w:rsidTr="009F6FE9">
        <w:tc>
          <w:tcPr>
            <w:tcW w:w="513" w:type="dxa"/>
            <w:tcBorders>
              <w:top w:val="single" w:sz="4" w:space="0" w:color="auto"/>
              <w:left w:val="single" w:sz="4" w:space="0" w:color="auto"/>
              <w:bottom w:val="single" w:sz="4" w:space="0" w:color="auto"/>
              <w:right w:val="single" w:sz="4" w:space="0" w:color="auto"/>
            </w:tcBorders>
            <w:noWrap/>
          </w:tcPr>
          <w:p w14:paraId="73F1BEDD" w14:textId="61865003" w:rsidR="00B35797" w:rsidRPr="004938DD" w:rsidRDefault="00B35797"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3.</w:t>
            </w:r>
          </w:p>
        </w:tc>
        <w:tc>
          <w:tcPr>
            <w:tcW w:w="1801" w:type="dxa"/>
            <w:tcBorders>
              <w:top w:val="single" w:sz="4" w:space="0" w:color="auto"/>
              <w:left w:val="single" w:sz="4" w:space="0" w:color="auto"/>
              <w:bottom w:val="single" w:sz="4" w:space="0" w:color="auto"/>
              <w:right w:val="single" w:sz="4" w:space="0" w:color="auto"/>
            </w:tcBorders>
            <w:noWrap/>
            <w:vAlign w:val="bottom"/>
          </w:tcPr>
          <w:p w14:paraId="1C341CFF" w14:textId="77462AB4" w:rsidR="00B35797" w:rsidRPr="004938DD" w:rsidRDefault="00B35797" w:rsidP="0098578C">
            <w:pPr>
              <w:suppressAutoHyphens w:val="0"/>
              <w:spacing w:before="60" w:after="0" w:line="276" w:lineRule="auto"/>
              <w:rPr>
                <w:rFonts w:asciiTheme="minorHAnsi" w:hAnsiTheme="minorHAnsi" w:cstheme="minorHAnsi"/>
                <w:bCs/>
                <w:sz w:val="20"/>
                <w:szCs w:val="20"/>
              </w:rPr>
            </w:pPr>
            <w:r w:rsidRPr="004938DD">
              <w:rPr>
                <w:rFonts w:asciiTheme="minorHAnsi" w:hAnsiTheme="minorHAnsi" w:cstheme="minorHAnsi"/>
                <w:color w:val="000000"/>
                <w:sz w:val="20"/>
                <w:szCs w:val="20"/>
              </w:rPr>
              <w:t>Liczba faz</w:t>
            </w:r>
          </w:p>
        </w:tc>
        <w:tc>
          <w:tcPr>
            <w:tcW w:w="0" w:type="auto"/>
            <w:tcBorders>
              <w:top w:val="single" w:sz="4" w:space="0" w:color="auto"/>
              <w:left w:val="single" w:sz="4" w:space="0" w:color="auto"/>
              <w:bottom w:val="single" w:sz="4" w:space="0" w:color="auto"/>
              <w:right w:val="single" w:sz="4" w:space="0" w:color="auto"/>
            </w:tcBorders>
            <w:vAlign w:val="bottom"/>
          </w:tcPr>
          <w:p w14:paraId="16492E18" w14:textId="17441777" w:rsidR="00B35797" w:rsidRPr="004938DD" w:rsidRDefault="00B35797"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color w:val="000000"/>
                <w:sz w:val="20"/>
                <w:szCs w:val="20"/>
              </w:rPr>
              <w:t>1</w:t>
            </w:r>
          </w:p>
        </w:tc>
      </w:tr>
      <w:tr w:rsidR="00B35797" w:rsidRPr="00ED7963" w14:paraId="0FCC5BEB" w14:textId="77777777" w:rsidTr="009F6FE9">
        <w:tc>
          <w:tcPr>
            <w:tcW w:w="513" w:type="dxa"/>
            <w:tcBorders>
              <w:top w:val="single" w:sz="4" w:space="0" w:color="auto"/>
              <w:left w:val="single" w:sz="4" w:space="0" w:color="auto"/>
              <w:bottom w:val="single" w:sz="4" w:space="0" w:color="auto"/>
              <w:right w:val="single" w:sz="4" w:space="0" w:color="auto"/>
            </w:tcBorders>
            <w:noWrap/>
          </w:tcPr>
          <w:p w14:paraId="3331AFA8" w14:textId="53CF0843" w:rsidR="00B35797" w:rsidRPr="004938DD" w:rsidRDefault="00B35797"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4.</w:t>
            </w:r>
          </w:p>
        </w:tc>
        <w:tc>
          <w:tcPr>
            <w:tcW w:w="1801" w:type="dxa"/>
            <w:tcBorders>
              <w:top w:val="single" w:sz="4" w:space="0" w:color="auto"/>
              <w:left w:val="single" w:sz="4" w:space="0" w:color="auto"/>
              <w:bottom w:val="single" w:sz="4" w:space="0" w:color="auto"/>
              <w:right w:val="single" w:sz="4" w:space="0" w:color="auto"/>
            </w:tcBorders>
            <w:noWrap/>
            <w:vAlign w:val="bottom"/>
          </w:tcPr>
          <w:p w14:paraId="142C930E" w14:textId="59E12D35" w:rsidR="00B35797" w:rsidRPr="004938DD" w:rsidRDefault="00B35797" w:rsidP="0098578C">
            <w:pPr>
              <w:suppressAutoHyphens w:val="0"/>
              <w:spacing w:before="60" w:after="0" w:line="276" w:lineRule="auto"/>
              <w:rPr>
                <w:rFonts w:asciiTheme="minorHAnsi" w:hAnsiTheme="minorHAnsi" w:cstheme="minorHAnsi"/>
                <w:bCs/>
                <w:sz w:val="20"/>
                <w:szCs w:val="20"/>
              </w:rPr>
            </w:pPr>
            <w:r w:rsidRPr="004938DD">
              <w:rPr>
                <w:rFonts w:asciiTheme="minorHAnsi" w:hAnsiTheme="minorHAnsi" w:cstheme="minorHAnsi"/>
                <w:color w:val="000000"/>
                <w:sz w:val="20"/>
                <w:szCs w:val="20"/>
              </w:rPr>
              <w:t>Liczba gniazdek typu EN60320/C13 (łącznie)</w:t>
            </w:r>
          </w:p>
        </w:tc>
        <w:tc>
          <w:tcPr>
            <w:tcW w:w="0" w:type="auto"/>
            <w:tcBorders>
              <w:top w:val="single" w:sz="4" w:space="0" w:color="auto"/>
              <w:left w:val="single" w:sz="4" w:space="0" w:color="auto"/>
              <w:bottom w:val="single" w:sz="4" w:space="0" w:color="auto"/>
              <w:right w:val="single" w:sz="4" w:space="0" w:color="auto"/>
            </w:tcBorders>
            <w:vAlign w:val="bottom"/>
          </w:tcPr>
          <w:p w14:paraId="0D123D75" w14:textId="3075E1B4" w:rsidR="00B35797" w:rsidRPr="004938DD" w:rsidRDefault="00B35797"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color w:val="000000"/>
                <w:sz w:val="20"/>
                <w:szCs w:val="20"/>
              </w:rPr>
              <w:t>24</w:t>
            </w:r>
          </w:p>
        </w:tc>
      </w:tr>
      <w:tr w:rsidR="00B35797" w:rsidRPr="00ED7963" w14:paraId="45ADF0F8" w14:textId="77777777" w:rsidTr="009F6FE9">
        <w:tc>
          <w:tcPr>
            <w:tcW w:w="513" w:type="dxa"/>
            <w:tcBorders>
              <w:top w:val="single" w:sz="4" w:space="0" w:color="auto"/>
              <w:left w:val="single" w:sz="4" w:space="0" w:color="auto"/>
              <w:bottom w:val="single" w:sz="4" w:space="0" w:color="auto"/>
              <w:right w:val="single" w:sz="4" w:space="0" w:color="auto"/>
            </w:tcBorders>
            <w:noWrap/>
          </w:tcPr>
          <w:p w14:paraId="2DEEF281" w14:textId="77418BEA" w:rsidR="00B35797" w:rsidRPr="004938DD" w:rsidRDefault="00B35797"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5.</w:t>
            </w:r>
          </w:p>
        </w:tc>
        <w:tc>
          <w:tcPr>
            <w:tcW w:w="1801" w:type="dxa"/>
            <w:tcBorders>
              <w:top w:val="single" w:sz="4" w:space="0" w:color="auto"/>
              <w:left w:val="single" w:sz="4" w:space="0" w:color="auto"/>
              <w:bottom w:val="single" w:sz="4" w:space="0" w:color="auto"/>
              <w:right w:val="single" w:sz="4" w:space="0" w:color="auto"/>
            </w:tcBorders>
            <w:noWrap/>
            <w:vAlign w:val="bottom"/>
          </w:tcPr>
          <w:p w14:paraId="42DA182E" w14:textId="5215C9C6" w:rsidR="00B35797" w:rsidRPr="004938DD" w:rsidRDefault="00B35797" w:rsidP="0098578C">
            <w:pPr>
              <w:suppressAutoHyphens w:val="0"/>
              <w:spacing w:before="60" w:after="0" w:line="276" w:lineRule="auto"/>
              <w:rPr>
                <w:rFonts w:asciiTheme="minorHAnsi" w:hAnsiTheme="minorHAnsi" w:cstheme="minorHAnsi"/>
                <w:bCs/>
                <w:sz w:val="20"/>
                <w:szCs w:val="20"/>
              </w:rPr>
            </w:pPr>
            <w:r w:rsidRPr="004938DD">
              <w:rPr>
                <w:rFonts w:asciiTheme="minorHAnsi" w:hAnsiTheme="minorHAnsi" w:cstheme="minorHAnsi"/>
                <w:color w:val="000000"/>
                <w:sz w:val="20"/>
                <w:szCs w:val="20"/>
              </w:rPr>
              <w:t>Liczba gniazdek typu EN60320/C13 (na fazę / bezpiecznik)</w:t>
            </w:r>
          </w:p>
        </w:tc>
        <w:tc>
          <w:tcPr>
            <w:tcW w:w="0" w:type="auto"/>
            <w:tcBorders>
              <w:top w:val="single" w:sz="4" w:space="0" w:color="auto"/>
              <w:left w:val="single" w:sz="4" w:space="0" w:color="auto"/>
              <w:bottom w:val="single" w:sz="4" w:space="0" w:color="auto"/>
              <w:right w:val="single" w:sz="4" w:space="0" w:color="auto"/>
            </w:tcBorders>
            <w:vAlign w:val="bottom"/>
          </w:tcPr>
          <w:p w14:paraId="43DE63F8" w14:textId="44B3FAD5" w:rsidR="00B35797" w:rsidRPr="004938DD" w:rsidRDefault="00B35797"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12</w:t>
            </w:r>
          </w:p>
        </w:tc>
      </w:tr>
      <w:tr w:rsidR="00B35797" w:rsidRPr="00ED7963" w14:paraId="77BCA0CE" w14:textId="77777777" w:rsidTr="009F6FE9">
        <w:tc>
          <w:tcPr>
            <w:tcW w:w="513" w:type="dxa"/>
            <w:tcBorders>
              <w:top w:val="single" w:sz="4" w:space="0" w:color="auto"/>
              <w:left w:val="single" w:sz="4" w:space="0" w:color="auto"/>
              <w:bottom w:val="single" w:sz="4" w:space="0" w:color="auto"/>
              <w:right w:val="single" w:sz="4" w:space="0" w:color="auto"/>
            </w:tcBorders>
            <w:noWrap/>
          </w:tcPr>
          <w:p w14:paraId="3248FF9B" w14:textId="56F2D2B6" w:rsidR="00B35797" w:rsidRPr="004938DD" w:rsidRDefault="00B35797"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6.</w:t>
            </w:r>
          </w:p>
        </w:tc>
        <w:tc>
          <w:tcPr>
            <w:tcW w:w="1801" w:type="dxa"/>
            <w:tcBorders>
              <w:top w:val="single" w:sz="4" w:space="0" w:color="auto"/>
              <w:left w:val="single" w:sz="4" w:space="0" w:color="auto"/>
              <w:bottom w:val="single" w:sz="4" w:space="0" w:color="auto"/>
              <w:right w:val="single" w:sz="4" w:space="0" w:color="auto"/>
            </w:tcBorders>
            <w:noWrap/>
            <w:vAlign w:val="bottom"/>
          </w:tcPr>
          <w:p w14:paraId="35829F19" w14:textId="2E9020CC" w:rsidR="00B35797" w:rsidRPr="004938DD" w:rsidRDefault="00B35797" w:rsidP="0098578C">
            <w:pPr>
              <w:suppressAutoHyphens w:val="0"/>
              <w:spacing w:before="60" w:after="0" w:line="276" w:lineRule="auto"/>
              <w:rPr>
                <w:rFonts w:asciiTheme="minorHAnsi" w:hAnsiTheme="minorHAnsi" w:cstheme="minorHAnsi"/>
                <w:bCs/>
                <w:sz w:val="20"/>
                <w:szCs w:val="20"/>
              </w:rPr>
            </w:pPr>
            <w:r w:rsidRPr="004938DD">
              <w:rPr>
                <w:rFonts w:asciiTheme="minorHAnsi" w:hAnsiTheme="minorHAnsi" w:cstheme="minorHAnsi"/>
                <w:color w:val="000000"/>
                <w:sz w:val="20"/>
                <w:szCs w:val="20"/>
              </w:rPr>
              <w:t>Liczba gniazdek typu EN60320/C19 (łącznie)</w:t>
            </w:r>
          </w:p>
        </w:tc>
        <w:tc>
          <w:tcPr>
            <w:tcW w:w="0" w:type="auto"/>
            <w:tcBorders>
              <w:top w:val="single" w:sz="4" w:space="0" w:color="auto"/>
              <w:left w:val="single" w:sz="4" w:space="0" w:color="auto"/>
              <w:bottom w:val="single" w:sz="4" w:space="0" w:color="auto"/>
              <w:right w:val="single" w:sz="4" w:space="0" w:color="auto"/>
            </w:tcBorders>
            <w:vAlign w:val="bottom"/>
          </w:tcPr>
          <w:p w14:paraId="6F1E47FD" w14:textId="511A60AE" w:rsidR="00B35797" w:rsidRPr="004938DD" w:rsidRDefault="00B35797"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4</w:t>
            </w:r>
          </w:p>
        </w:tc>
      </w:tr>
      <w:tr w:rsidR="00B35797" w:rsidRPr="00ED7963" w14:paraId="36662112" w14:textId="77777777" w:rsidTr="009F6FE9">
        <w:tc>
          <w:tcPr>
            <w:tcW w:w="513" w:type="dxa"/>
            <w:tcBorders>
              <w:top w:val="single" w:sz="4" w:space="0" w:color="auto"/>
              <w:left w:val="single" w:sz="4" w:space="0" w:color="auto"/>
              <w:bottom w:val="single" w:sz="4" w:space="0" w:color="auto"/>
              <w:right w:val="single" w:sz="4" w:space="0" w:color="auto"/>
            </w:tcBorders>
            <w:noWrap/>
          </w:tcPr>
          <w:p w14:paraId="56F45E0A" w14:textId="265A3ECE" w:rsidR="00B35797" w:rsidRPr="004938DD" w:rsidRDefault="00B35797"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7.</w:t>
            </w:r>
          </w:p>
        </w:tc>
        <w:tc>
          <w:tcPr>
            <w:tcW w:w="1801" w:type="dxa"/>
            <w:tcBorders>
              <w:top w:val="single" w:sz="4" w:space="0" w:color="auto"/>
              <w:left w:val="single" w:sz="4" w:space="0" w:color="auto"/>
              <w:bottom w:val="single" w:sz="4" w:space="0" w:color="auto"/>
              <w:right w:val="single" w:sz="4" w:space="0" w:color="auto"/>
            </w:tcBorders>
            <w:noWrap/>
            <w:vAlign w:val="bottom"/>
          </w:tcPr>
          <w:p w14:paraId="77C88F5B" w14:textId="0A2AA116" w:rsidR="00B35797" w:rsidRPr="004938DD" w:rsidRDefault="00B35797" w:rsidP="0098578C">
            <w:pPr>
              <w:suppressAutoHyphens w:val="0"/>
              <w:spacing w:before="60" w:after="0" w:line="276" w:lineRule="auto"/>
              <w:rPr>
                <w:rFonts w:asciiTheme="minorHAnsi" w:hAnsiTheme="minorHAnsi" w:cstheme="minorHAnsi"/>
                <w:bCs/>
                <w:sz w:val="20"/>
                <w:szCs w:val="20"/>
              </w:rPr>
            </w:pPr>
            <w:r w:rsidRPr="004938DD">
              <w:rPr>
                <w:rFonts w:asciiTheme="minorHAnsi" w:hAnsiTheme="minorHAnsi" w:cstheme="minorHAnsi"/>
                <w:color w:val="000000"/>
                <w:sz w:val="20"/>
                <w:szCs w:val="20"/>
              </w:rPr>
              <w:t>Liczba gniazdek typu EN60320/C19 (na fazę / bezpiecznik)</w:t>
            </w:r>
          </w:p>
        </w:tc>
        <w:tc>
          <w:tcPr>
            <w:tcW w:w="0" w:type="auto"/>
            <w:tcBorders>
              <w:top w:val="single" w:sz="4" w:space="0" w:color="auto"/>
              <w:left w:val="single" w:sz="4" w:space="0" w:color="auto"/>
              <w:bottom w:val="single" w:sz="4" w:space="0" w:color="auto"/>
              <w:right w:val="single" w:sz="4" w:space="0" w:color="auto"/>
            </w:tcBorders>
            <w:vAlign w:val="bottom"/>
          </w:tcPr>
          <w:p w14:paraId="64309237" w14:textId="28EA8E84" w:rsidR="00B35797" w:rsidRPr="004938DD" w:rsidRDefault="00B35797"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2</w:t>
            </w:r>
          </w:p>
        </w:tc>
      </w:tr>
      <w:tr w:rsidR="00B35797" w:rsidRPr="00ED7963" w14:paraId="61CB891B" w14:textId="77777777" w:rsidTr="009F6FE9">
        <w:tc>
          <w:tcPr>
            <w:tcW w:w="513" w:type="dxa"/>
            <w:tcBorders>
              <w:top w:val="single" w:sz="4" w:space="0" w:color="auto"/>
              <w:left w:val="single" w:sz="4" w:space="0" w:color="auto"/>
              <w:bottom w:val="single" w:sz="4" w:space="0" w:color="auto"/>
              <w:right w:val="single" w:sz="4" w:space="0" w:color="auto"/>
            </w:tcBorders>
            <w:noWrap/>
          </w:tcPr>
          <w:p w14:paraId="5BAE79E9" w14:textId="73DFBCB3" w:rsidR="00B35797" w:rsidRPr="004938DD" w:rsidRDefault="00B35797"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8.</w:t>
            </w:r>
          </w:p>
        </w:tc>
        <w:tc>
          <w:tcPr>
            <w:tcW w:w="1801" w:type="dxa"/>
            <w:tcBorders>
              <w:top w:val="single" w:sz="4" w:space="0" w:color="auto"/>
              <w:left w:val="single" w:sz="4" w:space="0" w:color="auto"/>
              <w:bottom w:val="single" w:sz="4" w:space="0" w:color="auto"/>
              <w:right w:val="single" w:sz="4" w:space="0" w:color="auto"/>
            </w:tcBorders>
            <w:noWrap/>
            <w:vAlign w:val="bottom"/>
          </w:tcPr>
          <w:p w14:paraId="4F87D4FB" w14:textId="6A470414" w:rsidR="00B35797" w:rsidRPr="004938DD" w:rsidRDefault="00B35797" w:rsidP="0098578C">
            <w:pPr>
              <w:suppressAutoHyphens w:val="0"/>
              <w:spacing w:before="60" w:after="0" w:line="276" w:lineRule="auto"/>
              <w:rPr>
                <w:rFonts w:asciiTheme="minorHAnsi" w:hAnsiTheme="minorHAnsi" w:cstheme="minorHAnsi"/>
                <w:bCs/>
                <w:sz w:val="20"/>
                <w:szCs w:val="20"/>
              </w:rPr>
            </w:pPr>
            <w:r w:rsidRPr="004938DD">
              <w:rPr>
                <w:rFonts w:asciiTheme="minorHAnsi" w:hAnsiTheme="minorHAnsi" w:cstheme="minorHAnsi"/>
                <w:color w:val="000000"/>
                <w:sz w:val="20"/>
                <w:szCs w:val="20"/>
              </w:rPr>
              <w:t>Liczba wyłączników ochronnych</w:t>
            </w:r>
          </w:p>
        </w:tc>
        <w:tc>
          <w:tcPr>
            <w:tcW w:w="0" w:type="auto"/>
            <w:tcBorders>
              <w:top w:val="single" w:sz="4" w:space="0" w:color="auto"/>
              <w:left w:val="single" w:sz="4" w:space="0" w:color="auto"/>
              <w:bottom w:val="single" w:sz="4" w:space="0" w:color="auto"/>
              <w:right w:val="single" w:sz="4" w:space="0" w:color="auto"/>
            </w:tcBorders>
            <w:vAlign w:val="bottom"/>
          </w:tcPr>
          <w:p w14:paraId="29028C42" w14:textId="7BFBC7A7" w:rsidR="00B35797" w:rsidRPr="004938DD" w:rsidRDefault="00B35797"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2</w:t>
            </w:r>
          </w:p>
        </w:tc>
      </w:tr>
      <w:tr w:rsidR="00B35797" w:rsidRPr="00ED7963" w14:paraId="6D7DFDEF" w14:textId="77777777" w:rsidTr="009F6FE9">
        <w:tc>
          <w:tcPr>
            <w:tcW w:w="513" w:type="dxa"/>
            <w:tcBorders>
              <w:top w:val="single" w:sz="4" w:space="0" w:color="auto"/>
              <w:left w:val="single" w:sz="4" w:space="0" w:color="auto"/>
              <w:bottom w:val="single" w:sz="4" w:space="0" w:color="auto"/>
              <w:right w:val="single" w:sz="4" w:space="0" w:color="auto"/>
            </w:tcBorders>
            <w:noWrap/>
          </w:tcPr>
          <w:p w14:paraId="75D3D6C4" w14:textId="4EC8E702" w:rsidR="00B35797" w:rsidRPr="004938DD" w:rsidRDefault="00B35797"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9.</w:t>
            </w:r>
          </w:p>
        </w:tc>
        <w:tc>
          <w:tcPr>
            <w:tcW w:w="1801" w:type="dxa"/>
            <w:tcBorders>
              <w:top w:val="single" w:sz="4" w:space="0" w:color="auto"/>
              <w:left w:val="single" w:sz="4" w:space="0" w:color="auto"/>
              <w:bottom w:val="single" w:sz="4" w:space="0" w:color="auto"/>
              <w:right w:val="single" w:sz="4" w:space="0" w:color="auto"/>
            </w:tcBorders>
            <w:noWrap/>
            <w:vAlign w:val="bottom"/>
          </w:tcPr>
          <w:p w14:paraId="5AE30F3E" w14:textId="41746887" w:rsidR="00B35797" w:rsidRPr="004938DD" w:rsidRDefault="00B35797" w:rsidP="0098578C">
            <w:pPr>
              <w:suppressAutoHyphens w:val="0"/>
              <w:spacing w:before="60" w:after="0" w:line="276" w:lineRule="auto"/>
              <w:rPr>
                <w:rFonts w:asciiTheme="minorHAnsi" w:hAnsiTheme="minorHAnsi" w:cstheme="minorHAnsi"/>
                <w:bCs/>
                <w:sz w:val="20"/>
                <w:szCs w:val="20"/>
              </w:rPr>
            </w:pPr>
            <w:r w:rsidRPr="004938DD">
              <w:rPr>
                <w:rFonts w:asciiTheme="minorHAnsi" w:hAnsiTheme="minorHAnsi" w:cstheme="minorHAnsi"/>
                <w:color w:val="000000"/>
                <w:sz w:val="20"/>
                <w:szCs w:val="20"/>
              </w:rPr>
              <w:t>Liczba elektromagnetycznych wyłączników ochronnych</w:t>
            </w:r>
          </w:p>
        </w:tc>
        <w:tc>
          <w:tcPr>
            <w:tcW w:w="0" w:type="auto"/>
            <w:tcBorders>
              <w:top w:val="single" w:sz="4" w:space="0" w:color="auto"/>
              <w:left w:val="single" w:sz="4" w:space="0" w:color="auto"/>
              <w:bottom w:val="single" w:sz="4" w:space="0" w:color="auto"/>
              <w:right w:val="single" w:sz="4" w:space="0" w:color="auto"/>
            </w:tcBorders>
            <w:vAlign w:val="bottom"/>
          </w:tcPr>
          <w:p w14:paraId="53CCA90B" w14:textId="052746B6" w:rsidR="00B35797" w:rsidRPr="004938DD" w:rsidRDefault="00B35797"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16A Typ C</w:t>
            </w:r>
          </w:p>
        </w:tc>
      </w:tr>
      <w:tr w:rsidR="00B35797" w:rsidRPr="00ED7963" w14:paraId="33CE750B" w14:textId="77777777" w:rsidTr="009F6FE9">
        <w:tc>
          <w:tcPr>
            <w:tcW w:w="513" w:type="dxa"/>
            <w:tcBorders>
              <w:top w:val="single" w:sz="4" w:space="0" w:color="auto"/>
              <w:left w:val="single" w:sz="4" w:space="0" w:color="auto"/>
              <w:bottom w:val="single" w:sz="4" w:space="0" w:color="auto"/>
              <w:right w:val="single" w:sz="4" w:space="0" w:color="auto"/>
            </w:tcBorders>
            <w:noWrap/>
          </w:tcPr>
          <w:p w14:paraId="3AD29639" w14:textId="475381D4" w:rsidR="00B35797" w:rsidRPr="004938DD" w:rsidRDefault="00B35797"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10.</w:t>
            </w:r>
          </w:p>
        </w:tc>
        <w:tc>
          <w:tcPr>
            <w:tcW w:w="1801" w:type="dxa"/>
            <w:tcBorders>
              <w:top w:val="single" w:sz="4" w:space="0" w:color="auto"/>
              <w:left w:val="single" w:sz="4" w:space="0" w:color="auto"/>
              <w:bottom w:val="single" w:sz="4" w:space="0" w:color="auto"/>
              <w:right w:val="single" w:sz="4" w:space="0" w:color="auto"/>
            </w:tcBorders>
            <w:noWrap/>
            <w:vAlign w:val="bottom"/>
          </w:tcPr>
          <w:p w14:paraId="3BD9DA28" w14:textId="2434D2C3" w:rsidR="00B35797" w:rsidRPr="004938DD" w:rsidRDefault="00B35797" w:rsidP="0098578C">
            <w:pPr>
              <w:suppressAutoHyphens w:val="0"/>
              <w:spacing w:before="60" w:after="0" w:line="276" w:lineRule="auto"/>
              <w:rPr>
                <w:rFonts w:asciiTheme="minorHAnsi" w:hAnsiTheme="minorHAnsi" w:cstheme="minorHAnsi"/>
                <w:bCs/>
                <w:sz w:val="20"/>
                <w:szCs w:val="20"/>
              </w:rPr>
            </w:pPr>
            <w:r w:rsidRPr="004938DD">
              <w:rPr>
                <w:rFonts w:asciiTheme="minorHAnsi" w:hAnsiTheme="minorHAnsi" w:cstheme="minorHAnsi"/>
                <w:color w:val="000000"/>
                <w:sz w:val="20"/>
                <w:szCs w:val="20"/>
              </w:rPr>
              <w:t>Wtyk przyłączeniowy wejścia PDU</w:t>
            </w:r>
          </w:p>
        </w:tc>
        <w:tc>
          <w:tcPr>
            <w:tcW w:w="0" w:type="auto"/>
            <w:tcBorders>
              <w:top w:val="single" w:sz="4" w:space="0" w:color="auto"/>
              <w:left w:val="single" w:sz="4" w:space="0" w:color="auto"/>
              <w:bottom w:val="single" w:sz="4" w:space="0" w:color="auto"/>
              <w:right w:val="single" w:sz="4" w:space="0" w:color="auto"/>
            </w:tcBorders>
            <w:vAlign w:val="bottom"/>
          </w:tcPr>
          <w:p w14:paraId="2F92F504" w14:textId="4ED05D1A" w:rsidR="00B35797" w:rsidRPr="004938DD" w:rsidRDefault="00B35797"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 xml:space="preserve">EN60309 / CEE </w:t>
            </w:r>
          </w:p>
        </w:tc>
      </w:tr>
      <w:tr w:rsidR="00B35797" w:rsidRPr="00ED7963" w14:paraId="54040FB9" w14:textId="77777777" w:rsidTr="009F6FE9">
        <w:tc>
          <w:tcPr>
            <w:tcW w:w="513" w:type="dxa"/>
            <w:tcBorders>
              <w:top w:val="single" w:sz="4" w:space="0" w:color="auto"/>
              <w:left w:val="single" w:sz="4" w:space="0" w:color="auto"/>
              <w:bottom w:val="single" w:sz="4" w:space="0" w:color="auto"/>
              <w:right w:val="single" w:sz="4" w:space="0" w:color="auto"/>
            </w:tcBorders>
            <w:noWrap/>
          </w:tcPr>
          <w:p w14:paraId="1C8C7922" w14:textId="26C0B753" w:rsidR="00B35797" w:rsidRPr="004938DD" w:rsidRDefault="00B35797"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11.</w:t>
            </w:r>
          </w:p>
        </w:tc>
        <w:tc>
          <w:tcPr>
            <w:tcW w:w="1801" w:type="dxa"/>
            <w:tcBorders>
              <w:top w:val="single" w:sz="4" w:space="0" w:color="auto"/>
              <w:left w:val="single" w:sz="4" w:space="0" w:color="auto"/>
              <w:bottom w:val="single" w:sz="4" w:space="0" w:color="auto"/>
              <w:right w:val="single" w:sz="4" w:space="0" w:color="auto"/>
            </w:tcBorders>
            <w:noWrap/>
            <w:vAlign w:val="bottom"/>
          </w:tcPr>
          <w:p w14:paraId="540FCCE4" w14:textId="19864F6B" w:rsidR="00B35797" w:rsidRPr="004938DD" w:rsidRDefault="00B35797" w:rsidP="0098578C">
            <w:pPr>
              <w:suppressAutoHyphens w:val="0"/>
              <w:spacing w:before="60" w:after="0" w:line="276" w:lineRule="auto"/>
              <w:rPr>
                <w:rFonts w:asciiTheme="minorHAnsi" w:hAnsiTheme="minorHAnsi" w:cstheme="minorHAnsi"/>
                <w:bCs/>
                <w:sz w:val="20"/>
                <w:szCs w:val="20"/>
              </w:rPr>
            </w:pPr>
            <w:r w:rsidRPr="004938DD">
              <w:rPr>
                <w:rFonts w:asciiTheme="minorHAnsi" w:hAnsiTheme="minorHAnsi" w:cstheme="minorHAnsi"/>
                <w:color w:val="000000"/>
                <w:sz w:val="20"/>
                <w:szCs w:val="20"/>
              </w:rPr>
              <w:t>Długość kabla przyłączeniowego</w:t>
            </w:r>
          </w:p>
        </w:tc>
        <w:tc>
          <w:tcPr>
            <w:tcW w:w="0" w:type="auto"/>
            <w:tcBorders>
              <w:top w:val="single" w:sz="4" w:space="0" w:color="auto"/>
              <w:left w:val="single" w:sz="4" w:space="0" w:color="auto"/>
              <w:bottom w:val="single" w:sz="4" w:space="0" w:color="auto"/>
              <w:right w:val="single" w:sz="4" w:space="0" w:color="auto"/>
            </w:tcBorders>
            <w:vAlign w:val="bottom"/>
          </w:tcPr>
          <w:p w14:paraId="7D3421DD" w14:textId="2A9095FF" w:rsidR="00B35797" w:rsidRPr="004938DD" w:rsidRDefault="00B35797"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3m</w:t>
            </w:r>
          </w:p>
        </w:tc>
      </w:tr>
      <w:tr w:rsidR="00B35797" w:rsidRPr="00ED7963" w14:paraId="1F262AEC" w14:textId="77777777" w:rsidTr="009F6FE9">
        <w:tc>
          <w:tcPr>
            <w:tcW w:w="513" w:type="dxa"/>
            <w:tcBorders>
              <w:top w:val="single" w:sz="4" w:space="0" w:color="auto"/>
              <w:left w:val="single" w:sz="4" w:space="0" w:color="auto"/>
              <w:bottom w:val="single" w:sz="4" w:space="0" w:color="auto"/>
              <w:right w:val="single" w:sz="4" w:space="0" w:color="auto"/>
            </w:tcBorders>
            <w:noWrap/>
          </w:tcPr>
          <w:p w14:paraId="26D405D3" w14:textId="41FEB7F6" w:rsidR="00B35797" w:rsidRPr="004938DD" w:rsidRDefault="00B35797"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12.</w:t>
            </w:r>
          </w:p>
        </w:tc>
        <w:tc>
          <w:tcPr>
            <w:tcW w:w="1801" w:type="dxa"/>
            <w:tcBorders>
              <w:top w:val="single" w:sz="4" w:space="0" w:color="auto"/>
              <w:left w:val="single" w:sz="4" w:space="0" w:color="auto"/>
              <w:bottom w:val="single" w:sz="4" w:space="0" w:color="auto"/>
              <w:right w:val="single" w:sz="4" w:space="0" w:color="auto"/>
            </w:tcBorders>
            <w:noWrap/>
            <w:vAlign w:val="bottom"/>
          </w:tcPr>
          <w:p w14:paraId="2EF03BB5" w14:textId="2C69719D" w:rsidR="00B35797" w:rsidRPr="004938DD" w:rsidRDefault="00B35797" w:rsidP="0098578C">
            <w:pPr>
              <w:suppressAutoHyphens w:val="0"/>
              <w:spacing w:before="60" w:after="0" w:line="276" w:lineRule="auto"/>
              <w:rPr>
                <w:rFonts w:asciiTheme="minorHAnsi" w:hAnsiTheme="minorHAnsi" w:cstheme="minorHAnsi"/>
                <w:bCs/>
                <w:sz w:val="20"/>
                <w:szCs w:val="20"/>
              </w:rPr>
            </w:pPr>
            <w:r w:rsidRPr="004938DD">
              <w:rPr>
                <w:rFonts w:asciiTheme="minorHAnsi" w:hAnsiTheme="minorHAnsi" w:cstheme="minorHAnsi"/>
                <w:color w:val="000000"/>
                <w:sz w:val="20"/>
                <w:szCs w:val="20"/>
              </w:rPr>
              <w:t>Typ kabla przyłączeniowego</w:t>
            </w:r>
          </w:p>
        </w:tc>
        <w:tc>
          <w:tcPr>
            <w:tcW w:w="0" w:type="auto"/>
            <w:tcBorders>
              <w:top w:val="single" w:sz="4" w:space="0" w:color="auto"/>
              <w:left w:val="single" w:sz="4" w:space="0" w:color="auto"/>
              <w:bottom w:val="single" w:sz="4" w:space="0" w:color="auto"/>
              <w:right w:val="single" w:sz="4" w:space="0" w:color="auto"/>
            </w:tcBorders>
            <w:vAlign w:val="bottom"/>
          </w:tcPr>
          <w:p w14:paraId="512F503E" w14:textId="07D73287" w:rsidR="00B35797" w:rsidRPr="004938DD" w:rsidRDefault="00B35797"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H05-VV</w:t>
            </w:r>
          </w:p>
        </w:tc>
      </w:tr>
      <w:tr w:rsidR="00B35797" w:rsidRPr="00ED7963" w14:paraId="5943AEC8" w14:textId="77777777" w:rsidTr="009F6FE9">
        <w:tc>
          <w:tcPr>
            <w:tcW w:w="513" w:type="dxa"/>
            <w:tcBorders>
              <w:top w:val="single" w:sz="4" w:space="0" w:color="auto"/>
              <w:left w:val="single" w:sz="4" w:space="0" w:color="auto"/>
              <w:bottom w:val="single" w:sz="4" w:space="0" w:color="auto"/>
              <w:right w:val="single" w:sz="4" w:space="0" w:color="auto"/>
            </w:tcBorders>
            <w:noWrap/>
          </w:tcPr>
          <w:p w14:paraId="571AA68D" w14:textId="4968CA5D" w:rsidR="00B35797" w:rsidRPr="004938DD" w:rsidRDefault="00B35797"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13.</w:t>
            </w:r>
          </w:p>
        </w:tc>
        <w:tc>
          <w:tcPr>
            <w:tcW w:w="1801" w:type="dxa"/>
            <w:tcBorders>
              <w:top w:val="single" w:sz="4" w:space="0" w:color="auto"/>
              <w:left w:val="single" w:sz="4" w:space="0" w:color="auto"/>
              <w:bottom w:val="single" w:sz="4" w:space="0" w:color="auto"/>
              <w:right w:val="single" w:sz="4" w:space="0" w:color="auto"/>
            </w:tcBorders>
            <w:noWrap/>
            <w:vAlign w:val="bottom"/>
          </w:tcPr>
          <w:p w14:paraId="34744E4F" w14:textId="50A187C6" w:rsidR="00B35797" w:rsidRPr="004938DD" w:rsidRDefault="00B35797" w:rsidP="0098578C">
            <w:pPr>
              <w:suppressAutoHyphens w:val="0"/>
              <w:spacing w:before="60" w:after="0" w:line="276" w:lineRule="auto"/>
              <w:rPr>
                <w:rFonts w:asciiTheme="minorHAnsi" w:hAnsiTheme="minorHAnsi" w:cstheme="minorHAnsi"/>
                <w:bCs/>
                <w:sz w:val="20"/>
                <w:szCs w:val="20"/>
              </w:rPr>
            </w:pPr>
            <w:r w:rsidRPr="004938DD">
              <w:rPr>
                <w:rFonts w:asciiTheme="minorHAnsi" w:hAnsiTheme="minorHAnsi" w:cstheme="minorHAnsi"/>
                <w:color w:val="000000"/>
                <w:sz w:val="20"/>
                <w:szCs w:val="20"/>
              </w:rPr>
              <w:t>Liczba żył</w:t>
            </w:r>
          </w:p>
        </w:tc>
        <w:tc>
          <w:tcPr>
            <w:tcW w:w="0" w:type="auto"/>
            <w:tcBorders>
              <w:top w:val="single" w:sz="4" w:space="0" w:color="auto"/>
              <w:left w:val="single" w:sz="4" w:space="0" w:color="auto"/>
              <w:bottom w:val="single" w:sz="4" w:space="0" w:color="auto"/>
              <w:right w:val="single" w:sz="4" w:space="0" w:color="auto"/>
            </w:tcBorders>
            <w:vAlign w:val="bottom"/>
          </w:tcPr>
          <w:p w14:paraId="6CECF36E" w14:textId="65BA252E" w:rsidR="00B35797" w:rsidRPr="004938DD" w:rsidRDefault="00B35797"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3</w:t>
            </w:r>
          </w:p>
        </w:tc>
      </w:tr>
      <w:tr w:rsidR="00B35797" w:rsidRPr="00ED7963" w14:paraId="3351F1AA" w14:textId="77777777" w:rsidTr="009F6FE9">
        <w:tc>
          <w:tcPr>
            <w:tcW w:w="513" w:type="dxa"/>
            <w:tcBorders>
              <w:top w:val="single" w:sz="4" w:space="0" w:color="auto"/>
              <w:left w:val="single" w:sz="4" w:space="0" w:color="auto"/>
              <w:bottom w:val="single" w:sz="4" w:space="0" w:color="auto"/>
              <w:right w:val="single" w:sz="4" w:space="0" w:color="auto"/>
            </w:tcBorders>
            <w:noWrap/>
          </w:tcPr>
          <w:p w14:paraId="693075D6" w14:textId="3E5144D2" w:rsidR="00B35797" w:rsidRPr="004938DD" w:rsidRDefault="00B35797"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14.</w:t>
            </w:r>
          </w:p>
        </w:tc>
        <w:tc>
          <w:tcPr>
            <w:tcW w:w="1801" w:type="dxa"/>
            <w:tcBorders>
              <w:top w:val="single" w:sz="4" w:space="0" w:color="auto"/>
              <w:left w:val="single" w:sz="4" w:space="0" w:color="auto"/>
              <w:bottom w:val="single" w:sz="4" w:space="0" w:color="auto"/>
              <w:right w:val="single" w:sz="4" w:space="0" w:color="auto"/>
            </w:tcBorders>
            <w:noWrap/>
            <w:vAlign w:val="bottom"/>
          </w:tcPr>
          <w:p w14:paraId="03258E4E" w14:textId="5FE290D8" w:rsidR="00B35797" w:rsidRPr="004938DD" w:rsidRDefault="00B35797" w:rsidP="0098578C">
            <w:pPr>
              <w:suppressAutoHyphens w:val="0"/>
              <w:spacing w:before="60" w:after="0" w:line="276" w:lineRule="auto"/>
              <w:rPr>
                <w:rFonts w:asciiTheme="minorHAnsi" w:hAnsiTheme="minorHAnsi" w:cstheme="minorHAnsi"/>
                <w:bCs/>
                <w:sz w:val="20"/>
                <w:szCs w:val="20"/>
              </w:rPr>
            </w:pPr>
            <w:r w:rsidRPr="004938DD">
              <w:rPr>
                <w:rFonts w:asciiTheme="minorHAnsi" w:hAnsiTheme="minorHAnsi" w:cstheme="minorHAnsi"/>
                <w:color w:val="000000"/>
                <w:sz w:val="20"/>
                <w:szCs w:val="20"/>
              </w:rPr>
              <w:t>Przekrój kabla</w:t>
            </w:r>
          </w:p>
        </w:tc>
        <w:tc>
          <w:tcPr>
            <w:tcW w:w="0" w:type="auto"/>
            <w:tcBorders>
              <w:top w:val="single" w:sz="4" w:space="0" w:color="auto"/>
              <w:left w:val="single" w:sz="4" w:space="0" w:color="auto"/>
              <w:bottom w:val="single" w:sz="4" w:space="0" w:color="auto"/>
              <w:right w:val="single" w:sz="4" w:space="0" w:color="auto"/>
            </w:tcBorders>
            <w:vAlign w:val="bottom"/>
          </w:tcPr>
          <w:p w14:paraId="52D0E79A" w14:textId="31314222" w:rsidR="00B35797" w:rsidRPr="004938DD" w:rsidRDefault="00B35797"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4mm²</w:t>
            </w:r>
          </w:p>
        </w:tc>
      </w:tr>
      <w:tr w:rsidR="00B35797" w:rsidRPr="00ED7963" w14:paraId="55B02DE5" w14:textId="77777777" w:rsidTr="009F6FE9">
        <w:tc>
          <w:tcPr>
            <w:tcW w:w="513" w:type="dxa"/>
            <w:tcBorders>
              <w:top w:val="single" w:sz="4" w:space="0" w:color="auto"/>
              <w:left w:val="single" w:sz="4" w:space="0" w:color="auto"/>
              <w:bottom w:val="single" w:sz="4" w:space="0" w:color="auto"/>
              <w:right w:val="single" w:sz="4" w:space="0" w:color="auto"/>
            </w:tcBorders>
            <w:noWrap/>
          </w:tcPr>
          <w:p w14:paraId="700681EA" w14:textId="6770E15F" w:rsidR="00B35797" w:rsidRPr="004938DD" w:rsidRDefault="00B35797"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15.</w:t>
            </w:r>
          </w:p>
        </w:tc>
        <w:tc>
          <w:tcPr>
            <w:tcW w:w="1801" w:type="dxa"/>
            <w:tcBorders>
              <w:top w:val="single" w:sz="4" w:space="0" w:color="auto"/>
              <w:left w:val="single" w:sz="4" w:space="0" w:color="auto"/>
              <w:bottom w:val="single" w:sz="4" w:space="0" w:color="auto"/>
              <w:right w:val="single" w:sz="4" w:space="0" w:color="auto"/>
            </w:tcBorders>
            <w:noWrap/>
            <w:vAlign w:val="bottom"/>
          </w:tcPr>
          <w:p w14:paraId="44B2F1CF" w14:textId="1B6FE754" w:rsidR="00B35797" w:rsidRPr="004938DD" w:rsidRDefault="000B0E20"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color w:val="000000"/>
                <w:sz w:val="20"/>
                <w:szCs w:val="20"/>
              </w:rPr>
              <w:t>Funkcje pomiaru</w:t>
            </w:r>
          </w:p>
        </w:tc>
        <w:tc>
          <w:tcPr>
            <w:tcW w:w="0" w:type="auto"/>
            <w:tcBorders>
              <w:top w:val="single" w:sz="4" w:space="0" w:color="auto"/>
              <w:left w:val="single" w:sz="4" w:space="0" w:color="auto"/>
              <w:bottom w:val="single" w:sz="4" w:space="0" w:color="auto"/>
              <w:right w:val="single" w:sz="4" w:space="0" w:color="auto"/>
            </w:tcBorders>
            <w:vAlign w:val="bottom"/>
          </w:tcPr>
          <w:p w14:paraId="1FF35929" w14:textId="701B62B1" w:rsidR="00B35797" w:rsidRPr="004938DD" w:rsidRDefault="000B0E20"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Pomiar dla każdej fazy lub zasilania</w:t>
            </w:r>
          </w:p>
        </w:tc>
      </w:tr>
      <w:tr w:rsidR="00B35797" w:rsidRPr="00ED7963" w14:paraId="478380A2" w14:textId="77777777" w:rsidTr="009F6FE9">
        <w:tc>
          <w:tcPr>
            <w:tcW w:w="513" w:type="dxa"/>
            <w:tcBorders>
              <w:top w:val="single" w:sz="4" w:space="0" w:color="auto"/>
              <w:left w:val="single" w:sz="4" w:space="0" w:color="auto"/>
              <w:bottom w:val="single" w:sz="4" w:space="0" w:color="auto"/>
              <w:right w:val="single" w:sz="4" w:space="0" w:color="auto"/>
            </w:tcBorders>
            <w:noWrap/>
          </w:tcPr>
          <w:p w14:paraId="01762D53" w14:textId="3BFA298C" w:rsidR="00B35797" w:rsidRPr="004938DD" w:rsidRDefault="00B35797"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lastRenderedPageBreak/>
              <w:t>16.</w:t>
            </w:r>
          </w:p>
        </w:tc>
        <w:tc>
          <w:tcPr>
            <w:tcW w:w="1801" w:type="dxa"/>
            <w:tcBorders>
              <w:top w:val="single" w:sz="4" w:space="0" w:color="auto"/>
              <w:left w:val="single" w:sz="4" w:space="0" w:color="auto"/>
              <w:bottom w:val="single" w:sz="4" w:space="0" w:color="auto"/>
              <w:right w:val="single" w:sz="4" w:space="0" w:color="auto"/>
            </w:tcBorders>
            <w:noWrap/>
            <w:vAlign w:val="bottom"/>
          </w:tcPr>
          <w:p w14:paraId="2DB58446" w14:textId="11C6696C" w:rsidR="00B35797" w:rsidRPr="004938DD" w:rsidRDefault="000B0E20"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color w:val="000000"/>
                <w:sz w:val="20"/>
                <w:szCs w:val="20"/>
              </w:rPr>
              <w:t>Rejestrowane wartości (na fazę)</w:t>
            </w:r>
          </w:p>
        </w:tc>
        <w:tc>
          <w:tcPr>
            <w:tcW w:w="0" w:type="auto"/>
            <w:tcBorders>
              <w:top w:val="single" w:sz="4" w:space="0" w:color="auto"/>
              <w:left w:val="single" w:sz="4" w:space="0" w:color="auto"/>
              <w:bottom w:val="single" w:sz="4" w:space="0" w:color="auto"/>
              <w:right w:val="single" w:sz="4" w:space="0" w:color="auto"/>
            </w:tcBorders>
            <w:vAlign w:val="bottom"/>
          </w:tcPr>
          <w:p w14:paraId="27A030F9" w14:textId="0E1ACECF" w:rsidR="00B35797" w:rsidRPr="004938DD" w:rsidRDefault="000B0E20"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Napięcie (V), prąd (A), częstotliwość (Hz)</w:t>
            </w:r>
          </w:p>
        </w:tc>
      </w:tr>
      <w:tr w:rsidR="00B35797" w:rsidRPr="00ED7963" w14:paraId="2DDA4772" w14:textId="77777777" w:rsidTr="009F6FE9">
        <w:tc>
          <w:tcPr>
            <w:tcW w:w="513" w:type="dxa"/>
            <w:tcBorders>
              <w:top w:val="single" w:sz="4" w:space="0" w:color="auto"/>
              <w:left w:val="single" w:sz="4" w:space="0" w:color="auto"/>
              <w:bottom w:val="single" w:sz="4" w:space="0" w:color="auto"/>
              <w:right w:val="single" w:sz="4" w:space="0" w:color="auto"/>
            </w:tcBorders>
            <w:noWrap/>
          </w:tcPr>
          <w:p w14:paraId="5427D2CC" w14:textId="7D92A0CF" w:rsidR="00B35797" w:rsidRPr="004938DD" w:rsidRDefault="00B35797"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17.</w:t>
            </w:r>
          </w:p>
        </w:tc>
        <w:tc>
          <w:tcPr>
            <w:tcW w:w="1801" w:type="dxa"/>
            <w:tcBorders>
              <w:top w:val="single" w:sz="4" w:space="0" w:color="auto"/>
              <w:left w:val="single" w:sz="4" w:space="0" w:color="auto"/>
              <w:bottom w:val="single" w:sz="4" w:space="0" w:color="auto"/>
              <w:right w:val="single" w:sz="4" w:space="0" w:color="auto"/>
            </w:tcBorders>
            <w:noWrap/>
            <w:vAlign w:val="bottom"/>
          </w:tcPr>
          <w:p w14:paraId="16CECD67" w14:textId="03C70E28" w:rsidR="00B35797" w:rsidRPr="004938DD" w:rsidRDefault="000B0E20"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color w:val="000000"/>
                <w:sz w:val="20"/>
                <w:szCs w:val="20"/>
              </w:rPr>
              <w:t>Zakres pomiaru napięcia</w:t>
            </w:r>
          </w:p>
        </w:tc>
        <w:tc>
          <w:tcPr>
            <w:tcW w:w="0" w:type="auto"/>
            <w:tcBorders>
              <w:top w:val="single" w:sz="4" w:space="0" w:color="auto"/>
              <w:left w:val="single" w:sz="4" w:space="0" w:color="auto"/>
              <w:bottom w:val="single" w:sz="4" w:space="0" w:color="auto"/>
              <w:right w:val="single" w:sz="4" w:space="0" w:color="auto"/>
            </w:tcBorders>
            <w:vAlign w:val="bottom"/>
          </w:tcPr>
          <w:p w14:paraId="16AAB479" w14:textId="357C96B1" w:rsidR="00B35797" w:rsidRPr="004938DD" w:rsidRDefault="000B0E20"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90V- 260V</w:t>
            </w:r>
          </w:p>
        </w:tc>
      </w:tr>
      <w:tr w:rsidR="000B0E20" w:rsidRPr="00ED7963" w14:paraId="6C657AD2" w14:textId="77777777" w:rsidTr="009F6FE9">
        <w:tc>
          <w:tcPr>
            <w:tcW w:w="513" w:type="dxa"/>
            <w:tcBorders>
              <w:top w:val="single" w:sz="4" w:space="0" w:color="auto"/>
              <w:left w:val="single" w:sz="4" w:space="0" w:color="auto"/>
              <w:bottom w:val="single" w:sz="4" w:space="0" w:color="auto"/>
              <w:right w:val="single" w:sz="4" w:space="0" w:color="auto"/>
            </w:tcBorders>
            <w:noWrap/>
          </w:tcPr>
          <w:p w14:paraId="12C87A5C" w14:textId="5350A9C1" w:rsidR="000B0E20" w:rsidRPr="004938DD" w:rsidRDefault="003C70AE"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18.</w:t>
            </w:r>
          </w:p>
        </w:tc>
        <w:tc>
          <w:tcPr>
            <w:tcW w:w="1801" w:type="dxa"/>
            <w:tcBorders>
              <w:top w:val="single" w:sz="4" w:space="0" w:color="auto"/>
              <w:left w:val="single" w:sz="4" w:space="0" w:color="auto"/>
              <w:bottom w:val="single" w:sz="4" w:space="0" w:color="auto"/>
              <w:right w:val="single" w:sz="4" w:space="0" w:color="auto"/>
            </w:tcBorders>
            <w:noWrap/>
            <w:vAlign w:val="bottom"/>
          </w:tcPr>
          <w:p w14:paraId="300AD4D1" w14:textId="468FB2AD" w:rsidR="000B0E20" w:rsidRPr="004938DD" w:rsidRDefault="000B0E20" w:rsidP="0098578C">
            <w:pPr>
              <w:suppressAutoHyphens w:val="0"/>
              <w:spacing w:before="60" w:after="0" w:line="276" w:lineRule="auto"/>
              <w:rPr>
                <w:rFonts w:asciiTheme="minorHAnsi" w:hAnsiTheme="minorHAnsi" w:cstheme="minorHAnsi"/>
                <w:bCs/>
                <w:sz w:val="20"/>
                <w:szCs w:val="20"/>
              </w:rPr>
            </w:pPr>
            <w:r w:rsidRPr="004938DD">
              <w:rPr>
                <w:rFonts w:asciiTheme="minorHAnsi" w:hAnsiTheme="minorHAnsi" w:cstheme="minorHAnsi"/>
                <w:color w:val="000000"/>
                <w:sz w:val="20"/>
                <w:szCs w:val="20"/>
              </w:rPr>
              <w:t>Konfigurowalne wartości graniczne (ostrzeżenie/alarm)</w:t>
            </w:r>
          </w:p>
        </w:tc>
        <w:tc>
          <w:tcPr>
            <w:tcW w:w="0" w:type="auto"/>
            <w:tcBorders>
              <w:top w:val="single" w:sz="4" w:space="0" w:color="auto"/>
              <w:left w:val="single" w:sz="4" w:space="0" w:color="auto"/>
              <w:bottom w:val="single" w:sz="4" w:space="0" w:color="auto"/>
              <w:right w:val="single" w:sz="4" w:space="0" w:color="auto"/>
            </w:tcBorders>
            <w:vAlign w:val="bottom"/>
          </w:tcPr>
          <w:p w14:paraId="2A933503" w14:textId="761419B7" w:rsidR="000B0E20" w:rsidRPr="004938DD" w:rsidRDefault="000B0E20"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Tak</w:t>
            </w:r>
          </w:p>
        </w:tc>
      </w:tr>
      <w:tr w:rsidR="000B0E20" w:rsidRPr="00ED7963" w14:paraId="398A3905" w14:textId="77777777" w:rsidTr="009F6FE9">
        <w:tc>
          <w:tcPr>
            <w:tcW w:w="513" w:type="dxa"/>
            <w:tcBorders>
              <w:top w:val="single" w:sz="4" w:space="0" w:color="auto"/>
              <w:left w:val="single" w:sz="4" w:space="0" w:color="auto"/>
              <w:bottom w:val="single" w:sz="4" w:space="0" w:color="auto"/>
              <w:right w:val="single" w:sz="4" w:space="0" w:color="auto"/>
            </w:tcBorders>
            <w:noWrap/>
          </w:tcPr>
          <w:p w14:paraId="21DE5DE7" w14:textId="55B9D583" w:rsidR="000B0E20" w:rsidRPr="004938DD" w:rsidRDefault="003C70AE"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19.</w:t>
            </w:r>
          </w:p>
        </w:tc>
        <w:tc>
          <w:tcPr>
            <w:tcW w:w="1801" w:type="dxa"/>
            <w:tcBorders>
              <w:top w:val="single" w:sz="4" w:space="0" w:color="auto"/>
              <w:left w:val="single" w:sz="4" w:space="0" w:color="auto"/>
              <w:bottom w:val="single" w:sz="4" w:space="0" w:color="auto"/>
              <w:right w:val="single" w:sz="4" w:space="0" w:color="auto"/>
            </w:tcBorders>
            <w:noWrap/>
            <w:vAlign w:val="bottom"/>
          </w:tcPr>
          <w:p w14:paraId="6AC529AD" w14:textId="0676D7AC" w:rsidR="000B0E20" w:rsidRPr="004938DD" w:rsidRDefault="000B0E20" w:rsidP="0098578C">
            <w:pPr>
              <w:suppressAutoHyphens w:val="0"/>
              <w:spacing w:before="60" w:after="0" w:line="276" w:lineRule="auto"/>
              <w:rPr>
                <w:rFonts w:asciiTheme="minorHAnsi" w:hAnsiTheme="minorHAnsi" w:cstheme="minorHAnsi"/>
                <w:bCs/>
                <w:sz w:val="20"/>
                <w:szCs w:val="20"/>
              </w:rPr>
            </w:pPr>
            <w:r w:rsidRPr="004938DD">
              <w:rPr>
                <w:rFonts w:asciiTheme="minorHAnsi" w:hAnsiTheme="minorHAnsi" w:cstheme="minorHAnsi"/>
                <w:color w:val="000000"/>
                <w:sz w:val="20"/>
                <w:szCs w:val="20"/>
              </w:rPr>
              <w:t>Licznik godzin pracy</w:t>
            </w:r>
          </w:p>
        </w:tc>
        <w:tc>
          <w:tcPr>
            <w:tcW w:w="0" w:type="auto"/>
            <w:tcBorders>
              <w:top w:val="single" w:sz="4" w:space="0" w:color="auto"/>
              <w:left w:val="single" w:sz="4" w:space="0" w:color="auto"/>
              <w:bottom w:val="single" w:sz="4" w:space="0" w:color="auto"/>
              <w:right w:val="single" w:sz="4" w:space="0" w:color="auto"/>
            </w:tcBorders>
            <w:vAlign w:val="bottom"/>
          </w:tcPr>
          <w:p w14:paraId="28DCCBFC" w14:textId="7C2B6E46" w:rsidR="000B0E20" w:rsidRPr="004938DD" w:rsidRDefault="000B0E20"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Tak</w:t>
            </w:r>
          </w:p>
        </w:tc>
      </w:tr>
      <w:tr w:rsidR="00B35797" w:rsidRPr="00ED7963" w14:paraId="256D2B70" w14:textId="77777777" w:rsidTr="009F6FE9">
        <w:tc>
          <w:tcPr>
            <w:tcW w:w="513" w:type="dxa"/>
            <w:tcBorders>
              <w:top w:val="single" w:sz="4" w:space="0" w:color="auto"/>
              <w:left w:val="single" w:sz="4" w:space="0" w:color="auto"/>
              <w:bottom w:val="single" w:sz="4" w:space="0" w:color="auto"/>
              <w:right w:val="single" w:sz="4" w:space="0" w:color="auto"/>
            </w:tcBorders>
            <w:noWrap/>
          </w:tcPr>
          <w:p w14:paraId="411490AC" w14:textId="3E409784" w:rsidR="00B35797" w:rsidRPr="004938DD" w:rsidRDefault="003C70AE"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20.</w:t>
            </w:r>
          </w:p>
        </w:tc>
        <w:tc>
          <w:tcPr>
            <w:tcW w:w="1801" w:type="dxa"/>
            <w:tcBorders>
              <w:top w:val="single" w:sz="4" w:space="0" w:color="auto"/>
              <w:left w:val="single" w:sz="4" w:space="0" w:color="auto"/>
              <w:bottom w:val="single" w:sz="4" w:space="0" w:color="auto"/>
              <w:right w:val="single" w:sz="4" w:space="0" w:color="auto"/>
            </w:tcBorders>
            <w:noWrap/>
          </w:tcPr>
          <w:p w14:paraId="4CFEF2CC" w14:textId="65BB8397" w:rsidR="00B35797" w:rsidRPr="004938DD" w:rsidRDefault="000B0E20"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color w:val="000000"/>
                <w:sz w:val="20"/>
                <w:szCs w:val="20"/>
              </w:rPr>
              <w:t>Wyświetlacz / wskaźniki</w:t>
            </w:r>
          </w:p>
        </w:tc>
        <w:tc>
          <w:tcPr>
            <w:tcW w:w="0" w:type="auto"/>
            <w:tcBorders>
              <w:top w:val="single" w:sz="4" w:space="0" w:color="auto"/>
              <w:left w:val="single" w:sz="4" w:space="0" w:color="auto"/>
              <w:bottom w:val="single" w:sz="4" w:space="0" w:color="auto"/>
              <w:right w:val="single" w:sz="4" w:space="0" w:color="auto"/>
            </w:tcBorders>
          </w:tcPr>
          <w:p w14:paraId="6BB54D8E" w14:textId="4F79EFAE" w:rsidR="00B35797" w:rsidRPr="004938DD" w:rsidRDefault="000B0E20"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OLED, RGB 128x128 pikseli</w:t>
            </w:r>
          </w:p>
        </w:tc>
      </w:tr>
      <w:tr w:rsidR="00226792" w:rsidRPr="00ED7963" w14:paraId="4F2470BE" w14:textId="77777777" w:rsidTr="009F6FE9">
        <w:tc>
          <w:tcPr>
            <w:tcW w:w="513" w:type="dxa"/>
            <w:tcBorders>
              <w:top w:val="single" w:sz="4" w:space="0" w:color="auto"/>
              <w:left w:val="single" w:sz="4" w:space="0" w:color="auto"/>
              <w:bottom w:val="single" w:sz="4" w:space="0" w:color="auto"/>
              <w:right w:val="single" w:sz="4" w:space="0" w:color="auto"/>
            </w:tcBorders>
            <w:noWrap/>
          </w:tcPr>
          <w:p w14:paraId="3D0225B2" w14:textId="5191C8BE" w:rsidR="00226792" w:rsidRPr="004938DD" w:rsidRDefault="003C70AE"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21.</w:t>
            </w:r>
          </w:p>
        </w:tc>
        <w:tc>
          <w:tcPr>
            <w:tcW w:w="1801" w:type="dxa"/>
            <w:tcBorders>
              <w:top w:val="single" w:sz="4" w:space="0" w:color="auto"/>
              <w:left w:val="single" w:sz="4" w:space="0" w:color="auto"/>
              <w:bottom w:val="single" w:sz="4" w:space="0" w:color="auto"/>
              <w:right w:val="single" w:sz="4" w:space="0" w:color="auto"/>
            </w:tcBorders>
            <w:noWrap/>
          </w:tcPr>
          <w:p w14:paraId="166D0212" w14:textId="230D364E" w:rsidR="00226792" w:rsidRPr="004938DD" w:rsidRDefault="000B0E20"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color w:val="000000"/>
                <w:sz w:val="20"/>
                <w:szCs w:val="20"/>
              </w:rPr>
              <w:t>Interfejs sieciowy</w:t>
            </w:r>
          </w:p>
        </w:tc>
        <w:tc>
          <w:tcPr>
            <w:tcW w:w="0" w:type="auto"/>
            <w:tcBorders>
              <w:top w:val="single" w:sz="4" w:space="0" w:color="auto"/>
              <w:left w:val="single" w:sz="4" w:space="0" w:color="auto"/>
              <w:bottom w:val="single" w:sz="4" w:space="0" w:color="auto"/>
              <w:right w:val="single" w:sz="4" w:space="0" w:color="auto"/>
            </w:tcBorders>
          </w:tcPr>
          <w:p w14:paraId="6EF52F4C" w14:textId="4CE910B9" w:rsidR="00226792" w:rsidRPr="004938DD" w:rsidRDefault="000B0E20"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RJ45, zintegrowany websewer</w:t>
            </w:r>
          </w:p>
        </w:tc>
      </w:tr>
      <w:tr w:rsidR="000B0E20" w:rsidRPr="00ED7963" w14:paraId="383DEACE" w14:textId="77777777" w:rsidTr="009F6FE9">
        <w:tc>
          <w:tcPr>
            <w:tcW w:w="513" w:type="dxa"/>
            <w:tcBorders>
              <w:top w:val="single" w:sz="4" w:space="0" w:color="auto"/>
              <w:left w:val="single" w:sz="4" w:space="0" w:color="auto"/>
              <w:bottom w:val="single" w:sz="4" w:space="0" w:color="auto"/>
              <w:right w:val="single" w:sz="4" w:space="0" w:color="auto"/>
            </w:tcBorders>
            <w:noWrap/>
          </w:tcPr>
          <w:p w14:paraId="40BBD0E9" w14:textId="2350904A" w:rsidR="000B0E20" w:rsidRPr="004938DD" w:rsidRDefault="003C70AE"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22.</w:t>
            </w:r>
          </w:p>
        </w:tc>
        <w:tc>
          <w:tcPr>
            <w:tcW w:w="1801" w:type="dxa"/>
            <w:tcBorders>
              <w:top w:val="single" w:sz="4" w:space="0" w:color="auto"/>
              <w:left w:val="single" w:sz="4" w:space="0" w:color="auto"/>
              <w:bottom w:val="single" w:sz="4" w:space="0" w:color="auto"/>
              <w:right w:val="single" w:sz="4" w:space="0" w:color="auto"/>
            </w:tcBorders>
            <w:noWrap/>
          </w:tcPr>
          <w:p w14:paraId="004A4248" w14:textId="6209D96D" w:rsidR="000B0E20" w:rsidRPr="004938DD" w:rsidRDefault="003C70AE"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color w:val="000000"/>
                <w:sz w:val="20"/>
                <w:szCs w:val="20"/>
              </w:rPr>
              <w:t>Obsługiwane protokoły</w:t>
            </w:r>
          </w:p>
        </w:tc>
        <w:tc>
          <w:tcPr>
            <w:tcW w:w="0" w:type="auto"/>
            <w:tcBorders>
              <w:top w:val="single" w:sz="4" w:space="0" w:color="auto"/>
              <w:left w:val="single" w:sz="4" w:space="0" w:color="auto"/>
              <w:bottom w:val="single" w:sz="4" w:space="0" w:color="auto"/>
              <w:right w:val="single" w:sz="4" w:space="0" w:color="auto"/>
            </w:tcBorders>
          </w:tcPr>
          <w:tbl>
            <w:tblPr>
              <w:tblW w:w="5544" w:type="dxa"/>
              <w:tblCellMar>
                <w:left w:w="70" w:type="dxa"/>
                <w:right w:w="70" w:type="dxa"/>
              </w:tblCellMar>
              <w:tblLook w:val="04A0" w:firstRow="1" w:lastRow="0" w:firstColumn="1" w:lastColumn="0" w:noHBand="0" w:noVBand="1"/>
            </w:tblPr>
            <w:tblGrid>
              <w:gridCol w:w="5544"/>
            </w:tblGrid>
            <w:tr w:rsidR="003C70AE" w:rsidRPr="00782BDA" w14:paraId="77307B2C" w14:textId="77777777" w:rsidTr="004938DD">
              <w:trPr>
                <w:trHeight w:val="288"/>
              </w:trPr>
              <w:tc>
                <w:tcPr>
                  <w:tcW w:w="5544" w:type="dxa"/>
                  <w:tcBorders>
                    <w:top w:val="nil"/>
                    <w:left w:val="nil"/>
                    <w:bottom w:val="nil"/>
                    <w:right w:val="nil"/>
                  </w:tcBorders>
                  <w:shd w:val="clear" w:color="auto" w:fill="auto"/>
                  <w:noWrap/>
                  <w:vAlign w:val="bottom"/>
                  <w:hideMark/>
                </w:tcPr>
                <w:p w14:paraId="35A7889B" w14:textId="77777777" w:rsidR="003C70AE" w:rsidRPr="004938DD" w:rsidRDefault="003C70AE" w:rsidP="0098578C">
                  <w:pPr>
                    <w:suppressAutoHyphens w:val="0"/>
                    <w:spacing w:before="60" w:after="0" w:line="276" w:lineRule="auto"/>
                    <w:jc w:val="both"/>
                    <w:rPr>
                      <w:rFonts w:asciiTheme="minorHAnsi" w:hAnsiTheme="minorHAnsi" w:cstheme="minorHAnsi"/>
                      <w:color w:val="000000"/>
                      <w:sz w:val="20"/>
                      <w:szCs w:val="20"/>
                      <w:lang w:val="en-US"/>
                    </w:rPr>
                  </w:pPr>
                  <w:r w:rsidRPr="004938DD">
                    <w:rPr>
                      <w:rFonts w:asciiTheme="minorHAnsi" w:hAnsiTheme="minorHAnsi" w:cstheme="minorHAnsi"/>
                      <w:color w:val="000000"/>
                      <w:sz w:val="20"/>
                      <w:szCs w:val="20"/>
                      <w:lang w:val="en-US"/>
                    </w:rPr>
                    <w:t>HTTP, HTTPS, SSL, SSH, NTP, Telnet</w:t>
                  </w:r>
                </w:p>
              </w:tc>
            </w:tr>
            <w:tr w:rsidR="003C70AE" w:rsidRPr="004938DD" w14:paraId="7B54B434" w14:textId="77777777" w:rsidTr="004938DD">
              <w:trPr>
                <w:trHeight w:val="288"/>
              </w:trPr>
              <w:tc>
                <w:tcPr>
                  <w:tcW w:w="5544" w:type="dxa"/>
                  <w:tcBorders>
                    <w:top w:val="nil"/>
                    <w:left w:val="nil"/>
                    <w:bottom w:val="nil"/>
                    <w:right w:val="nil"/>
                  </w:tcBorders>
                  <w:shd w:val="clear" w:color="auto" w:fill="auto"/>
                  <w:noWrap/>
                  <w:vAlign w:val="bottom"/>
                  <w:hideMark/>
                </w:tcPr>
                <w:p w14:paraId="19F23129" w14:textId="77777777" w:rsidR="003C70AE" w:rsidRPr="004938DD" w:rsidRDefault="003C70AE"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TCP/IP v4 i v6, DHCP, DNS, NTP, Syslog</w:t>
                  </w:r>
                </w:p>
              </w:tc>
            </w:tr>
            <w:tr w:rsidR="003C70AE" w:rsidRPr="004938DD" w14:paraId="30B86DD1" w14:textId="77777777" w:rsidTr="004938DD">
              <w:trPr>
                <w:trHeight w:val="288"/>
              </w:trPr>
              <w:tc>
                <w:tcPr>
                  <w:tcW w:w="5544" w:type="dxa"/>
                  <w:tcBorders>
                    <w:top w:val="nil"/>
                    <w:left w:val="nil"/>
                    <w:bottom w:val="nil"/>
                    <w:right w:val="nil"/>
                  </w:tcBorders>
                  <w:shd w:val="clear" w:color="auto" w:fill="auto"/>
                  <w:noWrap/>
                  <w:vAlign w:val="bottom"/>
                  <w:hideMark/>
                </w:tcPr>
                <w:p w14:paraId="7B922593" w14:textId="77777777" w:rsidR="003C70AE" w:rsidRPr="004938DD" w:rsidRDefault="003C70AE"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SNMP v1, v2c i v3, XML</w:t>
                  </w:r>
                </w:p>
              </w:tc>
            </w:tr>
            <w:tr w:rsidR="003C70AE" w:rsidRPr="004938DD" w14:paraId="42C1FD30" w14:textId="77777777" w:rsidTr="004938DD">
              <w:trPr>
                <w:trHeight w:val="288"/>
              </w:trPr>
              <w:tc>
                <w:tcPr>
                  <w:tcW w:w="5544" w:type="dxa"/>
                  <w:tcBorders>
                    <w:top w:val="nil"/>
                    <w:left w:val="nil"/>
                    <w:bottom w:val="nil"/>
                    <w:right w:val="nil"/>
                  </w:tcBorders>
                  <w:shd w:val="clear" w:color="auto" w:fill="auto"/>
                  <w:noWrap/>
                  <w:vAlign w:val="bottom"/>
                  <w:hideMark/>
                </w:tcPr>
                <w:p w14:paraId="2E59B6AE" w14:textId="77777777" w:rsidR="003C70AE" w:rsidRPr="004938DD" w:rsidRDefault="003C70AE"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FTP/SFTP (aktualizacja / transfer plików)</w:t>
                  </w:r>
                </w:p>
              </w:tc>
            </w:tr>
            <w:tr w:rsidR="003C70AE" w:rsidRPr="004938DD" w14:paraId="51284D4F" w14:textId="77777777" w:rsidTr="004938DD">
              <w:trPr>
                <w:trHeight w:val="288"/>
              </w:trPr>
              <w:tc>
                <w:tcPr>
                  <w:tcW w:w="5544" w:type="dxa"/>
                  <w:tcBorders>
                    <w:top w:val="nil"/>
                    <w:left w:val="nil"/>
                    <w:bottom w:val="nil"/>
                    <w:right w:val="nil"/>
                  </w:tcBorders>
                  <w:shd w:val="clear" w:color="auto" w:fill="auto"/>
                  <w:noWrap/>
                  <w:vAlign w:val="bottom"/>
                  <w:hideMark/>
                </w:tcPr>
                <w:p w14:paraId="271AFB52" w14:textId="77777777" w:rsidR="003C70AE" w:rsidRPr="004938DD" w:rsidRDefault="003C70AE"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Wysyłanie e-maili (SMTP)</w:t>
                  </w:r>
                </w:p>
              </w:tc>
            </w:tr>
          </w:tbl>
          <w:p w14:paraId="3BDD6A25" w14:textId="77777777" w:rsidR="000B0E20" w:rsidRPr="004938DD" w:rsidRDefault="000B0E20" w:rsidP="0098578C">
            <w:pPr>
              <w:suppressAutoHyphens w:val="0"/>
              <w:spacing w:before="60" w:after="0" w:line="276" w:lineRule="auto"/>
              <w:jc w:val="both"/>
              <w:rPr>
                <w:rFonts w:asciiTheme="minorHAnsi" w:hAnsiTheme="minorHAnsi" w:cstheme="minorHAnsi"/>
                <w:color w:val="000000"/>
                <w:sz w:val="20"/>
                <w:szCs w:val="20"/>
              </w:rPr>
            </w:pPr>
          </w:p>
        </w:tc>
      </w:tr>
      <w:tr w:rsidR="000B0E20" w:rsidRPr="00ED7963" w14:paraId="785DB133" w14:textId="77777777" w:rsidTr="009F6FE9">
        <w:tc>
          <w:tcPr>
            <w:tcW w:w="513" w:type="dxa"/>
            <w:tcBorders>
              <w:top w:val="single" w:sz="4" w:space="0" w:color="auto"/>
              <w:left w:val="single" w:sz="4" w:space="0" w:color="auto"/>
              <w:bottom w:val="single" w:sz="4" w:space="0" w:color="auto"/>
              <w:right w:val="single" w:sz="4" w:space="0" w:color="auto"/>
            </w:tcBorders>
            <w:noWrap/>
          </w:tcPr>
          <w:p w14:paraId="189B2F53" w14:textId="008963B2" w:rsidR="000B0E20" w:rsidRPr="004938DD" w:rsidRDefault="003C70AE"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23.</w:t>
            </w:r>
          </w:p>
        </w:tc>
        <w:tc>
          <w:tcPr>
            <w:tcW w:w="1801" w:type="dxa"/>
            <w:tcBorders>
              <w:top w:val="single" w:sz="4" w:space="0" w:color="auto"/>
              <w:left w:val="single" w:sz="4" w:space="0" w:color="auto"/>
              <w:bottom w:val="single" w:sz="4" w:space="0" w:color="auto"/>
              <w:right w:val="single" w:sz="4" w:space="0" w:color="auto"/>
            </w:tcBorders>
            <w:noWrap/>
          </w:tcPr>
          <w:p w14:paraId="14733342" w14:textId="7350E3F0" w:rsidR="000B0E20" w:rsidRPr="004938DD" w:rsidRDefault="003C70AE"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color w:val="000000"/>
                <w:sz w:val="20"/>
                <w:szCs w:val="20"/>
              </w:rPr>
              <w:t>Administrowanie użytkownikami i uprawnieniami</w:t>
            </w:r>
          </w:p>
        </w:tc>
        <w:tc>
          <w:tcPr>
            <w:tcW w:w="0" w:type="auto"/>
            <w:tcBorders>
              <w:top w:val="single" w:sz="4" w:space="0" w:color="auto"/>
              <w:left w:val="single" w:sz="4" w:space="0" w:color="auto"/>
              <w:bottom w:val="single" w:sz="4" w:space="0" w:color="auto"/>
              <w:right w:val="single" w:sz="4" w:space="0" w:color="auto"/>
            </w:tcBorders>
          </w:tcPr>
          <w:p w14:paraId="228235FB" w14:textId="463AEB80" w:rsidR="000B0E20" w:rsidRPr="004938DD" w:rsidRDefault="003C70AE"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Tak</w:t>
            </w:r>
          </w:p>
        </w:tc>
      </w:tr>
      <w:tr w:rsidR="000B0E20" w:rsidRPr="00ED7963" w14:paraId="0DEAF3DE" w14:textId="77777777" w:rsidTr="009F6FE9">
        <w:tc>
          <w:tcPr>
            <w:tcW w:w="513" w:type="dxa"/>
            <w:tcBorders>
              <w:top w:val="single" w:sz="4" w:space="0" w:color="auto"/>
              <w:left w:val="single" w:sz="4" w:space="0" w:color="auto"/>
              <w:bottom w:val="single" w:sz="4" w:space="0" w:color="auto"/>
              <w:right w:val="single" w:sz="4" w:space="0" w:color="auto"/>
            </w:tcBorders>
            <w:noWrap/>
          </w:tcPr>
          <w:p w14:paraId="24224E23" w14:textId="15EDEC9F" w:rsidR="000B0E20" w:rsidRPr="004938DD" w:rsidRDefault="003C70AE"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24.</w:t>
            </w:r>
          </w:p>
        </w:tc>
        <w:tc>
          <w:tcPr>
            <w:tcW w:w="1801" w:type="dxa"/>
            <w:tcBorders>
              <w:top w:val="single" w:sz="4" w:space="0" w:color="auto"/>
              <w:left w:val="single" w:sz="4" w:space="0" w:color="auto"/>
              <w:bottom w:val="single" w:sz="4" w:space="0" w:color="auto"/>
              <w:right w:val="single" w:sz="4" w:space="0" w:color="auto"/>
            </w:tcBorders>
            <w:noWrap/>
          </w:tcPr>
          <w:p w14:paraId="531C6C28" w14:textId="5E3E945E" w:rsidR="000B0E20" w:rsidRPr="004938DD" w:rsidRDefault="003C70AE"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color w:val="000000"/>
                <w:sz w:val="20"/>
                <w:szCs w:val="20"/>
              </w:rPr>
              <w:t>Typy czujników CAN</w:t>
            </w:r>
          </w:p>
        </w:tc>
        <w:tc>
          <w:tcPr>
            <w:tcW w:w="0" w:type="auto"/>
            <w:tcBorders>
              <w:top w:val="single" w:sz="4" w:space="0" w:color="auto"/>
              <w:left w:val="single" w:sz="4" w:space="0" w:color="auto"/>
              <w:bottom w:val="single" w:sz="4" w:space="0" w:color="auto"/>
              <w:right w:val="single" w:sz="4" w:space="0" w:color="auto"/>
            </w:tcBorders>
          </w:tcPr>
          <w:p w14:paraId="046E1366" w14:textId="400DCA03" w:rsidR="000B0E20" w:rsidRPr="004938DD" w:rsidRDefault="003C70AE"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Temperatura, temperatura i wilgotność (kombi),  czujnik dostępu IR, czujnik wandalizmu</w:t>
            </w:r>
          </w:p>
        </w:tc>
      </w:tr>
      <w:tr w:rsidR="000B0E20" w:rsidRPr="00ED7963" w14:paraId="2F5DD233" w14:textId="77777777" w:rsidTr="009F6FE9">
        <w:tc>
          <w:tcPr>
            <w:tcW w:w="513" w:type="dxa"/>
            <w:tcBorders>
              <w:top w:val="single" w:sz="4" w:space="0" w:color="auto"/>
              <w:left w:val="single" w:sz="4" w:space="0" w:color="auto"/>
              <w:bottom w:val="single" w:sz="4" w:space="0" w:color="auto"/>
              <w:right w:val="single" w:sz="4" w:space="0" w:color="auto"/>
            </w:tcBorders>
            <w:noWrap/>
          </w:tcPr>
          <w:p w14:paraId="1D7242F2" w14:textId="00455A3E" w:rsidR="000B0E20" w:rsidRPr="004938DD" w:rsidRDefault="003C70AE"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25.</w:t>
            </w:r>
          </w:p>
        </w:tc>
        <w:tc>
          <w:tcPr>
            <w:tcW w:w="1801" w:type="dxa"/>
            <w:tcBorders>
              <w:top w:val="single" w:sz="4" w:space="0" w:color="auto"/>
              <w:left w:val="single" w:sz="4" w:space="0" w:color="auto"/>
              <w:bottom w:val="single" w:sz="4" w:space="0" w:color="auto"/>
              <w:right w:val="single" w:sz="4" w:space="0" w:color="auto"/>
            </w:tcBorders>
            <w:noWrap/>
          </w:tcPr>
          <w:p w14:paraId="437F0A31" w14:textId="173172E9" w:rsidR="000B0E20" w:rsidRPr="004938DD" w:rsidRDefault="003C70AE"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color w:val="000000"/>
                <w:sz w:val="20"/>
                <w:szCs w:val="20"/>
              </w:rPr>
              <w:t>Zgodność</w:t>
            </w:r>
          </w:p>
        </w:tc>
        <w:tc>
          <w:tcPr>
            <w:tcW w:w="0" w:type="auto"/>
            <w:tcBorders>
              <w:top w:val="single" w:sz="4" w:space="0" w:color="auto"/>
              <w:left w:val="single" w:sz="4" w:space="0" w:color="auto"/>
              <w:bottom w:val="single" w:sz="4" w:space="0" w:color="auto"/>
              <w:right w:val="single" w:sz="4" w:space="0" w:color="auto"/>
            </w:tcBorders>
          </w:tcPr>
          <w:p w14:paraId="7BB6D031" w14:textId="2027501D" w:rsidR="000B0E20" w:rsidRPr="004938DD" w:rsidRDefault="003C70AE"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CE</w:t>
            </w:r>
          </w:p>
        </w:tc>
      </w:tr>
      <w:tr w:rsidR="000B0E20" w:rsidRPr="00ED7963" w14:paraId="7892920E" w14:textId="77777777" w:rsidTr="009F6FE9">
        <w:tc>
          <w:tcPr>
            <w:tcW w:w="513" w:type="dxa"/>
            <w:tcBorders>
              <w:top w:val="single" w:sz="4" w:space="0" w:color="auto"/>
              <w:left w:val="single" w:sz="4" w:space="0" w:color="auto"/>
              <w:bottom w:val="single" w:sz="4" w:space="0" w:color="auto"/>
              <w:right w:val="single" w:sz="4" w:space="0" w:color="auto"/>
            </w:tcBorders>
            <w:noWrap/>
          </w:tcPr>
          <w:p w14:paraId="0AF04BC2" w14:textId="5BE215C1" w:rsidR="000B0E20" w:rsidRPr="004938DD" w:rsidRDefault="003C70AE"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26.</w:t>
            </w:r>
          </w:p>
        </w:tc>
        <w:tc>
          <w:tcPr>
            <w:tcW w:w="1801" w:type="dxa"/>
            <w:tcBorders>
              <w:top w:val="single" w:sz="4" w:space="0" w:color="auto"/>
              <w:left w:val="single" w:sz="4" w:space="0" w:color="auto"/>
              <w:bottom w:val="single" w:sz="4" w:space="0" w:color="auto"/>
              <w:right w:val="single" w:sz="4" w:space="0" w:color="auto"/>
            </w:tcBorders>
            <w:noWrap/>
          </w:tcPr>
          <w:p w14:paraId="3F9719C8" w14:textId="5571B508" w:rsidR="000B0E20" w:rsidRPr="004938DD" w:rsidRDefault="003C70AE"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color w:val="000000"/>
                <w:sz w:val="20"/>
                <w:szCs w:val="20"/>
              </w:rPr>
              <w:t>Bezpieczeństwo</w:t>
            </w:r>
          </w:p>
        </w:tc>
        <w:tc>
          <w:tcPr>
            <w:tcW w:w="0" w:type="auto"/>
            <w:tcBorders>
              <w:top w:val="single" w:sz="4" w:space="0" w:color="auto"/>
              <w:left w:val="single" w:sz="4" w:space="0" w:color="auto"/>
              <w:bottom w:val="single" w:sz="4" w:space="0" w:color="auto"/>
              <w:right w:val="single" w:sz="4" w:space="0" w:color="auto"/>
            </w:tcBorders>
          </w:tcPr>
          <w:p w14:paraId="22C4F25D" w14:textId="063AD4CB" w:rsidR="000B0E20" w:rsidRPr="004938DD" w:rsidRDefault="003C70AE"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color w:val="000000"/>
                <w:sz w:val="20"/>
                <w:szCs w:val="20"/>
              </w:rPr>
              <w:t>PN-EN 60950-1</w:t>
            </w:r>
          </w:p>
        </w:tc>
      </w:tr>
      <w:tr w:rsidR="000B0E20" w:rsidRPr="00ED7963" w14:paraId="1A12BB0F" w14:textId="77777777" w:rsidTr="009F6FE9">
        <w:tc>
          <w:tcPr>
            <w:tcW w:w="513" w:type="dxa"/>
            <w:tcBorders>
              <w:top w:val="single" w:sz="4" w:space="0" w:color="auto"/>
              <w:left w:val="single" w:sz="4" w:space="0" w:color="auto"/>
              <w:bottom w:val="single" w:sz="4" w:space="0" w:color="auto"/>
              <w:right w:val="single" w:sz="4" w:space="0" w:color="auto"/>
            </w:tcBorders>
            <w:noWrap/>
          </w:tcPr>
          <w:p w14:paraId="1E2F968B" w14:textId="3008F4EB" w:rsidR="000B0E20" w:rsidRPr="004938DD" w:rsidRDefault="003C70AE"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27.</w:t>
            </w:r>
          </w:p>
        </w:tc>
        <w:tc>
          <w:tcPr>
            <w:tcW w:w="1801" w:type="dxa"/>
            <w:tcBorders>
              <w:top w:val="single" w:sz="4" w:space="0" w:color="auto"/>
              <w:left w:val="single" w:sz="4" w:space="0" w:color="auto"/>
              <w:bottom w:val="single" w:sz="4" w:space="0" w:color="auto"/>
              <w:right w:val="single" w:sz="4" w:space="0" w:color="auto"/>
            </w:tcBorders>
            <w:noWrap/>
          </w:tcPr>
          <w:p w14:paraId="22AF1496" w14:textId="5E41FC8F" w:rsidR="000B0E20" w:rsidRPr="004938DD" w:rsidRDefault="003C70AE"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color w:val="000000"/>
                <w:sz w:val="20"/>
                <w:szCs w:val="20"/>
              </w:rPr>
              <w:t>EMC</w:t>
            </w:r>
          </w:p>
        </w:tc>
        <w:tc>
          <w:tcPr>
            <w:tcW w:w="0" w:type="auto"/>
            <w:tcBorders>
              <w:top w:val="single" w:sz="4" w:space="0" w:color="auto"/>
              <w:left w:val="single" w:sz="4" w:space="0" w:color="auto"/>
              <w:bottom w:val="single" w:sz="4" w:space="0" w:color="auto"/>
              <w:right w:val="single" w:sz="4" w:space="0" w:color="auto"/>
            </w:tcBorders>
          </w:tcPr>
          <w:tbl>
            <w:tblPr>
              <w:tblW w:w="7300" w:type="dxa"/>
              <w:tblCellMar>
                <w:left w:w="70" w:type="dxa"/>
                <w:right w:w="70" w:type="dxa"/>
              </w:tblCellMar>
              <w:tblLook w:val="04A0" w:firstRow="1" w:lastRow="0" w:firstColumn="1" w:lastColumn="0" w:noHBand="0" w:noVBand="1"/>
            </w:tblPr>
            <w:tblGrid>
              <w:gridCol w:w="6761"/>
            </w:tblGrid>
            <w:tr w:rsidR="003C70AE" w:rsidRPr="004938DD" w14:paraId="4B8E661E" w14:textId="77777777" w:rsidTr="004938DD">
              <w:trPr>
                <w:trHeight w:val="288"/>
              </w:trPr>
              <w:tc>
                <w:tcPr>
                  <w:tcW w:w="7300" w:type="dxa"/>
                  <w:tcBorders>
                    <w:top w:val="nil"/>
                    <w:left w:val="nil"/>
                    <w:bottom w:val="nil"/>
                    <w:right w:val="nil"/>
                  </w:tcBorders>
                  <w:shd w:val="clear" w:color="auto" w:fill="auto"/>
                  <w:noWrap/>
                  <w:vAlign w:val="bottom"/>
                  <w:hideMark/>
                </w:tcPr>
                <w:p w14:paraId="6E3A3EF6" w14:textId="77777777" w:rsidR="003C70AE" w:rsidRPr="004938DD" w:rsidRDefault="003C70AE" w:rsidP="0098578C">
                  <w:pPr>
                    <w:suppressAutoHyphens w:val="0"/>
                    <w:autoSpaceDN/>
                    <w:spacing w:before="60" w:after="0" w:line="276" w:lineRule="auto"/>
                    <w:jc w:val="both"/>
                    <w:textAlignment w:val="auto"/>
                    <w:rPr>
                      <w:rFonts w:asciiTheme="minorHAnsi" w:eastAsia="Times New Roman" w:hAnsiTheme="minorHAnsi" w:cstheme="minorHAnsi"/>
                      <w:color w:val="000000"/>
                      <w:sz w:val="20"/>
                      <w:szCs w:val="20"/>
                      <w:lang w:eastAsia="pl-PL"/>
                    </w:rPr>
                  </w:pPr>
                  <w:r w:rsidRPr="004938DD">
                    <w:rPr>
                      <w:rFonts w:asciiTheme="minorHAnsi" w:eastAsia="Times New Roman" w:hAnsiTheme="minorHAnsi" w:cstheme="minorHAnsi"/>
                      <w:color w:val="000000"/>
                      <w:sz w:val="20"/>
                      <w:szCs w:val="20"/>
                      <w:lang w:eastAsia="pl-PL"/>
                    </w:rPr>
                    <w:t>PN-EN 61000-4-2</w:t>
                  </w:r>
                </w:p>
              </w:tc>
            </w:tr>
            <w:tr w:rsidR="003C70AE" w:rsidRPr="004938DD" w14:paraId="116E74AA" w14:textId="77777777" w:rsidTr="004938DD">
              <w:trPr>
                <w:trHeight w:val="288"/>
              </w:trPr>
              <w:tc>
                <w:tcPr>
                  <w:tcW w:w="7300" w:type="dxa"/>
                  <w:tcBorders>
                    <w:top w:val="nil"/>
                    <w:left w:val="nil"/>
                    <w:bottom w:val="nil"/>
                    <w:right w:val="nil"/>
                  </w:tcBorders>
                  <w:shd w:val="clear" w:color="auto" w:fill="auto"/>
                  <w:noWrap/>
                  <w:vAlign w:val="bottom"/>
                  <w:hideMark/>
                </w:tcPr>
                <w:p w14:paraId="30F06564" w14:textId="77777777" w:rsidR="003C70AE" w:rsidRPr="004938DD" w:rsidRDefault="003C70AE" w:rsidP="0098578C">
                  <w:pPr>
                    <w:suppressAutoHyphens w:val="0"/>
                    <w:autoSpaceDN/>
                    <w:spacing w:before="60" w:after="0" w:line="276" w:lineRule="auto"/>
                    <w:jc w:val="both"/>
                    <w:textAlignment w:val="auto"/>
                    <w:rPr>
                      <w:rFonts w:asciiTheme="minorHAnsi" w:eastAsia="Times New Roman" w:hAnsiTheme="minorHAnsi" w:cstheme="minorHAnsi"/>
                      <w:color w:val="000000"/>
                      <w:sz w:val="20"/>
                      <w:szCs w:val="20"/>
                      <w:lang w:eastAsia="pl-PL"/>
                    </w:rPr>
                  </w:pPr>
                  <w:r w:rsidRPr="004938DD">
                    <w:rPr>
                      <w:rFonts w:asciiTheme="minorHAnsi" w:eastAsia="Times New Roman" w:hAnsiTheme="minorHAnsi" w:cstheme="minorHAnsi"/>
                      <w:color w:val="000000"/>
                      <w:sz w:val="20"/>
                      <w:szCs w:val="20"/>
                      <w:lang w:eastAsia="pl-PL"/>
                    </w:rPr>
                    <w:t>PN-EN 61000-4-3</w:t>
                  </w:r>
                </w:p>
              </w:tc>
            </w:tr>
            <w:tr w:rsidR="003C70AE" w:rsidRPr="004938DD" w14:paraId="698C41A4" w14:textId="77777777" w:rsidTr="004938DD">
              <w:trPr>
                <w:trHeight w:val="288"/>
              </w:trPr>
              <w:tc>
                <w:tcPr>
                  <w:tcW w:w="7300" w:type="dxa"/>
                  <w:tcBorders>
                    <w:top w:val="nil"/>
                    <w:left w:val="nil"/>
                    <w:bottom w:val="nil"/>
                    <w:right w:val="nil"/>
                  </w:tcBorders>
                  <w:shd w:val="clear" w:color="auto" w:fill="auto"/>
                  <w:noWrap/>
                  <w:vAlign w:val="bottom"/>
                  <w:hideMark/>
                </w:tcPr>
                <w:p w14:paraId="557E4E3C" w14:textId="77777777" w:rsidR="003C70AE" w:rsidRPr="004938DD" w:rsidRDefault="003C70AE" w:rsidP="0098578C">
                  <w:pPr>
                    <w:suppressAutoHyphens w:val="0"/>
                    <w:autoSpaceDN/>
                    <w:spacing w:before="60" w:after="0" w:line="276" w:lineRule="auto"/>
                    <w:jc w:val="both"/>
                    <w:textAlignment w:val="auto"/>
                    <w:rPr>
                      <w:rFonts w:asciiTheme="minorHAnsi" w:eastAsia="Times New Roman" w:hAnsiTheme="minorHAnsi" w:cstheme="minorHAnsi"/>
                      <w:color w:val="000000"/>
                      <w:sz w:val="20"/>
                      <w:szCs w:val="20"/>
                      <w:lang w:eastAsia="pl-PL"/>
                    </w:rPr>
                  </w:pPr>
                  <w:r w:rsidRPr="004938DD">
                    <w:rPr>
                      <w:rFonts w:asciiTheme="minorHAnsi" w:eastAsia="Times New Roman" w:hAnsiTheme="minorHAnsi" w:cstheme="minorHAnsi"/>
                      <w:color w:val="000000"/>
                      <w:sz w:val="20"/>
                      <w:szCs w:val="20"/>
                      <w:lang w:eastAsia="pl-PL"/>
                    </w:rPr>
                    <w:t>PN-EN 61000-6-2</w:t>
                  </w:r>
                </w:p>
              </w:tc>
            </w:tr>
            <w:tr w:rsidR="003C70AE" w:rsidRPr="004938DD" w14:paraId="71A329A9" w14:textId="77777777" w:rsidTr="004938DD">
              <w:trPr>
                <w:trHeight w:val="288"/>
              </w:trPr>
              <w:tc>
                <w:tcPr>
                  <w:tcW w:w="7300" w:type="dxa"/>
                  <w:tcBorders>
                    <w:top w:val="nil"/>
                    <w:left w:val="nil"/>
                    <w:bottom w:val="nil"/>
                    <w:right w:val="nil"/>
                  </w:tcBorders>
                  <w:shd w:val="clear" w:color="auto" w:fill="auto"/>
                  <w:noWrap/>
                  <w:vAlign w:val="bottom"/>
                  <w:hideMark/>
                </w:tcPr>
                <w:p w14:paraId="44BF155B" w14:textId="77777777" w:rsidR="003C70AE" w:rsidRPr="004938DD" w:rsidRDefault="003C70AE" w:rsidP="0098578C">
                  <w:pPr>
                    <w:suppressAutoHyphens w:val="0"/>
                    <w:autoSpaceDN/>
                    <w:spacing w:before="60" w:after="0" w:line="276" w:lineRule="auto"/>
                    <w:jc w:val="both"/>
                    <w:textAlignment w:val="auto"/>
                    <w:rPr>
                      <w:rFonts w:asciiTheme="minorHAnsi" w:eastAsia="Times New Roman" w:hAnsiTheme="minorHAnsi" w:cstheme="minorHAnsi"/>
                      <w:color w:val="000000"/>
                      <w:sz w:val="20"/>
                      <w:szCs w:val="20"/>
                      <w:lang w:eastAsia="pl-PL"/>
                    </w:rPr>
                  </w:pPr>
                  <w:r w:rsidRPr="004938DD">
                    <w:rPr>
                      <w:rFonts w:asciiTheme="minorHAnsi" w:eastAsia="Times New Roman" w:hAnsiTheme="minorHAnsi" w:cstheme="minorHAnsi"/>
                      <w:color w:val="000000"/>
                      <w:sz w:val="20"/>
                      <w:szCs w:val="20"/>
                      <w:lang w:eastAsia="pl-PL"/>
                    </w:rPr>
                    <w:t>PN-EN 61000-6-3</w:t>
                  </w:r>
                </w:p>
              </w:tc>
            </w:tr>
          </w:tbl>
          <w:p w14:paraId="31B579E9" w14:textId="77777777" w:rsidR="000B0E20" w:rsidRPr="004938DD" w:rsidRDefault="000B0E20" w:rsidP="0098578C">
            <w:pPr>
              <w:suppressAutoHyphens w:val="0"/>
              <w:spacing w:before="60" w:after="0" w:line="276" w:lineRule="auto"/>
              <w:jc w:val="both"/>
              <w:rPr>
                <w:rFonts w:asciiTheme="minorHAnsi" w:hAnsiTheme="minorHAnsi" w:cstheme="minorHAnsi"/>
                <w:color w:val="000000"/>
                <w:sz w:val="20"/>
                <w:szCs w:val="20"/>
              </w:rPr>
            </w:pPr>
          </w:p>
        </w:tc>
      </w:tr>
      <w:tr w:rsidR="000B0E20" w:rsidRPr="00ED7963" w14:paraId="380B1C87" w14:textId="77777777" w:rsidTr="009F6FE9">
        <w:tc>
          <w:tcPr>
            <w:tcW w:w="513" w:type="dxa"/>
            <w:tcBorders>
              <w:top w:val="single" w:sz="4" w:space="0" w:color="auto"/>
              <w:left w:val="single" w:sz="4" w:space="0" w:color="auto"/>
              <w:bottom w:val="single" w:sz="4" w:space="0" w:color="auto"/>
              <w:right w:val="single" w:sz="4" w:space="0" w:color="auto"/>
            </w:tcBorders>
            <w:noWrap/>
          </w:tcPr>
          <w:p w14:paraId="06BB889F" w14:textId="2D36657D" w:rsidR="000B0E20" w:rsidRPr="004938DD" w:rsidRDefault="003C70AE"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28.</w:t>
            </w:r>
          </w:p>
        </w:tc>
        <w:tc>
          <w:tcPr>
            <w:tcW w:w="1801" w:type="dxa"/>
            <w:tcBorders>
              <w:top w:val="single" w:sz="4" w:space="0" w:color="auto"/>
              <w:left w:val="single" w:sz="4" w:space="0" w:color="auto"/>
              <w:bottom w:val="single" w:sz="4" w:space="0" w:color="auto"/>
              <w:right w:val="single" w:sz="4" w:space="0" w:color="auto"/>
            </w:tcBorders>
            <w:noWrap/>
          </w:tcPr>
          <w:p w14:paraId="6374E053" w14:textId="2482EB65" w:rsidR="000B0E20" w:rsidRPr="004938DD" w:rsidRDefault="003C70AE"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sz w:val="20"/>
                <w:szCs w:val="20"/>
              </w:rPr>
              <w:t>Dyrektywa bezpieczeństwa</w:t>
            </w:r>
          </w:p>
        </w:tc>
        <w:tc>
          <w:tcPr>
            <w:tcW w:w="0" w:type="auto"/>
            <w:tcBorders>
              <w:top w:val="single" w:sz="4" w:space="0" w:color="auto"/>
              <w:left w:val="single" w:sz="4" w:space="0" w:color="auto"/>
              <w:bottom w:val="single" w:sz="4" w:space="0" w:color="auto"/>
              <w:right w:val="single" w:sz="4" w:space="0" w:color="auto"/>
            </w:tcBorders>
          </w:tcPr>
          <w:p w14:paraId="15CEC292" w14:textId="4D8D3551" w:rsidR="000B0E20" w:rsidRPr="004938DD" w:rsidRDefault="003C70AE" w:rsidP="0098578C">
            <w:pPr>
              <w:tabs>
                <w:tab w:val="left" w:pos="5670"/>
              </w:tabs>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2014/35/EU</w:t>
            </w:r>
          </w:p>
        </w:tc>
      </w:tr>
      <w:tr w:rsidR="000B0E20" w:rsidRPr="00ED7963" w14:paraId="6CCF59C2" w14:textId="77777777" w:rsidTr="009F6FE9">
        <w:tc>
          <w:tcPr>
            <w:tcW w:w="513" w:type="dxa"/>
            <w:tcBorders>
              <w:top w:val="single" w:sz="4" w:space="0" w:color="auto"/>
              <w:left w:val="single" w:sz="4" w:space="0" w:color="auto"/>
              <w:bottom w:val="single" w:sz="4" w:space="0" w:color="auto"/>
              <w:right w:val="single" w:sz="4" w:space="0" w:color="auto"/>
            </w:tcBorders>
            <w:noWrap/>
          </w:tcPr>
          <w:p w14:paraId="67F456D0" w14:textId="2944534D" w:rsidR="000B0E20" w:rsidRPr="004938DD" w:rsidRDefault="003C70AE"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29</w:t>
            </w:r>
          </w:p>
        </w:tc>
        <w:tc>
          <w:tcPr>
            <w:tcW w:w="1801" w:type="dxa"/>
            <w:tcBorders>
              <w:top w:val="single" w:sz="4" w:space="0" w:color="auto"/>
              <w:left w:val="single" w:sz="4" w:space="0" w:color="auto"/>
              <w:bottom w:val="single" w:sz="4" w:space="0" w:color="auto"/>
              <w:right w:val="single" w:sz="4" w:space="0" w:color="auto"/>
            </w:tcBorders>
            <w:noWrap/>
          </w:tcPr>
          <w:p w14:paraId="23B3602D" w14:textId="3D434409" w:rsidR="000B0E20" w:rsidRPr="004938DD" w:rsidRDefault="003C70AE"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sz w:val="20"/>
                <w:szCs w:val="20"/>
              </w:rPr>
              <w:t>Dyrektywa EMC</w:t>
            </w:r>
          </w:p>
        </w:tc>
        <w:tc>
          <w:tcPr>
            <w:tcW w:w="0" w:type="auto"/>
            <w:tcBorders>
              <w:top w:val="single" w:sz="4" w:space="0" w:color="auto"/>
              <w:left w:val="single" w:sz="4" w:space="0" w:color="auto"/>
              <w:bottom w:val="single" w:sz="4" w:space="0" w:color="auto"/>
              <w:right w:val="single" w:sz="4" w:space="0" w:color="auto"/>
            </w:tcBorders>
          </w:tcPr>
          <w:p w14:paraId="337D666E" w14:textId="1EF394DB" w:rsidR="000B0E20" w:rsidRPr="004938DD" w:rsidRDefault="003C70AE"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sz w:val="20"/>
                <w:szCs w:val="20"/>
              </w:rPr>
              <w:t>2014/30/EU</w:t>
            </w:r>
          </w:p>
        </w:tc>
      </w:tr>
      <w:tr w:rsidR="003C70AE" w:rsidRPr="00ED7963" w14:paraId="28B17A4B" w14:textId="77777777" w:rsidTr="009F6FE9">
        <w:tc>
          <w:tcPr>
            <w:tcW w:w="513" w:type="dxa"/>
            <w:tcBorders>
              <w:top w:val="single" w:sz="4" w:space="0" w:color="auto"/>
              <w:left w:val="single" w:sz="4" w:space="0" w:color="auto"/>
              <w:bottom w:val="single" w:sz="4" w:space="0" w:color="auto"/>
              <w:right w:val="single" w:sz="4" w:space="0" w:color="auto"/>
            </w:tcBorders>
            <w:noWrap/>
          </w:tcPr>
          <w:p w14:paraId="0538418F" w14:textId="6F48F747" w:rsidR="003C70AE" w:rsidRPr="004938DD" w:rsidRDefault="003C70AE"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30.</w:t>
            </w:r>
          </w:p>
        </w:tc>
        <w:tc>
          <w:tcPr>
            <w:tcW w:w="1801" w:type="dxa"/>
            <w:tcBorders>
              <w:top w:val="single" w:sz="4" w:space="0" w:color="auto"/>
              <w:left w:val="single" w:sz="4" w:space="0" w:color="auto"/>
              <w:bottom w:val="single" w:sz="4" w:space="0" w:color="auto"/>
              <w:right w:val="single" w:sz="4" w:space="0" w:color="auto"/>
            </w:tcBorders>
            <w:noWrap/>
          </w:tcPr>
          <w:p w14:paraId="5A37CA30" w14:textId="1D8EF133" w:rsidR="003C70AE" w:rsidRPr="004938DD" w:rsidRDefault="003C70AE"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sz w:val="20"/>
                <w:szCs w:val="20"/>
              </w:rPr>
              <w:t>Stopień ochrony</w:t>
            </w:r>
          </w:p>
        </w:tc>
        <w:tc>
          <w:tcPr>
            <w:tcW w:w="0" w:type="auto"/>
            <w:tcBorders>
              <w:top w:val="single" w:sz="4" w:space="0" w:color="auto"/>
              <w:left w:val="single" w:sz="4" w:space="0" w:color="auto"/>
              <w:bottom w:val="single" w:sz="4" w:space="0" w:color="auto"/>
              <w:right w:val="single" w:sz="4" w:space="0" w:color="auto"/>
            </w:tcBorders>
          </w:tcPr>
          <w:p w14:paraId="295478F8" w14:textId="6FE9FAE9" w:rsidR="003C70AE" w:rsidRPr="004938DD" w:rsidRDefault="003C70AE"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sz w:val="20"/>
                <w:szCs w:val="20"/>
              </w:rPr>
              <w:t>IP 20 (PN-EN 60529)</w:t>
            </w:r>
          </w:p>
        </w:tc>
      </w:tr>
      <w:tr w:rsidR="003C70AE" w:rsidRPr="00ED7963" w14:paraId="16B6FE27" w14:textId="77777777" w:rsidTr="009F6FE9">
        <w:tc>
          <w:tcPr>
            <w:tcW w:w="513" w:type="dxa"/>
            <w:tcBorders>
              <w:top w:val="single" w:sz="4" w:space="0" w:color="auto"/>
              <w:left w:val="single" w:sz="4" w:space="0" w:color="auto"/>
              <w:bottom w:val="single" w:sz="4" w:space="0" w:color="auto"/>
              <w:right w:val="single" w:sz="4" w:space="0" w:color="auto"/>
            </w:tcBorders>
            <w:noWrap/>
          </w:tcPr>
          <w:p w14:paraId="33302ABB" w14:textId="59C05A3E" w:rsidR="003C70AE" w:rsidRPr="004938DD" w:rsidRDefault="003C70AE"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31.</w:t>
            </w:r>
          </w:p>
        </w:tc>
        <w:tc>
          <w:tcPr>
            <w:tcW w:w="1801" w:type="dxa"/>
            <w:tcBorders>
              <w:top w:val="single" w:sz="4" w:space="0" w:color="auto"/>
              <w:left w:val="single" w:sz="4" w:space="0" w:color="auto"/>
              <w:bottom w:val="single" w:sz="4" w:space="0" w:color="auto"/>
              <w:right w:val="single" w:sz="4" w:space="0" w:color="auto"/>
            </w:tcBorders>
            <w:noWrap/>
          </w:tcPr>
          <w:p w14:paraId="59E42811" w14:textId="57CC137F" w:rsidR="003C70AE" w:rsidRPr="004938DD" w:rsidRDefault="003C70AE"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sz w:val="20"/>
                <w:szCs w:val="20"/>
              </w:rPr>
              <w:t>Parametry środowiskowe</w:t>
            </w:r>
          </w:p>
        </w:tc>
        <w:tc>
          <w:tcPr>
            <w:tcW w:w="0" w:type="auto"/>
            <w:tcBorders>
              <w:top w:val="single" w:sz="4" w:space="0" w:color="auto"/>
              <w:left w:val="single" w:sz="4" w:space="0" w:color="auto"/>
              <w:bottom w:val="single" w:sz="4" w:space="0" w:color="auto"/>
              <w:right w:val="single" w:sz="4" w:space="0" w:color="auto"/>
            </w:tcBorders>
          </w:tcPr>
          <w:p w14:paraId="20E1EFBE" w14:textId="6D4A4BCC" w:rsidR="003C70AE" w:rsidRPr="004938DD" w:rsidRDefault="003C70AE"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sz w:val="20"/>
                <w:szCs w:val="20"/>
              </w:rPr>
              <w:t>RoHS</w:t>
            </w:r>
          </w:p>
        </w:tc>
      </w:tr>
      <w:tr w:rsidR="003C70AE" w:rsidRPr="00ED7963" w14:paraId="5F536207" w14:textId="77777777" w:rsidTr="009F6FE9">
        <w:tc>
          <w:tcPr>
            <w:tcW w:w="513" w:type="dxa"/>
            <w:tcBorders>
              <w:top w:val="single" w:sz="4" w:space="0" w:color="auto"/>
              <w:left w:val="single" w:sz="4" w:space="0" w:color="auto"/>
              <w:bottom w:val="single" w:sz="4" w:space="0" w:color="auto"/>
              <w:right w:val="single" w:sz="4" w:space="0" w:color="auto"/>
            </w:tcBorders>
            <w:noWrap/>
          </w:tcPr>
          <w:p w14:paraId="23F404C4" w14:textId="6EBB19C6" w:rsidR="003C70AE" w:rsidRPr="004938DD" w:rsidRDefault="003C70AE"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32.</w:t>
            </w:r>
          </w:p>
        </w:tc>
        <w:tc>
          <w:tcPr>
            <w:tcW w:w="1801" w:type="dxa"/>
            <w:tcBorders>
              <w:top w:val="single" w:sz="4" w:space="0" w:color="auto"/>
              <w:left w:val="single" w:sz="4" w:space="0" w:color="auto"/>
              <w:bottom w:val="single" w:sz="4" w:space="0" w:color="auto"/>
              <w:right w:val="single" w:sz="4" w:space="0" w:color="auto"/>
            </w:tcBorders>
            <w:noWrap/>
          </w:tcPr>
          <w:p w14:paraId="63679404" w14:textId="52060648" w:rsidR="003C70AE" w:rsidRPr="004938DD" w:rsidRDefault="003C70AE" w:rsidP="0098578C">
            <w:pPr>
              <w:suppressAutoHyphens w:val="0"/>
              <w:spacing w:before="60" w:after="0" w:line="276" w:lineRule="auto"/>
              <w:rPr>
                <w:rFonts w:asciiTheme="minorHAnsi" w:hAnsiTheme="minorHAnsi" w:cstheme="minorHAnsi"/>
                <w:color w:val="000000"/>
                <w:sz w:val="20"/>
                <w:szCs w:val="20"/>
              </w:rPr>
            </w:pPr>
            <w:r w:rsidRPr="004938DD">
              <w:rPr>
                <w:rFonts w:asciiTheme="minorHAnsi" w:hAnsiTheme="minorHAnsi" w:cstheme="minorHAnsi"/>
                <w:sz w:val="20"/>
                <w:szCs w:val="20"/>
              </w:rPr>
              <w:t>Temperatury otoczenia</w:t>
            </w:r>
          </w:p>
        </w:tc>
        <w:tc>
          <w:tcPr>
            <w:tcW w:w="0" w:type="auto"/>
            <w:tcBorders>
              <w:top w:val="single" w:sz="4" w:space="0" w:color="auto"/>
              <w:left w:val="single" w:sz="4" w:space="0" w:color="auto"/>
              <w:bottom w:val="single" w:sz="4" w:space="0" w:color="auto"/>
              <w:right w:val="single" w:sz="4" w:space="0" w:color="auto"/>
            </w:tcBorders>
          </w:tcPr>
          <w:p w14:paraId="17A63BDE" w14:textId="32B08F9D" w:rsidR="003C70AE" w:rsidRPr="004938DD" w:rsidRDefault="003C70AE"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sz w:val="20"/>
                <w:szCs w:val="20"/>
              </w:rPr>
              <w:t>0°C do +45°C</w:t>
            </w:r>
          </w:p>
        </w:tc>
      </w:tr>
      <w:tr w:rsidR="003C70AE" w:rsidRPr="00ED7963" w14:paraId="40B179D8" w14:textId="77777777" w:rsidTr="009F6FE9">
        <w:tc>
          <w:tcPr>
            <w:tcW w:w="513" w:type="dxa"/>
            <w:tcBorders>
              <w:top w:val="single" w:sz="4" w:space="0" w:color="auto"/>
              <w:left w:val="single" w:sz="4" w:space="0" w:color="auto"/>
              <w:bottom w:val="single" w:sz="4" w:space="0" w:color="auto"/>
              <w:right w:val="single" w:sz="4" w:space="0" w:color="auto"/>
            </w:tcBorders>
            <w:noWrap/>
          </w:tcPr>
          <w:p w14:paraId="3863EF17" w14:textId="79BF85E5" w:rsidR="003C70AE" w:rsidRPr="004938DD" w:rsidRDefault="003C70AE"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33.</w:t>
            </w:r>
          </w:p>
        </w:tc>
        <w:tc>
          <w:tcPr>
            <w:tcW w:w="1801" w:type="dxa"/>
            <w:tcBorders>
              <w:top w:val="single" w:sz="4" w:space="0" w:color="auto"/>
              <w:left w:val="single" w:sz="4" w:space="0" w:color="auto"/>
              <w:bottom w:val="single" w:sz="4" w:space="0" w:color="auto"/>
              <w:right w:val="single" w:sz="4" w:space="0" w:color="auto"/>
            </w:tcBorders>
            <w:noWrap/>
          </w:tcPr>
          <w:p w14:paraId="6CD80E42" w14:textId="08827DD9" w:rsidR="003C70AE" w:rsidRPr="004938DD" w:rsidRDefault="003C70AE" w:rsidP="0098578C">
            <w:pPr>
              <w:tabs>
                <w:tab w:val="left" w:pos="5670"/>
              </w:tabs>
              <w:suppressAutoHyphens w:val="0"/>
              <w:spacing w:before="60" w:after="0" w:line="276" w:lineRule="auto"/>
              <w:rPr>
                <w:rFonts w:asciiTheme="minorHAnsi" w:hAnsiTheme="minorHAnsi" w:cstheme="minorHAnsi"/>
                <w:sz w:val="20"/>
                <w:szCs w:val="20"/>
              </w:rPr>
            </w:pPr>
            <w:r w:rsidRPr="004938DD">
              <w:rPr>
                <w:rFonts w:asciiTheme="minorHAnsi" w:hAnsiTheme="minorHAnsi" w:cstheme="minorHAnsi"/>
                <w:sz w:val="20"/>
                <w:szCs w:val="20"/>
              </w:rPr>
              <w:t>Wilgotność otoczenia</w:t>
            </w:r>
          </w:p>
        </w:tc>
        <w:tc>
          <w:tcPr>
            <w:tcW w:w="0" w:type="auto"/>
            <w:tcBorders>
              <w:top w:val="single" w:sz="4" w:space="0" w:color="auto"/>
              <w:left w:val="single" w:sz="4" w:space="0" w:color="auto"/>
              <w:bottom w:val="single" w:sz="4" w:space="0" w:color="auto"/>
              <w:right w:val="single" w:sz="4" w:space="0" w:color="auto"/>
            </w:tcBorders>
          </w:tcPr>
          <w:p w14:paraId="37A7F010" w14:textId="670DBC9E" w:rsidR="003C70AE" w:rsidRPr="004938DD" w:rsidRDefault="003C70AE" w:rsidP="0098578C">
            <w:pPr>
              <w:suppressAutoHyphens w:val="0"/>
              <w:spacing w:before="60" w:after="0" w:line="276" w:lineRule="auto"/>
              <w:jc w:val="both"/>
              <w:rPr>
                <w:rFonts w:asciiTheme="minorHAnsi" w:hAnsiTheme="minorHAnsi" w:cstheme="minorHAnsi"/>
                <w:color w:val="000000"/>
                <w:sz w:val="20"/>
                <w:szCs w:val="20"/>
              </w:rPr>
            </w:pPr>
            <w:r w:rsidRPr="004938DD">
              <w:rPr>
                <w:rFonts w:asciiTheme="minorHAnsi" w:hAnsiTheme="minorHAnsi" w:cstheme="minorHAnsi"/>
                <w:sz w:val="20"/>
                <w:szCs w:val="20"/>
              </w:rPr>
              <w:t>10 - 95% wilg. wzgl., brak kondensacji</w:t>
            </w:r>
          </w:p>
        </w:tc>
      </w:tr>
      <w:tr w:rsidR="00226792" w:rsidRPr="00ED7963" w14:paraId="189B7A08" w14:textId="77777777" w:rsidTr="009F6FE9">
        <w:tc>
          <w:tcPr>
            <w:tcW w:w="513" w:type="dxa"/>
            <w:tcBorders>
              <w:top w:val="single" w:sz="4" w:space="0" w:color="auto"/>
              <w:left w:val="single" w:sz="4" w:space="0" w:color="auto"/>
              <w:bottom w:val="single" w:sz="4" w:space="0" w:color="auto"/>
              <w:right w:val="single" w:sz="4" w:space="0" w:color="auto"/>
            </w:tcBorders>
            <w:noWrap/>
          </w:tcPr>
          <w:p w14:paraId="440605DC" w14:textId="459F1D80" w:rsidR="00226792" w:rsidRPr="004938DD" w:rsidRDefault="00226792" w:rsidP="0098578C">
            <w:pPr>
              <w:suppressAutoHyphens w:val="0"/>
              <w:spacing w:before="60" w:after="0" w:line="276" w:lineRule="auto"/>
              <w:jc w:val="center"/>
              <w:rPr>
                <w:rFonts w:asciiTheme="minorHAnsi" w:hAnsiTheme="minorHAnsi" w:cstheme="minorHAnsi"/>
                <w:color w:val="000000"/>
                <w:sz w:val="20"/>
                <w:szCs w:val="20"/>
                <w:lang w:eastAsia="pl-PL"/>
              </w:rPr>
            </w:pPr>
          </w:p>
        </w:tc>
        <w:tc>
          <w:tcPr>
            <w:tcW w:w="8549" w:type="dxa"/>
            <w:gridSpan w:val="2"/>
            <w:tcBorders>
              <w:top w:val="single" w:sz="4" w:space="0" w:color="auto"/>
              <w:left w:val="single" w:sz="4" w:space="0" w:color="auto"/>
              <w:bottom w:val="single" w:sz="4" w:space="0" w:color="auto"/>
              <w:right w:val="single" w:sz="4" w:space="0" w:color="auto"/>
            </w:tcBorders>
            <w:shd w:val="clear" w:color="auto" w:fill="00B0F0"/>
            <w:noWrap/>
          </w:tcPr>
          <w:p w14:paraId="5D8D8105" w14:textId="5C691F0C" w:rsidR="00226792" w:rsidRPr="004938DD" w:rsidRDefault="005818CB"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System monitorowania warunków środowiskowych</w:t>
            </w:r>
          </w:p>
        </w:tc>
      </w:tr>
      <w:tr w:rsidR="005818CB" w:rsidRPr="00ED7963" w14:paraId="3D8171FE" w14:textId="1ECF11B2" w:rsidTr="009F6FE9">
        <w:tc>
          <w:tcPr>
            <w:tcW w:w="513" w:type="dxa"/>
            <w:tcBorders>
              <w:top w:val="single" w:sz="4" w:space="0" w:color="auto"/>
              <w:left w:val="single" w:sz="4" w:space="0" w:color="auto"/>
              <w:bottom w:val="single" w:sz="4" w:space="0" w:color="auto"/>
              <w:right w:val="single" w:sz="4" w:space="0" w:color="auto"/>
            </w:tcBorders>
            <w:noWrap/>
          </w:tcPr>
          <w:p w14:paraId="4625DBF4" w14:textId="075FD92C" w:rsidR="005818CB" w:rsidRPr="004938DD" w:rsidRDefault="007E1F7C"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w:t>
            </w:r>
          </w:p>
        </w:tc>
        <w:tc>
          <w:tcPr>
            <w:tcW w:w="1801" w:type="dxa"/>
            <w:tcBorders>
              <w:top w:val="single" w:sz="4" w:space="0" w:color="auto"/>
              <w:left w:val="single" w:sz="4" w:space="0" w:color="auto"/>
              <w:bottom w:val="single" w:sz="4" w:space="0" w:color="auto"/>
              <w:right w:val="single" w:sz="4" w:space="0" w:color="auto"/>
            </w:tcBorders>
            <w:shd w:val="clear" w:color="auto" w:fill="auto"/>
            <w:noWrap/>
          </w:tcPr>
          <w:p w14:paraId="3573FB6E" w14:textId="1B493640" w:rsidR="005818CB" w:rsidRPr="004938DD" w:rsidRDefault="007E1F7C" w:rsidP="0098578C">
            <w:pPr>
              <w:suppressAutoHyphens w:val="0"/>
              <w:spacing w:before="60" w:after="0" w:line="276" w:lineRule="auto"/>
              <w:rPr>
                <w:rFonts w:asciiTheme="minorHAnsi" w:hAnsiTheme="minorHAnsi" w:cstheme="minorHAnsi"/>
                <w:sz w:val="20"/>
                <w:szCs w:val="20"/>
              </w:rPr>
            </w:pPr>
            <w:r w:rsidRPr="004938DD">
              <w:rPr>
                <w:rFonts w:asciiTheme="minorHAnsi" w:hAnsiTheme="minorHAnsi" w:cstheme="minorHAnsi"/>
                <w:sz w:val="20"/>
                <w:szCs w:val="20"/>
              </w:rPr>
              <w:t>Wymagania minimalne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33006" w14:textId="77777777" w:rsidR="007E1F7C" w:rsidRPr="004938DD" w:rsidRDefault="007E1F7C" w:rsidP="0098578C">
            <w:pPr>
              <w:suppressAutoHyphens w:val="0"/>
              <w:spacing w:before="60" w:after="0" w:line="276" w:lineRule="auto"/>
              <w:jc w:val="both"/>
              <w:rPr>
                <w:rFonts w:asciiTheme="minorHAnsi" w:hAnsiTheme="minorHAnsi" w:cstheme="minorHAnsi"/>
                <w:b/>
                <w:sz w:val="20"/>
                <w:szCs w:val="20"/>
              </w:rPr>
            </w:pPr>
            <w:r w:rsidRPr="004938DD">
              <w:rPr>
                <w:rFonts w:asciiTheme="minorHAnsi" w:hAnsiTheme="minorHAnsi" w:cstheme="minorHAnsi"/>
                <w:sz w:val="20"/>
                <w:szCs w:val="20"/>
              </w:rPr>
              <w:t>Dla poprawnego działania dostarczonego systemu chłodzenia szafy IT oraz systemu gaszenia należy zastosować system zdalnego monitorowania warunków fizycznych. System ten powinien być w pełni kompatybilny z funkcjonalnością dostarczonego urządzenia gaśniczego, chłodniczego oraz szafy IT. System oparty o centralną jednostkę sterującą posiadającą jeden adres IP, do której będzie można podłączyć min. 32 czujniki, elementy. Jednostka centralna może być podłączona przez Ethernet do sieci danych, konfigurowane przez Web / USB, wysyłać alarmy przez serwer poczty elektronicznej oraz Moduł GSM. Moduł GSM dla komunikacji SMS musi obsługiwać zakresy częstotliwości dla zakresu do 4G włącznie. Dodatkowo powinna istnieć możliwość przesyłania powiadomień alarmowych z mini. 4 innych Modułów zarządzających spiętych w jedna sieć komunikacyjną.</w:t>
            </w:r>
          </w:p>
          <w:p w14:paraId="2C36296D" w14:textId="77777777" w:rsidR="007E1F7C" w:rsidRPr="004938DD" w:rsidRDefault="007E1F7C" w:rsidP="0098578C">
            <w:pPr>
              <w:suppressAutoHyphens w:val="0"/>
              <w:spacing w:before="60" w:after="0" w:line="276" w:lineRule="auto"/>
              <w:contextualSpacing/>
              <w:jc w:val="both"/>
              <w:rPr>
                <w:rFonts w:asciiTheme="minorHAnsi" w:hAnsiTheme="minorHAnsi" w:cstheme="minorHAnsi"/>
                <w:sz w:val="20"/>
                <w:szCs w:val="20"/>
              </w:rPr>
            </w:pPr>
            <w:r w:rsidRPr="004938DD">
              <w:rPr>
                <w:rFonts w:asciiTheme="minorHAnsi" w:hAnsiTheme="minorHAnsi" w:cstheme="minorHAnsi"/>
                <w:sz w:val="20"/>
                <w:szCs w:val="20"/>
              </w:rPr>
              <w:t xml:space="preserve">- Obsługiwane protokoły: TCP/IPv4, TCP/IPv6, SNMPv1, SNMPv2c, SNMPv3, Telnet, SSH, FTP, SFTP, HTTP, HTTPS, NTP, DHCP, DNS, SMTP, Syslog, LDAP, Modbus TCP IP. </w:t>
            </w:r>
          </w:p>
          <w:p w14:paraId="34E00CDF" w14:textId="77777777" w:rsidR="007E1F7C" w:rsidRPr="004938DD" w:rsidRDefault="007E1F7C" w:rsidP="0098578C">
            <w:pPr>
              <w:suppressAutoHyphens w:val="0"/>
              <w:spacing w:before="60" w:after="0" w:line="276" w:lineRule="auto"/>
              <w:contextualSpacing/>
              <w:jc w:val="both"/>
              <w:rPr>
                <w:rFonts w:asciiTheme="minorHAnsi" w:hAnsiTheme="minorHAnsi" w:cstheme="minorHAnsi"/>
                <w:sz w:val="20"/>
                <w:szCs w:val="20"/>
              </w:rPr>
            </w:pPr>
            <w:r w:rsidRPr="004938DD">
              <w:rPr>
                <w:rFonts w:asciiTheme="minorHAnsi" w:hAnsiTheme="minorHAnsi" w:cstheme="minorHAnsi"/>
                <w:sz w:val="20"/>
                <w:szCs w:val="20"/>
              </w:rPr>
              <w:t>- Zintegrowany WEB serwer</w:t>
            </w:r>
          </w:p>
          <w:p w14:paraId="125A8B6D" w14:textId="77777777" w:rsidR="007E1F7C" w:rsidRPr="004938DD" w:rsidRDefault="007E1F7C" w:rsidP="0098578C">
            <w:pPr>
              <w:suppressAutoHyphens w:val="0"/>
              <w:spacing w:before="60" w:after="0" w:line="276" w:lineRule="auto"/>
              <w:contextualSpacing/>
              <w:jc w:val="both"/>
              <w:rPr>
                <w:rFonts w:asciiTheme="minorHAnsi" w:hAnsiTheme="minorHAnsi" w:cstheme="minorHAnsi"/>
                <w:sz w:val="20"/>
                <w:szCs w:val="20"/>
              </w:rPr>
            </w:pPr>
            <w:r w:rsidRPr="004938DD">
              <w:rPr>
                <w:rFonts w:asciiTheme="minorHAnsi" w:hAnsiTheme="minorHAnsi" w:cstheme="minorHAnsi"/>
                <w:sz w:val="20"/>
                <w:szCs w:val="20"/>
              </w:rPr>
              <w:t>-Zintegrowany serwer posiadający OPC UA, uniwersalny przemysłowy protokół komunikacyjny umożliwiający komunikację pomiędzy urządzeniami, odczytywanie danych z czujników przez system nadrzędnego sterowania</w:t>
            </w:r>
          </w:p>
          <w:p w14:paraId="36A381DB" w14:textId="77777777" w:rsidR="007E1F7C" w:rsidRPr="004938DD" w:rsidRDefault="007E1F7C" w:rsidP="0098578C">
            <w:pPr>
              <w:suppressAutoHyphens w:val="0"/>
              <w:spacing w:before="60" w:after="0" w:line="276" w:lineRule="auto"/>
              <w:contextualSpacing/>
              <w:jc w:val="both"/>
              <w:rPr>
                <w:rFonts w:asciiTheme="minorHAnsi" w:hAnsiTheme="minorHAnsi" w:cstheme="minorHAnsi"/>
                <w:sz w:val="20"/>
                <w:szCs w:val="20"/>
              </w:rPr>
            </w:pPr>
            <w:r w:rsidRPr="004938DD">
              <w:rPr>
                <w:rFonts w:asciiTheme="minorHAnsi" w:hAnsiTheme="minorHAnsi" w:cstheme="minorHAnsi"/>
                <w:sz w:val="20"/>
                <w:szCs w:val="20"/>
              </w:rPr>
              <w:t>- Port szeregowy komunikacyjny RS232</w:t>
            </w:r>
          </w:p>
          <w:p w14:paraId="39B97D4F" w14:textId="77777777" w:rsidR="007E1F7C" w:rsidRPr="004938DD" w:rsidRDefault="007E1F7C" w:rsidP="0098578C">
            <w:pPr>
              <w:suppressAutoHyphens w:val="0"/>
              <w:spacing w:before="60" w:after="0" w:line="276" w:lineRule="auto"/>
              <w:contextualSpacing/>
              <w:jc w:val="both"/>
              <w:rPr>
                <w:rFonts w:asciiTheme="minorHAnsi" w:hAnsiTheme="minorHAnsi" w:cstheme="minorHAnsi"/>
                <w:sz w:val="20"/>
                <w:szCs w:val="20"/>
              </w:rPr>
            </w:pPr>
            <w:r w:rsidRPr="004938DD">
              <w:rPr>
                <w:rFonts w:asciiTheme="minorHAnsi" w:hAnsiTheme="minorHAnsi" w:cstheme="minorHAnsi"/>
                <w:sz w:val="20"/>
                <w:szCs w:val="20"/>
              </w:rPr>
              <w:t>- Możliwość obsługiwania funkcji Server Shutdown, automatycznego zamykania serwerów w zależności od występujących zdarzeń w ramach monitorowanych wybranych parametrów, wymaga określenia na etapie projektu ilości i typu sprzętu IP, klientów, określonych scenariuszy</w:t>
            </w:r>
          </w:p>
          <w:p w14:paraId="1C0915DF" w14:textId="77777777" w:rsidR="007E1F7C" w:rsidRPr="004938DD" w:rsidRDefault="007E1F7C" w:rsidP="0098578C">
            <w:pPr>
              <w:suppressAutoHyphens w:val="0"/>
              <w:spacing w:before="60" w:after="0" w:line="276" w:lineRule="auto"/>
              <w:contextualSpacing/>
              <w:jc w:val="both"/>
              <w:rPr>
                <w:rFonts w:asciiTheme="minorHAnsi" w:hAnsiTheme="minorHAnsi" w:cstheme="minorHAnsi"/>
                <w:bCs/>
                <w:sz w:val="20"/>
                <w:szCs w:val="20"/>
              </w:rPr>
            </w:pPr>
            <w:r w:rsidRPr="004938DD">
              <w:rPr>
                <w:rFonts w:asciiTheme="minorHAnsi" w:hAnsiTheme="minorHAnsi" w:cstheme="minorHAnsi"/>
                <w:sz w:val="20"/>
                <w:szCs w:val="20"/>
              </w:rPr>
              <w:t xml:space="preserve">- Równoległa do SNMP możliwość komunikacyjna centralnego modułu monitorowania protokołem </w:t>
            </w:r>
            <w:r w:rsidRPr="004938DD">
              <w:rPr>
                <w:rFonts w:asciiTheme="minorHAnsi" w:hAnsiTheme="minorHAnsi" w:cstheme="minorHAnsi"/>
                <w:bCs/>
                <w:sz w:val="20"/>
                <w:szCs w:val="20"/>
              </w:rPr>
              <w:t>Modbus TCP IP</w:t>
            </w:r>
          </w:p>
          <w:p w14:paraId="2398BB25" w14:textId="77777777" w:rsidR="007E1F7C" w:rsidRPr="004938DD" w:rsidRDefault="007E1F7C" w:rsidP="0098578C">
            <w:pPr>
              <w:suppressAutoHyphens w:val="0"/>
              <w:spacing w:before="60" w:after="0" w:line="276" w:lineRule="auto"/>
              <w:contextualSpacing/>
              <w:jc w:val="both"/>
              <w:rPr>
                <w:rFonts w:asciiTheme="minorHAnsi" w:hAnsiTheme="minorHAnsi" w:cstheme="minorHAnsi"/>
                <w:sz w:val="20"/>
                <w:szCs w:val="20"/>
              </w:rPr>
            </w:pPr>
            <w:r w:rsidRPr="004938DD">
              <w:rPr>
                <w:rFonts w:asciiTheme="minorHAnsi" w:hAnsiTheme="minorHAnsi" w:cstheme="minorHAnsi"/>
                <w:bCs/>
                <w:sz w:val="20"/>
                <w:szCs w:val="20"/>
              </w:rPr>
              <w:t xml:space="preserve">- </w:t>
            </w:r>
            <w:r w:rsidRPr="004938DD">
              <w:rPr>
                <w:rFonts w:asciiTheme="minorHAnsi" w:hAnsiTheme="minorHAnsi" w:cstheme="minorHAnsi"/>
                <w:sz w:val="20"/>
                <w:szCs w:val="20"/>
              </w:rPr>
              <w:t xml:space="preserve">Stopień ochrony modułów monitoringu: min IP 30 wg PN-EN 60 529 </w:t>
            </w:r>
          </w:p>
          <w:p w14:paraId="35503795" w14:textId="77777777" w:rsidR="007E1F7C" w:rsidRPr="004938DD" w:rsidRDefault="007E1F7C" w:rsidP="0098578C">
            <w:pPr>
              <w:suppressAutoHyphens w:val="0"/>
              <w:spacing w:before="60" w:after="0" w:line="276" w:lineRule="auto"/>
              <w:contextualSpacing/>
              <w:jc w:val="both"/>
              <w:rPr>
                <w:rFonts w:asciiTheme="minorHAnsi" w:hAnsiTheme="minorHAnsi" w:cstheme="minorHAnsi"/>
                <w:sz w:val="20"/>
                <w:szCs w:val="20"/>
              </w:rPr>
            </w:pPr>
            <w:r w:rsidRPr="004938DD">
              <w:rPr>
                <w:rFonts w:asciiTheme="minorHAnsi" w:hAnsiTheme="minorHAnsi" w:cstheme="minorHAnsi"/>
                <w:sz w:val="20"/>
                <w:szCs w:val="20"/>
              </w:rPr>
              <w:t>- Maks. łączna długość przewodów dla magistrali CAN-Bus w jednym module: 100m</w:t>
            </w:r>
          </w:p>
          <w:p w14:paraId="6171315C" w14:textId="77777777" w:rsidR="007E1F7C" w:rsidRPr="004938DD" w:rsidRDefault="007E1F7C" w:rsidP="0098578C">
            <w:pPr>
              <w:suppressAutoHyphens w:val="0"/>
              <w:spacing w:before="60" w:after="0" w:line="276" w:lineRule="auto"/>
              <w:contextualSpacing/>
              <w:jc w:val="both"/>
              <w:rPr>
                <w:rFonts w:asciiTheme="minorHAnsi" w:hAnsiTheme="minorHAnsi" w:cstheme="minorHAnsi"/>
                <w:sz w:val="20"/>
                <w:szCs w:val="20"/>
              </w:rPr>
            </w:pPr>
            <w:r w:rsidRPr="004938DD">
              <w:rPr>
                <w:rFonts w:asciiTheme="minorHAnsi" w:hAnsiTheme="minorHAnsi" w:cstheme="minorHAnsi"/>
                <w:sz w:val="20"/>
                <w:szCs w:val="20"/>
              </w:rPr>
              <w:t xml:space="preserve">- Obsługa zasilania redundantnego dla modułu centralnego monitoring POE - Power over Ethernet </w:t>
            </w:r>
          </w:p>
          <w:p w14:paraId="4E7F7548" w14:textId="77777777" w:rsidR="007E1F7C" w:rsidRPr="004938DD" w:rsidRDefault="007E1F7C" w:rsidP="0098578C">
            <w:pPr>
              <w:suppressAutoHyphens w:val="0"/>
              <w:spacing w:before="60" w:after="0" w:line="276" w:lineRule="auto"/>
              <w:contextualSpacing/>
              <w:jc w:val="both"/>
              <w:rPr>
                <w:rFonts w:asciiTheme="minorHAnsi" w:hAnsiTheme="minorHAnsi" w:cstheme="minorHAnsi"/>
                <w:sz w:val="20"/>
                <w:szCs w:val="20"/>
              </w:rPr>
            </w:pPr>
            <w:r w:rsidRPr="004938DD">
              <w:rPr>
                <w:rFonts w:asciiTheme="minorHAnsi" w:hAnsiTheme="minorHAnsi" w:cstheme="minorHAnsi"/>
                <w:sz w:val="20"/>
                <w:szCs w:val="20"/>
              </w:rPr>
              <w:t xml:space="preserve">- Zegar czasu rzeczywistego z NTP z buforem energii (24h) bez baterii/akumulatora </w:t>
            </w:r>
          </w:p>
          <w:p w14:paraId="0AC3235A" w14:textId="77777777" w:rsidR="007E1F7C" w:rsidRPr="004938DD" w:rsidRDefault="007E1F7C" w:rsidP="0098578C">
            <w:pPr>
              <w:suppressAutoHyphens w:val="0"/>
              <w:spacing w:before="60" w:after="0" w:line="276" w:lineRule="auto"/>
              <w:contextualSpacing/>
              <w:jc w:val="both"/>
              <w:rPr>
                <w:rFonts w:asciiTheme="minorHAnsi" w:hAnsiTheme="minorHAnsi" w:cstheme="minorHAnsi"/>
                <w:sz w:val="20"/>
                <w:szCs w:val="20"/>
              </w:rPr>
            </w:pPr>
            <w:r w:rsidRPr="004938DD">
              <w:rPr>
                <w:rFonts w:asciiTheme="minorHAnsi" w:hAnsiTheme="minorHAnsi" w:cstheme="minorHAnsi"/>
                <w:sz w:val="20"/>
                <w:szCs w:val="20"/>
              </w:rPr>
              <w:t>- Zarządzanie użytkownikami: LDAP</w:t>
            </w:r>
          </w:p>
          <w:p w14:paraId="7B2FDF27" w14:textId="77777777" w:rsidR="007E1F7C" w:rsidRPr="004938DD" w:rsidRDefault="007E1F7C" w:rsidP="0098578C">
            <w:pPr>
              <w:suppressAutoHyphens w:val="0"/>
              <w:spacing w:before="60" w:after="0" w:line="276" w:lineRule="auto"/>
              <w:jc w:val="both"/>
              <w:rPr>
                <w:rFonts w:asciiTheme="minorHAnsi" w:hAnsiTheme="minorHAnsi" w:cstheme="minorHAnsi"/>
                <w:sz w:val="20"/>
                <w:szCs w:val="20"/>
              </w:rPr>
            </w:pPr>
          </w:p>
          <w:p w14:paraId="7690C27E" w14:textId="77777777" w:rsidR="007E1F7C" w:rsidRPr="004938DD" w:rsidRDefault="007E1F7C"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 xml:space="preserve">Do zastosowanego systemu zdalnego monitoringu i zarządzania pracą urządzenia gaśniczego, urządzenia chłodniczego, dodatkowo należy zastosować w szafie 19” IT min. 1 czujnik dualny temperatura-wilgotności, czujnik wycieku punktowy oraz Moduł wejścia – wyjścia dla sygnałów bez potencjałowych. </w:t>
            </w:r>
          </w:p>
          <w:p w14:paraId="2A824832" w14:textId="77777777" w:rsidR="007E1F7C" w:rsidRPr="004938DD" w:rsidRDefault="007E1F7C" w:rsidP="0098578C">
            <w:pPr>
              <w:suppressAutoHyphens w:val="0"/>
              <w:spacing w:before="60" w:after="0" w:line="276" w:lineRule="auto"/>
              <w:jc w:val="both"/>
              <w:rPr>
                <w:rFonts w:asciiTheme="minorHAnsi" w:hAnsiTheme="minorHAnsi" w:cstheme="minorHAnsi"/>
                <w:bCs/>
                <w:sz w:val="20"/>
                <w:szCs w:val="20"/>
              </w:rPr>
            </w:pPr>
            <w:r w:rsidRPr="004938DD">
              <w:rPr>
                <w:rFonts w:asciiTheme="minorHAnsi" w:hAnsiTheme="minorHAnsi" w:cstheme="minorHAnsi"/>
                <w:sz w:val="20"/>
                <w:szCs w:val="20"/>
              </w:rPr>
              <w:t xml:space="preserve">Czujnik dualny temperatura-wilgotność. Zakres pomiarowy temp.: 0°C…+55°C, dokładność pomiaru +- 1K, rozdzielczość pomiaru zmiany temp. 0.1 K. Zakres pomiarowy wilgotności względnej: 1… 99 %, dokładność pomiaru +- 3% w zakresie od 20 do 80% wilgotności względnej. </w:t>
            </w:r>
            <w:r w:rsidRPr="004938DD">
              <w:rPr>
                <w:rFonts w:asciiTheme="minorHAnsi" w:hAnsiTheme="minorHAnsi" w:cstheme="minorHAnsi"/>
                <w:bCs/>
                <w:sz w:val="20"/>
                <w:szCs w:val="20"/>
              </w:rPr>
              <w:t>Każdy z zastosowanych czujników temp./ wilgotności musi posiadać: możliwość ustawienia tzw. offsetu czyli korekcji zmierzonych wartości temp. i wilgotności, ustawienia progów wysokiego i niskiego stanu temp. i wilgotności osobno dla stanu ostrzeżenie i alarm, możliwość ustawienia histerezy w mierzonym zakresie temp. i wilgotności.</w:t>
            </w:r>
          </w:p>
          <w:p w14:paraId="631879B5" w14:textId="77777777" w:rsidR="007E1F7C" w:rsidRPr="004938DD" w:rsidRDefault="007E1F7C" w:rsidP="0098578C">
            <w:pPr>
              <w:suppressAutoHyphens w:val="0"/>
              <w:autoSpaceDE w:val="0"/>
              <w:adjustRightInd w:val="0"/>
              <w:spacing w:before="60" w:after="0" w:line="276" w:lineRule="auto"/>
              <w:jc w:val="both"/>
              <w:rPr>
                <w:rFonts w:asciiTheme="minorHAnsi" w:hAnsiTheme="minorHAnsi" w:cstheme="minorHAnsi"/>
                <w:color w:val="030303"/>
                <w:sz w:val="20"/>
                <w:szCs w:val="20"/>
              </w:rPr>
            </w:pPr>
            <w:r w:rsidRPr="004938DD">
              <w:rPr>
                <w:rFonts w:asciiTheme="minorHAnsi" w:hAnsiTheme="minorHAnsi" w:cstheme="minorHAnsi"/>
                <w:color w:val="030303"/>
                <w:sz w:val="20"/>
                <w:szCs w:val="20"/>
              </w:rPr>
              <w:lastRenderedPageBreak/>
              <w:t>Moduł Wejścia-Wyjścia. Monitorowanie maksymalnie ośmiu wejść cyfrowych i sterowanie za pomocą maksymalnie czterech wyjść przekaźnikowych. W programie istnieje możliwość połączenia przekaźników i wartości pomiarowych w taki sposób, aby załączały się w określonych okolicznościach. W ten sposób można kontrolować urządzenia lub przekazywać komunikaty. Szybkie podłączenie automatyczne rozpoznawanie przez plug &amp;play. Małe zapotrzebowanie na miejsce dzięki dużej koncentracji wejść i wyjść.</w:t>
            </w:r>
          </w:p>
          <w:p w14:paraId="3D0202E6" w14:textId="77777777" w:rsidR="007E1F7C" w:rsidRPr="004938DD" w:rsidRDefault="007E1F7C" w:rsidP="0098578C">
            <w:pPr>
              <w:suppressAutoHyphens w:val="0"/>
              <w:autoSpaceDE w:val="0"/>
              <w:adjustRightInd w:val="0"/>
              <w:spacing w:before="60" w:after="0" w:line="276" w:lineRule="auto"/>
              <w:jc w:val="both"/>
              <w:rPr>
                <w:rFonts w:asciiTheme="minorHAnsi" w:hAnsiTheme="minorHAnsi" w:cstheme="minorHAnsi"/>
                <w:color w:val="030303"/>
                <w:sz w:val="20"/>
                <w:szCs w:val="20"/>
              </w:rPr>
            </w:pPr>
            <w:r w:rsidRPr="004938DD">
              <w:rPr>
                <w:rFonts w:asciiTheme="minorHAnsi" w:hAnsiTheme="minorHAnsi" w:cstheme="minorHAnsi"/>
                <w:bCs/>
                <w:color w:val="030303"/>
                <w:sz w:val="20"/>
                <w:szCs w:val="20"/>
              </w:rPr>
              <w:t xml:space="preserve">Zakres temperatury pracy: </w:t>
            </w:r>
            <w:r w:rsidRPr="004938DD">
              <w:rPr>
                <w:rFonts w:asciiTheme="minorHAnsi" w:hAnsiTheme="minorHAnsi" w:cstheme="minorHAnsi"/>
                <w:color w:val="030303"/>
                <w:sz w:val="20"/>
                <w:szCs w:val="20"/>
              </w:rPr>
              <w:t>0°C…+45°C</w:t>
            </w:r>
          </w:p>
          <w:p w14:paraId="08E698E8" w14:textId="77777777" w:rsidR="005818CB" w:rsidRPr="004938DD" w:rsidRDefault="005818CB" w:rsidP="0098578C">
            <w:pPr>
              <w:suppressAutoHyphens w:val="0"/>
              <w:spacing w:before="60" w:after="0" w:line="276" w:lineRule="auto"/>
              <w:jc w:val="both"/>
              <w:rPr>
                <w:rFonts w:asciiTheme="minorHAnsi" w:hAnsiTheme="minorHAnsi" w:cstheme="minorHAnsi"/>
                <w:sz w:val="20"/>
                <w:szCs w:val="20"/>
              </w:rPr>
            </w:pPr>
          </w:p>
        </w:tc>
      </w:tr>
      <w:tr w:rsidR="008C095B" w:rsidRPr="00ED7963" w14:paraId="35AD3502" w14:textId="77777777" w:rsidTr="009F6FE9">
        <w:tc>
          <w:tcPr>
            <w:tcW w:w="513" w:type="dxa"/>
            <w:tcBorders>
              <w:top w:val="single" w:sz="4" w:space="0" w:color="auto"/>
              <w:left w:val="single" w:sz="4" w:space="0" w:color="auto"/>
              <w:bottom w:val="single" w:sz="4" w:space="0" w:color="auto"/>
              <w:right w:val="single" w:sz="4" w:space="0" w:color="auto"/>
            </w:tcBorders>
            <w:noWrap/>
          </w:tcPr>
          <w:p w14:paraId="394D1567" w14:textId="77777777" w:rsidR="008C095B" w:rsidRPr="004938DD" w:rsidRDefault="008C095B" w:rsidP="0098578C">
            <w:pPr>
              <w:suppressAutoHyphens w:val="0"/>
              <w:spacing w:before="60" w:after="0" w:line="276" w:lineRule="auto"/>
              <w:jc w:val="center"/>
              <w:rPr>
                <w:rFonts w:asciiTheme="minorHAnsi" w:hAnsiTheme="minorHAnsi" w:cstheme="minorHAnsi"/>
                <w:color w:val="000000"/>
                <w:sz w:val="20"/>
                <w:szCs w:val="20"/>
                <w:lang w:eastAsia="pl-PL"/>
              </w:rPr>
            </w:pPr>
          </w:p>
        </w:tc>
        <w:tc>
          <w:tcPr>
            <w:tcW w:w="8549" w:type="dxa"/>
            <w:gridSpan w:val="2"/>
            <w:tcBorders>
              <w:top w:val="single" w:sz="4" w:space="0" w:color="auto"/>
              <w:left w:val="single" w:sz="4" w:space="0" w:color="auto"/>
              <w:bottom w:val="single" w:sz="4" w:space="0" w:color="auto"/>
              <w:right w:val="single" w:sz="4" w:space="0" w:color="auto"/>
            </w:tcBorders>
            <w:shd w:val="clear" w:color="auto" w:fill="00B0F0"/>
            <w:noWrap/>
          </w:tcPr>
          <w:p w14:paraId="5D3AD93F" w14:textId="3906FA9F" w:rsidR="008C095B" w:rsidRPr="004938DD" w:rsidRDefault="008C095B" w:rsidP="0098578C">
            <w:pPr>
              <w:pStyle w:val="Bezodstpw"/>
              <w:suppressAutoHyphens w:val="0"/>
              <w:spacing w:before="60" w:line="276" w:lineRule="auto"/>
              <w:jc w:val="both"/>
              <w:rPr>
                <w:rFonts w:asciiTheme="minorHAnsi" w:hAnsiTheme="minorHAnsi" w:cstheme="minorHAnsi"/>
                <w:sz w:val="20"/>
                <w:szCs w:val="20"/>
              </w:rPr>
            </w:pPr>
            <w:r w:rsidRPr="004938DD">
              <w:rPr>
                <w:rFonts w:asciiTheme="minorHAnsi" w:hAnsiTheme="minorHAnsi" w:cstheme="minorHAnsi"/>
                <w:sz w:val="20"/>
                <w:szCs w:val="20"/>
              </w:rPr>
              <w:t>System automatycznego awaryjnego otwarcia drzwi szafy</w:t>
            </w:r>
          </w:p>
        </w:tc>
      </w:tr>
      <w:tr w:rsidR="008C095B" w:rsidRPr="00ED7963" w14:paraId="5DF6AF4E" w14:textId="77777777" w:rsidTr="009F6FE9">
        <w:tc>
          <w:tcPr>
            <w:tcW w:w="513" w:type="dxa"/>
            <w:tcBorders>
              <w:top w:val="single" w:sz="4" w:space="0" w:color="auto"/>
              <w:left w:val="single" w:sz="4" w:space="0" w:color="auto"/>
              <w:bottom w:val="single" w:sz="4" w:space="0" w:color="auto"/>
              <w:right w:val="single" w:sz="4" w:space="0" w:color="auto"/>
            </w:tcBorders>
            <w:noWrap/>
          </w:tcPr>
          <w:p w14:paraId="50D74F83" w14:textId="77777777" w:rsidR="008C095B" w:rsidRPr="004938DD" w:rsidRDefault="008C095B"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w:t>
            </w:r>
          </w:p>
        </w:tc>
        <w:tc>
          <w:tcPr>
            <w:tcW w:w="1801" w:type="dxa"/>
            <w:tcBorders>
              <w:top w:val="single" w:sz="4" w:space="0" w:color="auto"/>
              <w:left w:val="single" w:sz="4" w:space="0" w:color="auto"/>
              <w:bottom w:val="single" w:sz="4" w:space="0" w:color="auto"/>
              <w:right w:val="single" w:sz="4" w:space="0" w:color="auto"/>
            </w:tcBorders>
            <w:shd w:val="clear" w:color="auto" w:fill="auto"/>
            <w:noWrap/>
          </w:tcPr>
          <w:p w14:paraId="6F1240DC" w14:textId="77777777" w:rsidR="008C095B" w:rsidRPr="004938DD" w:rsidRDefault="008C095B" w:rsidP="0098578C">
            <w:pPr>
              <w:suppressAutoHyphens w:val="0"/>
              <w:spacing w:before="60" w:after="0" w:line="276" w:lineRule="auto"/>
              <w:rPr>
                <w:rFonts w:asciiTheme="minorHAnsi" w:hAnsiTheme="minorHAnsi" w:cstheme="minorHAnsi"/>
                <w:sz w:val="20"/>
                <w:szCs w:val="20"/>
              </w:rPr>
            </w:pPr>
            <w:r w:rsidRPr="004938DD">
              <w:rPr>
                <w:rFonts w:asciiTheme="minorHAnsi" w:hAnsiTheme="minorHAnsi" w:cstheme="minorHAnsi"/>
                <w:sz w:val="20"/>
                <w:szCs w:val="20"/>
              </w:rPr>
              <w:t>Wymagania minimalne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19BE6" w14:textId="26FE8464" w:rsidR="008C095B" w:rsidRPr="004938DD" w:rsidRDefault="008C095B" w:rsidP="0098578C">
            <w:pPr>
              <w:pStyle w:val="Bezodstpw"/>
              <w:suppressAutoHyphens w:val="0"/>
              <w:spacing w:before="60" w:line="276" w:lineRule="auto"/>
              <w:jc w:val="both"/>
              <w:rPr>
                <w:rFonts w:asciiTheme="minorHAnsi" w:hAnsiTheme="minorHAnsi" w:cstheme="minorHAnsi"/>
                <w:color w:val="030303"/>
                <w:sz w:val="20"/>
                <w:szCs w:val="20"/>
              </w:rPr>
            </w:pPr>
            <w:r w:rsidRPr="004938DD">
              <w:rPr>
                <w:rFonts w:asciiTheme="minorHAnsi" w:hAnsiTheme="minorHAnsi" w:cstheme="minorHAnsi"/>
                <w:sz w:val="20"/>
                <w:szCs w:val="20"/>
              </w:rPr>
              <w:t xml:space="preserve">Szafa wyposażona w zintegrowany system awaryjnego automatycznego otwarcia drzwi przednich i tylnych. Zadaniem automatyki systemu jest otwarcie drzwi szaf w sposób automatyczny w przypadku braku zasilania oraz awarii układu chłodzenia od ustawionego wzrostu temp. wewnątrz zamkniętej szafy. Szaf została wyposażona w system otwarcia drzwi przednich i tylnych: lokalnego manualnego poprzez wkładkę zamka z przyciskiem, zdalnego po sieci oraz automatycznego w przypadku awarii i zadanej logicznej funkcji, scenariusza. W tym celu szafa  została wyposażona w odrębny niezależny moduł sterujący otwarciem drzwi szafy wraz z dedykowanym czujnikiem temp. NTC oraz lokalną informacją o granicznych i zadanych temp. wew. szafy. Modułów sterujący zainstalowany w szafie posiada : 3 wejścia cyfrowe dedykowane dla sygnału Alarmu z zewnętrznego systemu/ drzwi przednich / drzwi tylnych, 1 wejście dla czytników zamek cyfrowy / czytnik transponderów, 2 wyjścia dla systemu zwolnienia otwarcia drzwi, 2 wyjścia dla opcjonalnego elektrycznego systemu niwelowania podciśnienia w szafie, 2 złącza magistrali przyłączeniowej Can Bus. Dodatkowo system wyposażony jest w </w:t>
            </w:r>
            <w:r w:rsidRPr="004938DD">
              <w:rPr>
                <w:rFonts w:asciiTheme="minorHAnsi" w:hAnsiTheme="minorHAnsi" w:cstheme="minorHAnsi"/>
                <w:color w:val="030303"/>
                <w:sz w:val="20"/>
                <w:szCs w:val="20"/>
              </w:rPr>
              <w:t>sterownik plug &amp; play dla integracji z opcjonalnym oprogramowaniem DCIM Software. System automatycznego awaryjnego otwarcia drzwi szafy umożliwia integrację oraz współpracę automatyki z zaprojektowanym wymiennikiem DX. System umożliwia zdalną konfigurację standardowo poprzez Web interfejs oraz opcjonalnie przez oprogramowanie DCIM.</w:t>
            </w:r>
          </w:p>
        </w:tc>
      </w:tr>
      <w:tr w:rsidR="005818CB" w:rsidRPr="00ED7963" w14:paraId="2C91708B" w14:textId="77777777" w:rsidTr="009F6FE9">
        <w:tc>
          <w:tcPr>
            <w:tcW w:w="513" w:type="dxa"/>
            <w:tcBorders>
              <w:top w:val="single" w:sz="4" w:space="0" w:color="auto"/>
              <w:left w:val="single" w:sz="4" w:space="0" w:color="auto"/>
              <w:bottom w:val="single" w:sz="4" w:space="0" w:color="auto"/>
              <w:right w:val="single" w:sz="4" w:space="0" w:color="auto"/>
            </w:tcBorders>
            <w:noWrap/>
          </w:tcPr>
          <w:p w14:paraId="085CCE30" w14:textId="77777777" w:rsidR="005818CB" w:rsidRPr="004938DD" w:rsidRDefault="005818CB" w:rsidP="0098578C">
            <w:pPr>
              <w:suppressAutoHyphens w:val="0"/>
              <w:spacing w:before="60" w:after="0" w:line="276" w:lineRule="auto"/>
              <w:jc w:val="center"/>
              <w:rPr>
                <w:rFonts w:asciiTheme="minorHAnsi" w:hAnsiTheme="minorHAnsi" w:cstheme="minorHAnsi"/>
                <w:color w:val="000000"/>
                <w:sz w:val="20"/>
                <w:szCs w:val="20"/>
                <w:lang w:eastAsia="pl-PL"/>
              </w:rPr>
            </w:pPr>
          </w:p>
        </w:tc>
        <w:tc>
          <w:tcPr>
            <w:tcW w:w="8549" w:type="dxa"/>
            <w:gridSpan w:val="2"/>
            <w:tcBorders>
              <w:top w:val="single" w:sz="4" w:space="0" w:color="auto"/>
              <w:left w:val="single" w:sz="4" w:space="0" w:color="auto"/>
              <w:bottom w:val="single" w:sz="4" w:space="0" w:color="auto"/>
              <w:right w:val="single" w:sz="4" w:space="0" w:color="auto"/>
            </w:tcBorders>
            <w:shd w:val="clear" w:color="auto" w:fill="00B0F0"/>
            <w:noWrap/>
          </w:tcPr>
          <w:p w14:paraId="6B5EBD4F" w14:textId="58C6CD53" w:rsidR="005818CB" w:rsidRPr="004938DD" w:rsidRDefault="005818CB"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Wymagania w zakresie instalacji i konfiguracji</w:t>
            </w:r>
          </w:p>
        </w:tc>
      </w:tr>
      <w:tr w:rsidR="00226792" w:rsidRPr="00ED7963" w14:paraId="5743A175" w14:textId="77777777" w:rsidTr="009F6FE9">
        <w:tc>
          <w:tcPr>
            <w:tcW w:w="513" w:type="dxa"/>
            <w:tcBorders>
              <w:top w:val="single" w:sz="4" w:space="0" w:color="auto"/>
              <w:left w:val="single" w:sz="4" w:space="0" w:color="auto"/>
              <w:bottom w:val="single" w:sz="4" w:space="0" w:color="auto"/>
              <w:right w:val="single" w:sz="4" w:space="0" w:color="auto"/>
            </w:tcBorders>
            <w:noWrap/>
          </w:tcPr>
          <w:p w14:paraId="1FA536E3" w14:textId="64102BC2" w:rsidR="00226792" w:rsidRPr="004938DD" w:rsidRDefault="00226792"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11.</w:t>
            </w:r>
          </w:p>
        </w:tc>
        <w:tc>
          <w:tcPr>
            <w:tcW w:w="1801" w:type="dxa"/>
            <w:tcBorders>
              <w:top w:val="single" w:sz="4" w:space="0" w:color="auto"/>
              <w:left w:val="single" w:sz="4" w:space="0" w:color="auto"/>
              <w:bottom w:val="single" w:sz="4" w:space="0" w:color="auto"/>
              <w:right w:val="single" w:sz="4" w:space="0" w:color="auto"/>
            </w:tcBorders>
            <w:noWrap/>
          </w:tcPr>
          <w:p w14:paraId="20375BDD" w14:textId="77777777" w:rsidR="00226792" w:rsidRPr="004938DD" w:rsidRDefault="00226792" w:rsidP="0098578C">
            <w:pPr>
              <w:suppressAutoHyphens w:val="0"/>
              <w:spacing w:before="60" w:after="0" w:line="276" w:lineRule="auto"/>
              <w:rPr>
                <w:rFonts w:asciiTheme="minorHAnsi" w:hAnsiTheme="minorHAnsi" w:cstheme="minorHAnsi"/>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06CBE602" w14:textId="1C49E1B1"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color w:val="00000A"/>
                <w:sz w:val="20"/>
                <w:szCs w:val="20"/>
              </w:rPr>
              <w:t>Montaż i posadowienie szafy na potrzeby środowiska przetwarzania danych w pomieszczeniu udostępnionym przez Zamawiającego</w:t>
            </w:r>
            <w:r w:rsidR="00D815C9" w:rsidRPr="004938DD">
              <w:rPr>
                <w:rFonts w:asciiTheme="minorHAnsi" w:hAnsiTheme="minorHAnsi" w:cstheme="minorHAnsi"/>
                <w:color w:val="00000A"/>
                <w:sz w:val="20"/>
                <w:szCs w:val="20"/>
              </w:rPr>
              <w:t>.</w:t>
            </w:r>
          </w:p>
        </w:tc>
      </w:tr>
      <w:tr w:rsidR="00226792" w:rsidRPr="00ED7963" w14:paraId="74AA88FB" w14:textId="77777777" w:rsidTr="009F6FE9">
        <w:tc>
          <w:tcPr>
            <w:tcW w:w="513" w:type="dxa"/>
            <w:tcBorders>
              <w:top w:val="single" w:sz="4" w:space="0" w:color="auto"/>
              <w:left w:val="single" w:sz="4" w:space="0" w:color="auto"/>
              <w:bottom w:val="single" w:sz="4" w:space="0" w:color="auto"/>
              <w:right w:val="single" w:sz="4" w:space="0" w:color="auto"/>
            </w:tcBorders>
            <w:noWrap/>
          </w:tcPr>
          <w:p w14:paraId="5895F153" w14:textId="4BD465AB" w:rsidR="00226792" w:rsidRPr="004938DD" w:rsidRDefault="00226792"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12.</w:t>
            </w:r>
          </w:p>
        </w:tc>
        <w:tc>
          <w:tcPr>
            <w:tcW w:w="1801" w:type="dxa"/>
            <w:tcBorders>
              <w:top w:val="single" w:sz="4" w:space="0" w:color="auto"/>
              <w:left w:val="single" w:sz="4" w:space="0" w:color="auto"/>
              <w:bottom w:val="single" w:sz="4" w:space="0" w:color="auto"/>
              <w:right w:val="single" w:sz="4" w:space="0" w:color="auto"/>
            </w:tcBorders>
            <w:noWrap/>
          </w:tcPr>
          <w:p w14:paraId="0B57E59B" w14:textId="77777777" w:rsidR="00226792" w:rsidRPr="004938DD" w:rsidRDefault="00226792" w:rsidP="0098578C">
            <w:pPr>
              <w:suppressAutoHyphens w:val="0"/>
              <w:spacing w:before="60" w:after="0" w:line="276" w:lineRule="auto"/>
              <w:rPr>
                <w:rFonts w:asciiTheme="minorHAnsi" w:hAnsiTheme="minorHAnsi" w:cstheme="minorHAnsi"/>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461026BA" w14:textId="797C7836" w:rsidR="00226792" w:rsidRPr="004938DD" w:rsidRDefault="00226792"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color w:val="00000A"/>
                <w:sz w:val="20"/>
                <w:szCs w:val="20"/>
              </w:rPr>
              <w:t xml:space="preserve">Podłączenie listew zasilających PDU w szafie do instalacji elektrycznej udostępnionej przez Zamawiającego poprzez zasilacz awaryjny UPS. </w:t>
            </w:r>
          </w:p>
        </w:tc>
      </w:tr>
      <w:tr w:rsidR="00395758" w:rsidRPr="00ED7963" w14:paraId="630A6406" w14:textId="77777777" w:rsidTr="004938DD">
        <w:tc>
          <w:tcPr>
            <w:tcW w:w="0" w:type="auto"/>
            <w:gridSpan w:val="3"/>
            <w:tcBorders>
              <w:top w:val="single" w:sz="4" w:space="0" w:color="auto"/>
              <w:left w:val="single" w:sz="4" w:space="0" w:color="auto"/>
              <w:bottom w:val="single" w:sz="4" w:space="0" w:color="auto"/>
              <w:right w:val="single" w:sz="4" w:space="0" w:color="auto"/>
            </w:tcBorders>
            <w:shd w:val="clear" w:color="auto" w:fill="00B0F0"/>
            <w:noWrap/>
          </w:tcPr>
          <w:p w14:paraId="0AD9DD45" w14:textId="41806E19" w:rsidR="00395758" w:rsidRPr="004938DD" w:rsidRDefault="002E770C" w:rsidP="0098578C">
            <w:pPr>
              <w:suppressAutoHyphens w:val="0"/>
              <w:spacing w:before="60" w:after="0" w:line="276" w:lineRule="auto"/>
              <w:jc w:val="both"/>
              <w:rPr>
                <w:rFonts w:asciiTheme="minorHAnsi" w:hAnsiTheme="minorHAnsi" w:cstheme="minorHAnsi"/>
                <w:b/>
                <w:sz w:val="20"/>
                <w:szCs w:val="20"/>
              </w:rPr>
            </w:pPr>
            <w:r w:rsidRPr="004938DD">
              <w:rPr>
                <w:rFonts w:asciiTheme="minorHAnsi" w:hAnsiTheme="minorHAnsi" w:cstheme="minorHAnsi"/>
                <w:b/>
                <w:color w:val="000000"/>
                <w:sz w:val="20"/>
                <w:szCs w:val="20"/>
                <w:lang w:eastAsia="pl-PL"/>
              </w:rPr>
              <w:t xml:space="preserve">System </w:t>
            </w:r>
            <w:r w:rsidR="00395758" w:rsidRPr="004938DD">
              <w:rPr>
                <w:rFonts w:asciiTheme="minorHAnsi" w:hAnsiTheme="minorHAnsi" w:cstheme="minorHAnsi"/>
                <w:b/>
                <w:color w:val="000000"/>
                <w:sz w:val="20"/>
                <w:szCs w:val="20"/>
                <w:lang w:eastAsia="pl-PL"/>
              </w:rPr>
              <w:t>klasy DLP</w:t>
            </w:r>
          </w:p>
        </w:tc>
      </w:tr>
      <w:tr w:rsidR="00395758" w:rsidRPr="00ED7963" w14:paraId="1478855C" w14:textId="77777777" w:rsidTr="009F6FE9">
        <w:tc>
          <w:tcPr>
            <w:tcW w:w="513" w:type="dxa"/>
            <w:tcBorders>
              <w:top w:val="single" w:sz="4" w:space="0" w:color="auto"/>
              <w:left w:val="single" w:sz="4" w:space="0" w:color="auto"/>
              <w:bottom w:val="single" w:sz="4" w:space="0" w:color="auto"/>
              <w:right w:val="single" w:sz="4" w:space="0" w:color="auto"/>
            </w:tcBorders>
            <w:noWrap/>
          </w:tcPr>
          <w:p w14:paraId="20AC30B8" w14:textId="77777777" w:rsidR="00395758" w:rsidRPr="004938DD" w:rsidRDefault="00395758"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w:t>
            </w:r>
          </w:p>
        </w:tc>
        <w:tc>
          <w:tcPr>
            <w:tcW w:w="1801" w:type="dxa"/>
            <w:tcBorders>
              <w:top w:val="single" w:sz="4" w:space="0" w:color="auto"/>
              <w:left w:val="single" w:sz="4" w:space="0" w:color="auto"/>
              <w:bottom w:val="single" w:sz="4" w:space="0" w:color="auto"/>
              <w:right w:val="single" w:sz="4" w:space="0" w:color="auto"/>
            </w:tcBorders>
            <w:noWrap/>
          </w:tcPr>
          <w:p w14:paraId="08D5C3F6" w14:textId="52BD79ED" w:rsidR="00395758" w:rsidRPr="004938DD" w:rsidRDefault="00395758" w:rsidP="0098578C">
            <w:pPr>
              <w:suppressAutoHyphens w:val="0"/>
              <w:spacing w:before="60" w:after="0" w:line="276" w:lineRule="auto"/>
              <w:rPr>
                <w:rFonts w:asciiTheme="minorHAnsi" w:hAnsiTheme="minorHAnsi" w:cstheme="minorHAnsi"/>
                <w:bCs/>
                <w:sz w:val="20"/>
                <w:szCs w:val="20"/>
              </w:rPr>
            </w:pPr>
            <w:r w:rsidRPr="004938DD">
              <w:rPr>
                <w:rFonts w:asciiTheme="minorHAnsi" w:hAnsiTheme="minorHAnsi" w:cstheme="minorHAnsi"/>
                <w:bCs/>
                <w:sz w:val="20"/>
                <w:szCs w:val="20"/>
              </w:rPr>
              <w:t>Wymagania minimalne</w:t>
            </w:r>
          </w:p>
        </w:tc>
        <w:tc>
          <w:tcPr>
            <w:tcW w:w="0" w:type="auto"/>
            <w:tcBorders>
              <w:top w:val="single" w:sz="4" w:space="0" w:color="auto"/>
              <w:left w:val="single" w:sz="4" w:space="0" w:color="auto"/>
              <w:bottom w:val="single" w:sz="4" w:space="0" w:color="auto"/>
              <w:right w:val="single" w:sz="4" w:space="0" w:color="auto"/>
            </w:tcBorders>
          </w:tcPr>
          <w:p w14:paraId="4BF9B838" w14:textId="1EC8B3AD" w:rsidR="00395758" w:rsidRPr="004938DD" w:rsidRDefault="00395758" w:rsidP="0098578C">
            <w:pPr>
              <w:suppressAutoHyphens w:val="0"/>
              <w:spacing w:before="60" w:after="0" w:line="276" w:lineRule="auto"/>
              <w:jc w:val="both"/>
              <w:rPr>
                <w:rFonts w:asciiTheme="minorHAnsi" w:hAnsiTheme="minorHAnsi" w:cstheme="minorHAnsi"/>
                <w:sz w:val="20"/>
                <w:szCs w:val="20"/>
              </w:rPr>
            </w:pPr>
            <w:r w:rsidRPr="004938DD">
              <w:rPr>
                <w:rFonts w:asciiTheme="minorHAnsi" w:hAnsiTheme="minorHAnsi" w:cstheme="minorHAnsi"/>
                <w:sz w:val="20"/>
                <w:szCs w:val="20"/>
              </w:rPr>
              <w:t>Ochrona przed wyciekiem danych</w:t>
            </w:r>
          </w:p>
          <w:p w14:paraId="461D10CA"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Pełne wsparcie dla stacji roboczych z systemami Windows 7/Windows 8/Windows 8.1/ Windows 10.</w:t>
            </w:r>
          </w:p>
          <w:p w14:paraId="6419E40E"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Serwer administracyjny musi oferować możliwość instalacji na systemach Windows Server 2008 R2, 2012, 2012 R2, 2016, 2019.</w:t>
            </w:r>
          </w:p>
          <w:p w14:paraId="504EE2A6"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Wsparcie dla 32 i 64-bitowej wersji systemu Windows.</w:t>
            </w:r>
          </w:p>
          <w:p w14:paraId="7D59D3EA"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lastRenderedPageBreak/>
              <w:t>Pomoc w programie (help) i dokumentacja do programu dostępna w języku angielskim.</w:t>
            </w:r>
          </w:p>
          <w:p w14:paraId="7A23C17F"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Konsola administracyjna oraz komunikaty klienta muszą być w języku polskim.</w:t>
            </w:r>
          </w:p>
          <w:p w14:paraId="48C33154"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Serwer administracyjny musi wspierać instalację w oparciu o bazę MS SQL.</w:t>
            </w:r>
          </w:p>
          <w:p w14:paraId="034837AA" w14:textId="1BFA5C4C"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Serwer administracyjny musi działać w architekturze klient-serwer, gdzie komunikacja pomiędzy serwerem zarządzającym a klientem odbywa się przy pomocy agenta.</w:t>
            </w:r>
          </w:p>
          <w:p w14:paraId="048C2790"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Konsola zarządzająca musi umożliwiać pobranie pliku instalacyjnego agenta.</w:t>
            </w:r>
          </w:p>
          <w:p w14:paraId="0FD678A3"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Serwer administracyjny musi umożliwiać wykonanie instalacji/dezinstalacji zdalnej klienta na stacjach roboczych.</w:t>
            </w:r>
          </w:p>
          <w:p w14:paraId="31DECDF6"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Reguły DLP muszą być egzekwowane również w przypadku braku połączenia między klientem a serwerem zarządzającym.</w:t>
            </w:r>
          </w:p>
          <w:p w14:paraId="4B902F45"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W przypadku braku połączenia klienta z serwerem zarządzającym, klient musi mieć możliwość lokalnego przechowywania informacji oraz zebranych danych do czasu ponownego połączenia z serwerem administracyjnym.</w:t>
            </w:r>
          </w:p>
          <w:p w14:paraId="7572448A"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Serwer administracyjny musi umożliwiać zarządzanie za pośrednictwem konsol.</w:t>
            </w:r>
          </w:p>
          <w:p w14:paraId="3BBC5BD1"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Administrator musi posiadać możliwość synchronizacji użytkowników oraz stacji roboczych z usługą Active Directory.</w:t>
            </w:r>
          </w:p>
          <w:p w14:paraId="441B3A2A"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Administrator musi posiadać możliwość zarządzania bazą danych poprzez określone zadania: kopia bazy danych, kopia oraz wyczyszczenie bazy danych, wyczyszczenie bazy danych, kopia ustawień serwera. Administrator musi posiadać możliwość określenia wykonywania czasu związanego z wykonywaniem zadań na bazie danych. Zadania powinny być wykonywane co najmniej z interwałem: raz na tydzień, raz na dwa tygodnie, raz w miesiącu, raz na trzy miesiące.</w:t>
            </w:r>
          </w:p>
          <w:p w14:paraId="639343E8"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Serwer administracyjny programu musi mieć możliwość automatycznego pobierania aktualizacji definicji kategoryzowania stron internetowych, aplikacji oraz rozszerzeń plików. Musi być możliwość wyłączenia automatycznego pobierania.</w:t>
            </w:r>
          </w:p>
          <w:p w14:paraId="23A115A4"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Administrator musi mieć możliwość tworzenia nowych kont administratorów w konsoli programu, jak i ich usuwania oraz klonowania.</w:t>
            </w:r>
          </w:p>
          <w:p w14:paraId="75C7FFCE"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Administrator musi mieć możliwość synchronizacji grup administratorów konsoli DLP z grupami zabezpieczeń Active Directory.</w:t>
            </w:r>
          </w:p>
          <w:p w14:paraId="14AD69C4"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Administrator musi mieć możliwość przypisywania jak i odbierania uprawnień do wybranych modułów programu. Uprawnienia muszą być podzielone na moduły odpowiadające poniższym funkcjonalnościom:</w:t>
            </w:r>
          </w:p>
          <w:p w14:paraId="5BBF3548" w14:textId="77777777" w:rsidR="00395758" w:rsidRPr="004938DD" w:rsidRDefault="00395758" w:rsidP="000809D5">
            <w:pPr>
              <w:pStyle w:val="Akapitzlist"/>
              <w:numPr>
                <w:ilvl w:val="1"/>
                <w:numId w:val="11"/>
              </w:numPr>
              <w:autoSpaceDN/>
              <w:spacing w:before="60" w:after="0" w:line="276" w:lineRule="auto"/>
              <w:ind w:left="714"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Monitorowania: wykorzystywanych aplikacji, odwiedzanych stron internetowych, wykorzystywanych plików, podłączonych urządzeń zewnętrznych oraz przesłanych i odebranych wiadomości e-mail;</w:t>
            </w:r>
          </w:p>
          <w:p w14:paraId="516BE405" w14:textId="77777777" w:rsidR="00395758" w:rsidRPr="004938DD" w:rsidRDefault="00395758" w:rsidP="000809D5">
            <w:pPr>
              <w:pStyle w:val="Akapitzlist"/>
              <w:numPr>
                <w:ilvl w:val="1"/>
                <w:numId w:val="11"/>
              </w:numPr>
              <w:autoSpaceDN/>
              <w:spacing w:before="60" w:after="0" w:line="276" w:lineRule="auto"/>
              <w:ind w:left="714"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DLP: służące do oznaczania plików, tworzenia reguł wykorzystania plików wrażliwych, białych i czarnych list urządzeń;</w:t>
            </w:r>
          </w:p>
          <w:p w14:paraId="33177DFE" w14:textId="77777777" w:rsidR="00395758" w:rsidRPr="004938DD" w:rsidRDefault="00395758" w:rsidP="000809D5">
            <w:pPr>
              <w:pStyle w:val="Akapitzlist"/>
              <w:numPr>
                <w:ilvl w:val="1"/>
                <w:numId w:val="11"/>
              </w:numPr>
              <w:autoSpaceDN/>
              <w:spacing w:before="60" w:after="0" w:line="276" w:lineRule="auto"/>
              <w:ind w:left="714"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lastRenderedPageBreak/>
              <w:t>Nadzorcy: Kontroli dostępu do stron internetowych, kontroli dostępu do aplikacji oraz kontroli dostępu do druku.</w:t>
            </w:r>
          </w:p>
          <w:p w14:paraId="27493B83"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Administrator musi mieć możliwość, wymuszenia synchronizacji ustawień oraz logów, pomiędzy stacją roboczą a serwerem, w czasie rzeczywistym.</w:t>
            </w:r>
          </w:p>
          <w:p w14:paraId="3F7CD9F2"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Serwer administracyjny musi umożliwiać zablokowanie uruchomienia trybu awaryjnego na stacji końcowej.</w:t>
            </w:r>
          </w:p>
          <w:p w14:paraId="33C1EC16"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Serwer administracyjny musi mieć możliwość ustawień powiadomień dla użytkownika końcowego, w przypadku złamania reguł ustawionych w modułach związanych z ochroną DLP. W powiadomieniu administrator musi posiadać możliwość określenia własnej grafiki, kontaktowego adresu e-mail oraz odnośnika do polityki bezpieczeństwa organizacji.</w:t>
            </w:r>
          </w:p>
          <w:p w14:paraId="318AD34C"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Administrator musi mieć możliwość ustawienia, godzin w których nie będą obowiązywały użytkowników reguły kontroli aplikacji oraz stron internetowych.</w:t>
            </w:r>
          </w:p>
          <w:p w14:paraId="35D8D324"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Oprogramowanie musi posiadać możliwości audytu stacji roboczych/użytkowników w oparciu o uruchomione aplikacje, podłączane urządzenia, odwiedzane strony internetowe, wydrukowane dokumenty, ruch sieciowy, wysyłane oraz odebrane wiadomości e-mail oraz wykonane czynności na plikach.</w:t>
            </w:r>
          </w:p>
          <w:p w14:paraId="5A28DF52"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Administrator musi posiadać możliwość filtrowania oraz sortowania zebranych danych. Tak odfiltrowane dane, administrator może zapisać w postaci plików PDF bądź XLS.</w:t>
            </w:r>
          </w:p>
          <w:p w14:paraId="6D0C456C"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Konsola musi posiadać możliwość wysyłania alarmów dotyczących incydentów bezpieczeństwa.</w:t>
            </w:r>
          </w:p>
          <w:p w14:paraId="0AD02B03"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Konsola musi posiadać możliwość wysyłania powiadomień, jeśli dany użytkownik przekroczy określoną dopuszczalną ilość wysyłanych maili oraz w przypadku przekroczenia dopuszczalnej ilości wysyłanych danych do sieci w danym dniu lub tygodniu.</w:t>
            </w:r>
          </w:p>
          <w:p w14:paraId="6F0EBF6B"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Serwer administracyjny musi posiadać możliwość konfiguracji raportów w oparciu o uruchomione aplikacje, podłączane urządzenia, odwiedzane strony internetowe, drukowane dokumenty, ruch sieciowy, wysyłane wiadomości e-mail oraz wykonywane czynności na plikach.</w:t>
            </w:r>
          </w:p>
          <w:p w14:paraId="23D267F4"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Raporty muszą być generowane w oparciu o wskazane stacje robocze, użytkowników bądź grupy w określonym przedziale czasu.</w:t>
            </w:r>
          </w:p>
          <w:p w14:paraId="59EACDB0"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Raporty muszą być generowane do pliku PDF i/lub XLS, po podaniu lokalizacji zapisywanego pliku lub na wskazany adres(y) e-mail.</w:t>
            </w:r>
          </w:p>
          <w:p w14:paraId="1FE1AECF"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Serwer administracyjny musi posiadać wbudowany serwer SMTP udostępniony przez producenta oprogramowania.</w:t>
            </w:r>
          </w:p>
          <w:p w14:paraId="2FFBF4D2"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Serwer administracyjny musi umożliwiać tagowanie plików na poziomie systemu plików lub na poziomie metadanych pliku.</w:t>
            </w:r>
          </w:p>
          <w:p w14:paraId="6FEBE9EA"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Serwer administracyjny musi umożliwiać wykonanie zadania tagowania plików, które już znajdują się na stacjach roboczych i zasobach sieciowych, ale również nowych plików, które powstaną na bazie istniejących plików z tagami.</w:t>
            </w:r>
          </w:p>
          <w:p w14:paraId="487996BD"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lastRenderedPageBreak/>
              <w:t>Serwer administracyjny musi mieć możliwość tagowania plików wrażliwych w oparciu o:</w:t>
            </w:r>
          </w:p>
          <w:p w14:paraId="7B98BDAD" w14:textId="77777777" w:rsidR="00395758" w:rsidRPr="004938DD" w:rsidRDefault="00395758" w:rsidP="000809D5">
            <w:pPr>
              <w:pStyle w:val="Akapitzlist"/>
              <w:numPr>
                <w:ilvl w:val="0"/>
                <w:numId w:val="12"/>
              </w:numPr>
              <w:autoSpaceDN/>
              <w:spacing w:before="60" w:after="0" w:line="276" w:lineRule="auto"/>
              <w:jc w:val="both"/>
              <w:textAlignment w:val="auto"/>
              <w:rPr>
                <w:rFonts w:asciiTheme="minorHAnsi" w:hAnsiTheme="minorHAnsi" w:cstheme="minorHAnsi"/>
                <w:sz w:val="20"/>
                <w:szCs w:val="20"/>
              </w:rPr>
            </w:pPr>
            <w:r w:rsidRPr="004938DD">
              <w:rPr>
                <w:rFonts w:asciiTheme="minorHAnsi" w:hAnsiTheme="minorHAnsi" w:cstheme="minorHAnsi"/>
                <w:sz w:val="20"/>
                <w:szCs w:val="20"/>
              </w:rPr>
              <w:t>aplikacje, z której zostały utworzone,</w:t>
            </w:r>
          </w:p>
          <w:p w14:paraId="2DB1A111" w14:textId="77777777" w:rsidR="00395758" w:rsidRPr="004938DD" w:rsidRDefault="00395758" w:rsidP="000809D5">
            <w:pPr>
              <w:pStyle w:val="Akapitzlist"/>
              <w:numPr>
                <w:ilvl w:val="0"/>
                <w:numId w:val="12"/>
              </w:numPr>
              <w:autoSpaceDN/>
              <w:spacing w:before="60" w:after="0" w:line="276" w:lineRule="auto"/>
              <w:jc w:val="both"/>
              <w:textAlignment w:val="auto"/>
              <w:rPr>
                <w:rFonts w:asciiTheme="minorHAnsi" w:hAnsiTheme="minorHAnsi" w:cstheme="minorHAnsi"/>
                <w:sz w:val="20"/>
                <w:szCs w:val="20"/>
              </w:rPr>
            </w:pPr>
            <w:r w:rsidRPr="004938DD">
              <w:rPr>
                <w:rFonts w:asciiTheme="minorHAnsi" w:hAnsiTheme="minorHAnsi" w:cstheme="minorHAnsi"/>
                <w:sz w:val="20"/>
                <w:szCs w:val="20"/>
              </w:rPr>
              <w:t>lokalizację,</w:t>
            </w:r>
          </w:p>
          <w:p w14:paraId="127CCF89" w14:textId="77777777" w:rsidR="00395758" w:rsidRPr="004938DD" w:rsidRDefault="00395758" w:rsidP="000809D5">
            <w:pPr>
              <w:pStyle w:val="Akapitzlist"/>
              <w:numPr>
                <w:ilvl w:val="0"/>
                <w:numId w:val="12"/>
              </w:numPr>
              <w:autoSpaceDN/>
              <w:spacing w:before="60" w:after="0" w:line="276" w:lineRule="auto"/>
              <w:jc w:val="both"/>
              <w:textAlignment w:val="auto"/>
              <w:rPr>
                <w:rFonts w:asciiTheme="minorHAnsi" w:hAnsiTheme="minorHAnsi" w:cstheme="minorHAnsi"/>
                <w:sz w:val="20"/>
                <w:szCs w:val="20"/>
              </w:rPr>
            </w:pPr>
            <w:r w:rsidRPr="004938DD">
              <w:rPr>
                <w:rFonts w:asciiTheme="minorHAnsi" w:hAnsiTheme="minorHAnsi" w:cstheme="minorHAnsi"/>
                <w:sz w:val="20"/>
                <w:szCs w:val="20"/>
              </w:rPr>
              <w:t>adres URL,</w:t>
            </w:r>
          </w:p>
          <w:p w14:paraId="593283C0" w14:textId="77777777" w:rsidR="00395758" w:rsidRPr="004938DD" w:rsidRDefault="00395758" w:rsidP="000809D5">
            <w:pPr>
              <w:pStyle w:val="Akapitzlist"/>
              <w:numPr>
                <w:ilvl w:val="0"/>
                <w:numId w:val="12"/>
              </w:numPr>
              <w:autoSpaceDN/>
              <w:spacing w:before="60" w:after="0" w:line="276" w:lineRule="auto"/>
              <w:jc w:val="both"/>
              <w:textAlignment w:val="auto"/>
              <w:rPr>
                <w:rFonts w:asciiTheme="minorHAnsi" w:hAnsiTheme="minorHAnsi" w:cstheme="minorHAnsi"/>
                <w:sz w:val="20"/>
                <w:szCs w:val="20"/>
              </w:rPr>
            </w:pPr>
            <w:r w:rsidRPr="004938DD">
              <w:rPr>
                <w:rFonts w:asciiTheme="minorHAnsi" w:hAnsiTheme="minorHAnsi" w:cstheme="minorHAnsi"/>
                <w:sz w:val="20"/>
                <w:szCs w:val="20"/>
              </w:rPr>
              <w:t>format pliku,</w:t>
            </w:r>
          </w:p>
          <w:p w14:paraId="01F53372" w14:textId="77777777" w:rsidR="00395758" w:rsidRPr="004938DD" w:rsidRDefault="00395758" w:rsidP="000809D5">
            <w:pPr>
              <w:pStyle w:val="Akapitzlist"/>
              <w:numPr>
                <w:ilvl w:val="0"/>
                <w:numId w:val="12"/>
              </w:numPr>
              <w:autoSpaceDN/>
              <w:spacing w:before="60" w:after="0" w:line="276" w:lineRule="auto"/>
              <w:jc w:val="both"/>
              <w:textAlignment w:val="auto"/>
              <w:rPr>
                <w:rFonts w:asciiTheme="minorHAnsi" w:hAnsiTheme="minorHAnsi" w:cstheme="minorHAnsi"/>
                <w:sz w:val="20"/>
                <w:szCs w:val="20"/>
              </w:rPr>
            </w:pPr>
            <w:r w:rsidRPr="004938DD">
              <w:rPr>
                <w:rFonts w:asciiTheme="minorHAnsi" w:hAnsiTheme="minorHAnsi" w:cstheme="minorHAnsi"/>
                <w:sz w:val="20"/>
                <w:szCs w:val="20"/>
              </w:rPr>
              <w:t>zawartość pliku.</w:t>
            </w:r>
          </w:p>
          <w:p w14:paraId="36C355F6"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Dla plików, które zostały otagowane, musi być możliwe utworzenie następujących reguł:</w:t>
            </w:r>
          </w:p>
          <w:p w14:paraId="7EC58506" w14:textId="77777777" w:rsidR="00395758" w:rsidRPr="004938DD" w:rsidRDefault="00395758" w:rsidP="000809D5">
            <w:pPr>
              <w:pStyle w:val="Akapitzlist"/>
              <w:numPr>
                <w:ilvl w:val="0"/>
                <w:numId w:val="13"/>
              </w:numPr>
              <w:autoSpaceDN/>
              <w:spacing w:before="60" w:after="0" w:line="276" w:lineRule="auto"/>
              <w:jc w:val="both"/>
              <w:textAlignment w:val="auto"/>
              <w:rPr>
                <w:rFonts w:asciiTheme="minorHAnsi" w:hAnsiTheme="minorHAnsi" w:cstheme="minorHAnsi"/>
                <w:sz w:val="20"/>
                <w:szCs w:val="20"/>
              </w:rPr>
            </w:pPr>
            <w:r w:rsidRPr="004938DD">
              <w:rPr>
                <w:rFonts w:asciiTheme="minorHAnsi" w:hAnsiTheme="minorHAnsi" w:cstheme="minorHAnsi"/>
                <w:sz w:val="20"/>
                <w:szCs w:val="20"/>
              </w:rPr>
              <w:t>blokowanie oraz zezwalanie na zapisywanie, przenoszenie plików, do lokalizacji na dyskach lokalnych lub określonych,</w:t>
            </w:r>
          </w:p>
          <w:p w14:paraId="7A8D3308" w14:textId="77777777" w:rsidR="00395758" w:rsidRPr="004938DD" w:rsidRDefault="00395758" w:rsidP="000809D5">
            <w:pPr>
              <w:pStyle w:val="Akapitzlist"/>
              <w:numPr>
                <w:ilvl w:val="0"/>
                <w:numId w:val="13"/>
              </w:numPr>
              <w:autoSpaceDN/>
              <w:spacing w:before="60" w:after="0" w:line="276" w:lineRule="auto"/>
              <w:jc w:val="both"/>
              <w:textAlignment w:val="auto"/>
              <w:rPr>
                <w:rFonts w:asciiTheme="minorHAnsi" w:hAnsiTheme="minorHAnsi" w:cstheme="minorHAnsi"/>
                <w:sz w:val="20"/>
                <w:szCs w:val="20"/>
              </w:rPr>
            </w:pPr>
            <w:r w:rsidRPr="004938DD">
              <w:rPr>
                <w:rFonts w:asciiTheme="minorHAnsi" w:hAnsiTheme="minorHAnsi" w:cstheme="minorHAnsi"/>
                <w:sz w:val="20"/>
                <w:szCs w:val="20"/>
              </w:rPr>
              <w:t>blokowanie oraz zezwalanie na zapisywanie, przenoszenie do lokalizacji na dyskach zewnętrznych z możliwością określenia białej oraz czarnej listy tych urządzeń,</w:t>
            </w:r>
          </w:p>
          <w:p w14:paraId="15EBC3DA" w14:textId="77777777" w:rsidR="00395758" w:rsidRPr="004938DD" w:rsidRDefault="00395758" w:rsidP="000809D5">
            <w:pPr>
              <w:pStyle w:val="Akapitzlist"/>
              <w:numPr>
                <w:ilvl w:val="0"/>
                <w:numId w:val="13"/>
              </w:numPr>
              <w:autoSpaceDN/>
              <w:spacing w:before="60" w:after="0" w:line="276" w:lineRule="auto"/>
              <w:jc w:val="both"/>
              <w:textAlignment w:val="auto"/>
              <w:rPr>
                <w:rFonts w:asciiTheme="minorHAnsi" w:hAnsiTheme="minorHAnsi" w:cstheme="minorHAnsi"/>
                <w:sz w:val="20"/>
                <w:szCs w:val="20"/>
              </w:rPr>
            </w:pPr>
            <w:r w:rsidRPr="004938DD">
              <w:rPr>
                <w:rFonts w:asciiTheme="minorHAnsi" w:hAnsiTheme="minorHAnsi" w:cstheme="minorHAnsi"/>
                <w:sz w:val="20"/>
                <w:szCs w:val="20"/>
              </w:rPr>
              <w:t>blokowanie oraz zezwalanie na drukowanie na określonych drukarkach,</w:t>
            </w:r>
          </w:p>
          <w:p w14:paraId="10C5451C" w14:textId="77777777" w:rsidR="00395758" w:rsidRPr="004938DD" w:rsidRDefault="00395758" w:rsidP="000809D5">
            <w:pPr>
              <w:pStyle w:val="Akapitzlist"/>
              <w:numPr>
                <w:ilvl w:val="0"/>
                <w:numId w:val="13"/>
              </w:numPr>
              <w:autoSpaceDN/>
              <w:spacing w:before="60" w:after="0" w:line="276" w:lineRule="auto"/>
              <w:jc w:val="both"/>
              <w:textAlignment w:val="auto"/>
              <w:rPr>
                <w:rFonts w:asciiTheme="minorHAnsi" w:hAnsiTheme="minorHAnsi" w:cstheme="minorHAnsi"/>
                <w:sz w:val="20"/>
                <w:szCs w:val="20"/>
              </w:rPr>
            </w:pPr>
            <w:r w:rsidRPr="004938DD">
              <w:rPr>
                <w:rFonts w:asciiTheme="minorHAnsi" w:hAnsiTheme="minorHAnsi" w:cstheme="minorHAnsi"/>
                <w:sz w:val="20"/>
                <w:szCs w:val="20"/>
              </w:rPr>
              <w:t>blokowanie oraz zezwalanie na zapisywanie i przenoszenie do lokalizacji sieciowej,</w:t>
            </w:r>
          </w:p>
          <w:p w14:paraId="7AF8FE83" w14:textId="77777777" w:rsidR="00395758" w:rsidRPr="004938DD" w:rsidRDefault="00395758" w:rsidP="000809D5">
            <w:pPr>
              <w:pStyle w:val="Akapitzlist"/>
              <w:numPr>
                <w:ilvl w:val="0"/>
                <w:numId w:val="13"/>
              </w:numPr>
              <w:autoSpaceDN/>
              <w:spacing w:before="60" w:after="0" w:line="276" w:lineRule="auto"/>
              <w:jc w:val="both"/>
              <w:textAlignment w:val="auto"/>
              <w:rPr>
                <w:rFonts w:asciiTheme="minorHAnsi" w:hAnsiTheme="minorHAnsi" w:cstheme="minorHAnsi"/>
                <w:sz w:val="20"/>
                <w:szCs w:val="20"/>
              </w:rPr>
            </w:pPr>
            <w:r w:rsidRPr="004938DD">
              <w:rPr>
                <w:rFonts w:asciiTheme="minorHAnsi" w:hAnsiTheme="minorHAnsi" w:cstheme="minorHAnsi"/>
                <w:sz w:val="20"/>
                <w:szCs w:val="20"/>
              </w:rPr>
              <w:t>blokowanie oraz zezwalanie na wysyłanie za pośrednictwem klientów pocztowych z możliwością określenia białej i czarnej listy adresów i domen.</w:t>
            </w:r>
          </w:p>
          <w:p w14:paraId="3D48E266" w14:textId="77777777" w:rsidR="00395758" w:rsidRPr="004938DD" w:rsidRDefault="00395758" w:rsidP="000809D5">
            <w:pPr>
              <w:pStyle w:val="Akapitzlist"/>
              <w:numPr>
                <w:ilvl w:val="0"/>
                <w:numId w:val="13"/>
              </w:numPr>
              <w:autoSpaceDN/>
              <w:spacing w:before="60" w:after="0" w:line="276" w:lineRule="auto"/>
              <w:jc w:val="both"/>
              <w:textAlignment w:val="auto"/>
              <w:rPr>
                <w:rFonts w:asciiTheme="minorHAnsi" w:hAnsiTheme="minorHAnsi" w:cstheme="minorHAnsi"/>
                <w:sz w:val="20"/>
                <w:szCs w:val="20"/>
              </w:rPr>
            </w:pPr>
            <w:r w:rsidRPr="004938DD">
              <w:rPr>
                <w:rFonts w:asciiTheme="minorHAnsi" w:hAnsiTheme="minorHAnsi" w:cstheme="minorHAnsi"/>
                <w:sz w:val="20"/>
                <w:szCs w:val="20"/>
              </w:rPr>
              <w:t>blokowanie oraz zezwalanie na zapisywanie, przenoszenie plików do folderów synchronizacji z usługami chmury,</w:t>
            </w:r>
          </w:p>
          <w:p w14:paraId="302231CE" w14:textId="77777777" w:rsidR="00395758" w:rsidRPr="004938DD" w:rsidRDefault="00395758" w:rsidP="000809D5">
            <w:pPr>
              <w:pStyle w:val="Akapitzlist"/>
              <w:numPr>
                <w:ilvl w:val="0"/>
                <w:numId w:val="13"/>
              </w:numPr>
              <w:autoSpaceDN/>
              <w:spacing w:before="60" w:after="0" w:line="276" w:lineRule="auto"/>
              <w:jc w:val="both"/>
              <w:textAlignment w:val="auto"/>
              <w:rPr>
                <w:rFonts w:asciiTheme="minorHAnsi" w:hAnsiTheme="minorHAnsi" w:cstheme="minorHAnsi"/>
                <w:sz w:val="20"/>
                <w:szCs w:val="20"/>
              </w:rPr>
            </w:pPr>
            <w:r w:rsidRPr="004938DD">
              <w:rPr>
                <w:rFonts w:asciiTheme="minorHAnsi" w:hAnsiTheme="minorHAnsi" w:cstheme="minorHAnsi"/>
                <w:sz w:val="20"/>
                <w:szCs w:val="20"/>
              </w:rPr>
              <w:t>blokowanie oraz zezwalanie na zapisywanie i przenoszenie poprzez usługę pulpitu zdalnego,</w:t>
            </w:r>
          </w:p>
          <w:p w14:paraId="2ADD8201" w14:textId="77777777" w:rsidR="00395758" w:rsidRPr="004938DD" w:rsidRDefault="00395758" w:rsidP="000809D5">
            <w:pPr>
              <w:pStyle w:val="Akapitzlist"/>
              <w:numPr>
                <w:ilvl w:val="0"/>
                <w:numId w:val="13"/>
              </w:numPr>
              <w:autoSpaceDN/>
              <w:spacing w:before="60" w:after="0" w:line="276" w:lineRule="auto"/>
              <w:jc w:val="both"/>
              <w:textAlignment w:val="auto"/>
              <w:rPr>
                <w:rFonts w:asciiTheme="minorHAnsi" w:hAnsiTheme="minorHAnsi" w:cstheme="minorHAnsi"/>
                <w:sz w:val="20"/>
                <w:szCs w:val="20"/>
              </w:rPr>
            </w:pPr>
            <w:r w:rsidRPr="004938DD">
              <w:rPr>
                <w:rFonts w:asciiTheme="minorHAnsi" w:hAnsiTheme="minorHAnsi" w:cstheme="minorHAnsi"/>
                <w:sz w:val="20"/>
                <w:szCs w:val="20"/>
              </w:rPr>
              <w:t>blokowanie oraz zezwalanie na wykonywanie zrzutów ekranowych, skopiowania zawartości, nagrywania na płyty oraz wirtualnego drukowania,</w:t>
            </w:r>
          </w:p>
          <w:p w14:paraId="0ED135DC" w14:textId="77777777" w:rsidR="00395758" w:rsidRPr="004938DD" w:rsidRDefault="00395758" w:rsidP="000809D5">
            <w:pPr>
              <w:pStyle w:val="Akapitzlist"/>
              <w:numPr>
                <w:ilvl w:val="0"/>
                <w:numId w:val="13"/>
              </w:numPr>
              <w:autoSpaceDN/>
              <w:spacing w:before="60" w:after="0" w:line="276" w:lineRule="auto"/>
              <w:jc w:val="both"/>
              <w:textAlignment w:val="auto"/>
              <w:rPr>
                <w:rFonts w:asciiTheme="minorHAnsi" w:hAnsiTheme="minorHAnsi" w:cstheme="minorHAnsi"/>
                <w:sz w:val="20"/>
                <w:szCs w:val="20"/>
              </w:rPr>
            </w:pPr>
            <w:r w:rsidRPr="004938DD">
              <w:rPr>
                <w:rFonts w:asciiTheme="minorHAnsi" w:hAnsiTheme="minorHAnsi" w:cstheme="minorHAnsi"/>
                <w:sz w:val="20"/>
                <w:szCs w:val="20"/>
              </w:rPr>
              <w:t>uruchomienie wybranego formatu pliku przez wskazaną przez administratora aplikacje.</w:t>
            </w:r>
          </w:p>
          <w:p w14:paraId="0B0BF611"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Serwer administracyjny musi umożliwiać określenie białych i czarnych list zawierających urządzenia pamięci masowej, drukarki fizyczne i sieciowe, lokalizacje sieciowe, adresy e-mail oraz domeny, urządzenia przenośne, FireWire oraz Bluetooth, które mogą być wykorzystywane do określenia reguł dostępu.</w:t>
            </w:r>
          </w:p>
          <w:p w14:paraId="64EBA60B"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Serwer administracyjny musi posiadać funkcjonalność globalnego zablokowania lub zezwolenia na korzystanie z określonych folderów lokalnych, sieciowych, dysków o określonych literach oraz folderów synchronizacji z usługami chmury.</w:t>
            </w:r>
          </w:p>
          <w:p w14:paraId="3F4DD2DB"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Serwer musi posiadać funkcjonalność skonfigurowania reguł dostępu dla urządzeń podłączanych do portu USB, urządzeń przenośnych, nośników optycznych CD/DVD, urządzeń FireWire, urządzeń podczerwieni, urządzeń Bluetooth, portów COM oraz LPT.</w:t>
            </w:r>
          </w:p>
          <w:p w14:paraId="279EF3C0"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lastRenderedPageBreak/>
              <w:t>Serwer administracyjny musi posiadać możliwość zaszyfrowania całej powierzchni dysku w oparciu o funkcjonalność BitLocker z użyciem hasła lub modułu TPM.</w:t>
            </w:r>
          </w:p>
          <w:p w14:paraId="17F9DE93"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Serwer administracyjny musi posiadać możliwość szyfrowania dysków zewnętrznych w oparciu o funkcjonalność BitLocker. Szyfrowanie oraz autoryzacja dla zaszyfrowanych nośników wymiennych musi być w pełni niezauważalna dla użytkownika.</w:t>
            </w:r>
          </w:p>
          <w:p w14:paraId="67DC6E5D"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Serwer administracyjny musi posiadać możliwość wyświetlenia i eksportu klucza odzyskiwania do zaszyfrowanych dysków oraz dysków wymiennych.</w:t>
            </w:r>
          </w:p>
          <w:p w14:paraId="0E82D223"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Serwer administracyjny musi posiadać możliwość blokowania stron internetowych w oparciu o kategorię stron oraz adres URL. Musi istnieć możliwość konfiguracji przekierowania z dowolnej strony, która została zablokowana.</w:t>
            </w:r>
          </w:p>
          <w:p w14:paraId="4BC42EDA"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Serwer administracyjny musi posiadać możliwość blokowania aplikacji w oparciu o jej kategorię, lokalizację oraz źródło pochodzenia (np. Sklep Windows).</w:t>
            </w:r>
          </w:p>
          <w:p w14:paraId="40464C7E"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Serwer administracyjny musi posiadać możliwość blokowania drukowania na wszystkich lub określonych drukarkach fizycznych, sieciowych oraz wirtualnych. Musi także posiadać możliwość określenia limitu drukowanych stron w ciągu dnia, tygodnia lub miesiąca.</w:t>
            </w:r>
          </w:p>
          <w:p w14:paraId="63F15BCE"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Serwer administracyjny musi posiadać możliwość tagowania plików w oparciu o ich zawartość, co najmniej o:</w:t>
            </w:r>
          </w:p>
          <w:p w14:paraId="3D5BEC77" w14:textId="77777777" w:rsidR="00395758" w:rsidRPr="004938DD" w:rsidRDefault="00395758" w:rsidP="000809D5">
            <w:pPr>
              <w:pStyle w:val="Akapitzlist"/>
              <w:numPr>
                <w:ilvl w:val="0"/>
                <w:numId w:val="14"/>
              </w:numPr>
              <w:autoSpaceDN/>
              <w:spacing w:before="60" w:after="0" w:line="276" w:lineRule="auto"/>
              <w:jc w:val="both"/>
              <w:textAlignment w:val="auto"/>
              <w:rPr>
                <w:rFonts w:asciiTheme="minorHAnsi" w:hAnsiTheme="minorHAnsi" w:cstheme="minorHAnsi"/>
                <w:sz w:val="20"/>
                <w:szCs w:val="20"/>
              </w:rPr>
            </w:pPr>
            <w:r w:rsidRPr="004938DD">
              <w:rPr>
                <w:rFonts w:asciiTheme="minorHAnsi" w:hAnsiTheme="minorHAnsi" w:cstheme="minorHAnsi"/>
                <w:sz w:val="20"/>
                <w:szCs w:val="20"/>
              </w:rPr>
              <w:t>numery kart kredytowych,</w:t>
            </w:r>
          </w:p>
          <w:p w14:paraId="0A8B6A06" w14:textId="77777777" w:rsidR="00395758" w:rsidRPr="004938DD" w:rsidRDefault="00395758" w:rsidP="000809D5">
            <w:pPr>
              <w:pStyle w:val="Akapitzlist"/>
              <w:numPr>
                <w:ilvl w:val="0"/>
                <w:numId w:val="14"/>
              </w:numPr>
              <w:autoSpaceDN/>
              <w:spacing w:before="60" w:after="0" w:line="276" w:lineRule="auto"/>
              <w:jc w:val="both"/>
              <w:textAlignment w:val="auto"/>
              <w:rPr>
                <w:rFonts w:asciiTheme="minorHAnsi" w:hAnsiTheme="minorHAnsi" w:cstheme="minorHAnsi"/>
                <w:sz w:val="20"/>
                <w:szCs w:val="20"/>
              </w:rPr>
            </w:pPr>
            <w:r w:rsidRPr="004938DD">
              <w:rPr>
                <w:rFonts w:asciiTheme="minorHAnsi" w:hAnsiTheme="minorHAnsi" w:cstheme="minorHAnsi"/>
                <w:sz w:val="20"/>
                <w:szCs w:val="20"/>
              </w:rPr>
              <w:t>numer PESEL,</w:t>
            </w:r>
          </w:p>
          <w:p w14:paraId="216F2506" w14:textId="77777777" w:rsidR="00395758" w:rsidRPr="004938DD" w:rsidRDefault="00395758" w:rsidP="000809D5">
            <w:pPr>
              <w:pStyle w:val="Akapitzlist"/>
              <w:numPr>
                <w:ilvl w:val="0"/>
                <w:numId w:val="14"/>
              </w:numPr>
              <w:autoSpaceDN/>
              <w:spacing w:before="60" w:after="0" w:line="276" w:lineRule="auto"/>
              <w:jc w:val="both"/>
              <w:textAlignment w:val="auto"/>
              <w:rPr>
                <w:rFonts w:asciiTheme="minorHAnsi" w:hAnsiTheme="minorHAnsi" w:cstheme="minorHAnsi"/>
                <w:sz w:val="20"/>
                <w:szCs w:val="20"/>
              </w:rPr>
            </w:pPr>
            <w:r w:rsidRPr="004938DD">
              <w:rPr>
                <w:rFonts w:asciiTheme="minorHAnsi" w:hAnsiTheme="minorHAnsi" w:cstheme="minorHAnsi"/>
                <w:sz w:val="20"/>
                <w:szCs w:val="20"/>
              </w:rPr>
              <w:t>numer polskiego dowodu osobistego,</w:t>
            </w:r>
          </w:p>
          <w:p w14:paraId="3FEC1D8A" w14:textId="77777777" w:rsidR="00395758" w:rsidRPr="004938DD" w:rsidRDefault="00395758" w:rsidP="000809D5">
            <w:pPr>
              <w:pStyle w:val="Akapitzlist"/>
              <w:numPr>
                <w:ilvl w:val="0"/>
                <w:numId w:val="14"/>
              </w:numPr>
              <w:autoSpaceDN/>
              <w:spacing w:before="60" w:after="0" w:line="276" w:lineRule="auto"/>
              <w:jc w:val="both"/>
              <w:textAlignment w:val="auto"/>
              <w:rPr>
                <w:rFonts w:asciiTheme="minorHAnsi" w:hAnsiTheme="minorHAnsi" w:cstheme="minorHAnsi"/>
                <w:sz w:val="20"/>
                <w:szCs w:val="20"/>
              </w:rPr>
            </w:pPr>
            <w:r w:rsidRPr="004938DD">
              <w:rPr>
                <w:rFonts w:asciiTheme="minorHAnsi" w:hAnsiTheme="minorHAnsi" w:cstheme="minorHAnsi"/>
                <w:sz w:val="20"/>
                <w:szCs w:val="20"/>
              </w:rPr>
              <w:t>wyrażenia regularne,</w:t>
            </w:r>
          </w:p>
          <w:p w14:paraId="6036001D" w14:textId="77777777" w:rsidR="00395758" w:rsidRPr="004938DD" w:rsidRDefault="00395758" w:rsidP="000809D5">
            <w:pPr>
              <w:pStyle w:val="Akapitzlist"/>
              <w:numPr>
                <w:ilvl w:val="0"/>
                <w:numId w:val="14"/>
              </w:numPr>
              <w:autoSpaceDN/>
              <w:spacing w:before="60" w:after="0" w:line="276" w:lineRule="auto"/>
              <w:jc w:val="both"/>
              <w:textAlignment w:val="auto"/>
              <w:rPr>
                <w:rFonts w:asciiTheme="minorHAnsi" w:hAnsiTheme="minorHAnsi" w:cstheme="minorHAnsi"/>
                <w:sz w:val="20"/>
                <w:szCs w:val="20"/>
              </w:rPr>
            </w:pPr>
            <w:r w:rsidRPr="004938DD">
              <w:rPr>
                <w:rFonts w:asciiTheme="minorHAnsi" w:hAnsiTheme="minorHAnsi" w:cstheme="minorHAnsi"/>
                <w:sz w:val="20"/>
                <w:szCs w:val="20"/>
              </w:rPr>
              <w:t>określone ciągi znaków,</w:t>
            </w:r>
          </w:p>
          <w:p w14:paraId="12AF2F3B" w14:textId="77777777" w:rsidR="00395758" w:rsidRPr="004938DD" w:rsidRDefault="00395758" w:rsidP="000809D5">
            <w:pPr>
              <w:pStyle w:val="Akapitzlist"/>
              <w:numPr>
                <w:ilvl w:val="0"/>
                <w:numId w:val="14"/>
              </w:numPr>
              <w:autoSpaceDN/>
              <w:spacing w:before="60" w:after="0" w:line="276" w:lineRule="auto"/>
              <w:jc w:val="both"/>
              <w:textAlignment w:val="auto"/>
              <w:rPr>
                <w:rFonts w:asciiTheme="minorHAnsi" w:hAnsiTheme="minorHAnsi" w:cstheme="minorHAnsi"/>
                <w:sz w:val="20"/>
                <w:szCs w:val="20"/>
              </w:rPr>
            </w:pPr>
            <w:r w:rsidRPr="004938DD">
              <w:rPr>
                <w:rFonts w:asciiTheme="minorHAnsi" w:hAnsiTheme="minorHAnsi" w:cstheme="minorHAnsi"/>
                <w:sz w:val="20"/>
                <w:szCs w:val="20"/>
              </w:rPr>
              <w:t>numer IBAN.</w:t>
            </w:r>
          </w:p>
          <w:p w14:paraId="65B3A3FA"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Weryfikacja zawartości pliku powinna odbywać się w czasie rzeczywistym.</w:t>
            </w:r>
          </w:p>
          <w:p w14:paraId="37A69AD8"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Serwer administracyjny musi posiadać możliwość wyznaczenia progu ilości wystąpień danych wrażliwych, od jakich zostanie uruchomione zadanie tagowania.</w:t>
            </w:r>
          </w:p>
          <w:p w14:paraId="0D8F0EF6"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Serwer administracyjny musi posiadać możliwość integracji klasyfikacji danych, z modułem DLP dostępnym na rozwiązaniu FortiGate.</w:t>
            </w:r>
          </w:p>
          <w:p w14:paraId="443DB993"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Serwer administracyjny musi umożliwiać eksport logów do rozwiązania FortiSIEM.</w:t>
            </w:r>
          </w:p>
          <w:p w14:paraId="0F051DD0"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Serwer administracyjny musi umożliwiać eksport identyfikatorów oznaczonych plików do rozwiązania FortiMail, które będzie w stanie kontrolować przesyłanie tak oznaczonych plików.</w:t>
            </w:r>
          </w:p>
          <w:p w14:paraId="52556D22"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Serwer administracyjny musi umożliwiać import niestandardowych dzienników dla klasyfikacji zawartości dokumentów.</w:t>
            </w:r>
          </w:p>
          <w:p w14:paraId="32489083"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lastRenderedPageBreak/>
              <w:t>Serwer administracyjny musi posiadać konsolę dostępną z poziomu przeglądarki internetowej, służącą do raportowania i zarządzania stacjami roboczymi i urządzeniami mobilnymi.</w:t>
            </w:r>
          </w:p>
          <w:p w14:paraId="24DCBF4B"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Konsola musi wyświetlać informacje na temat bezpieczeństwa danych, produktywności pracowników oraz utylizacji sprzętu, które są podzielone na:</w:t>
            </w:r>
          </w:p>
          <w:p w14:paraId="43A36195" w14:textId="77777777" w:rsidR="00395758" w:rsidRPr="004938DD" w:rsidRDefault="00395758" w:rsidP="000809D5">
            <w:pPr>
              <w:pStyle w:val="Akapitzlist"/>
              <w:numPr>
                <w:ilvl w:val="0"/>
                <w:numId w:val="15"/>
              </w:numPr>
              <w:autoSpaceDN/>
              <w:spacing w:before="60" w:after="0" w:line="276" w:lineRule="auto"/>
              <w:jc w:val="both"/>
              <w:textAlignment w:val="auto"/>
              <w:rPr>
                <w:rFonts w:asciiTheme="minorHAnsi" w:hAnsiTheme="minorHAnsi" w:cstheme="minorHAnsi"/>
                <w:sz w:val="20"/>
                <w:szCs w:val="20"/>
              </w:rPr>
            </w:pPr>
            <w:r w:rsidRPr="004938DD">
              <w:rPr>
                <w:rFonts w:asciiTheme="minorHAnsi" w:hAnsiTheme="minorHAnsi" w:cstheme="minorHAnsi"/>
                <w:sz w:val="20"/>
                <w:szCs w:val="20"/>
              </w:rPr>
              <w:t>Bezpieczeństwo danych:</w:t>
            </w:r>
          </w:p>
          <w:p w14:paraId="6DE379F3" w14:textId="77777777" w:rsidR="00395758" w:rsidRPr="004938DD" w:rsidRDefault="00395758" w:rsidP="000809D5">
            <w:pPr>
              <w:pStyle w:val="Akapitzlist"/>
              <w:numPr>
                <w:ilvl w:val="2"/>
                <w:numId w:val="16"/>
              </w:numPr>
              <w:autoSpaceDN/>
              <w:spacing w:before="60" w:after="0" w:line="276" w:lineRule="auto"/>
              <w:ind w:left="1071"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Przegląd informacji o incydentach bezpieczeństwa.</w:t>
            </w:r>
          </w:p>
          <w:p w14:paraId="4ACA63E6" w14:textId="77777777" w:rsidR="00395758" w:rsidRPr="004938DD" w:rsidRDefault="00395758" w:rsidP="000809D5">
            <w:pPr>
              <w:pStyle w:val="Akapitzlist"/>
              <w:numPr>
                <w:ilvl w:val="2"/>
                <w:numId w:val="16"/>
              </w:numPr>
              <w:autoSpaceDN/>
              <w:spacing w:before="60" w:after="0" w:line="276" w:lineRule="auto"/>
              <w:ind w:left="1071"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Przegląd danych przychodzących.</w:t>
            </w:r>
          </w:p>
          <w:p w14:paraId="51675BE0" w14:textId="77777777" w:rsidR="00395758" w:rsidRPr="004938DD" w:rsidRDefault="00395758" w:rsidP="000809D5">
            <w:pPr>
              <w:pStyle w:val="Akapitzlist"/>
              <w:numPr>
                <w:ilvl w:val="2"/>
                <w:numId w:val="16"/>
              </w:numPr>
              <w:autoSpaceDN/>
              <w:spacing w:before="60" w:after="0" w:line="276" w:lineRule="auto"/>
              <w:ind w:left="1071"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Przegląd danych wychodzących.</w:t>
            </w:r>
          </w:p>
          <w:p w14:paraId="053C7ABE" w14:textId="77777777" w:rsidR="00395758" w:rsidRPr="004938DD" w:rsidRDefault="00395758" w:rsidP="000809D5">
            <w:pPr>
              <w:pStyle w:val="Akapitzlist"/>
              <w:numPr>
                <w:ilvl w:val="2"/>
                <w:numId w:val="16"/>
              </w:numPr>
              <w:autoSpaceDN/>
              <w:spacing w:before="60" w:after="0" w:line="276" w:lineRule="auto"/>
              <w:ind w:left="1071"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Przegląd informacji z Office365, które dotyczą m.in. pobierania, współdzielenia oraz lokalnego dostępu do plików.</w:t>
            </w:r>
          </w:p>
          <w:p w14:paraId="7C3D80BE" w14:textId="77777777" w:rsidR="00395758" w:rsidRPr="004938DD" w:rsidRDefault="00395758" w:rsidP="000809D5">
            <w:pPr>
              <w:pStyle w:val="Akapitzlist"/>
              <w:numPr>
                <w:ilvl w:val="2"/>
                <w:numId w:val="16"/>
              </w:numPr>
              <w:autoSpaceDN/>
              <w:spacing w:before="60" w:after="0" w:line="276" w:lineRule="auto"/>
              <w:ind w:left="1071"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Podłączane/odłączane urządzenia przenośne.</w:t>
            </w:r>
          </w:p>
          <w:p w14:paraId="5E81024A" w14:textId="77777777" w:rsidR="00395758" w:rsidRPr="004938DD" w:rsidRDefault="00395758" w:rsidP="000809D5">
            <w:pPr>
              <w:pStyle w:val="Akapitzlist"/>
              <w:numPr>
                <w:ilvl w:val="0"/>
                <w:numId w:val="15"/>
              </w:numPr>
              <w:autoSpaceDN/>
              <w:spacing w:before="60" w:after="0" w:line="276" w:lineRule="auto"/>
              <w:jc w:val="both"/>
              <w:textAlignment w:val="auto"/>
              <w:rPr>
                <w:rFonts w:asciiTheme="minorHAnsi" w:hAnsiTheme="minorHAnsi" w:cstheme="minorHAnsi"/>
                <w:sz w:val="20"/>
                <w:szCs w:val="20"/>
              </w:rPr>
            </w:pPr>
            <w:r w:rsidRPr="004938DD">
              <w:rPr>
                <w:rFonts w:asciiTheme="minorHAnsi" w:hAnsiTheme="minorHAnsi" w:cstheme="minorHAnsi"/>
                <w:sz w:val="20"/>
                <w:szCs w:val="20"/>
              </w:rPr>
              <w:t>Produktywność:</w:t>
            </w:r>
          </w:p>
          <w:p w14:paraId="1641C819" w14:textId="77777777" w:rsidR="00395758" w:rsidRPr="004938DD" w:rsidRDefault="00395758" w:rsidP="000809D5">
            <w:pPr>
              <w:pStyle w:val="Akapitzlist"/>
              <w:numPr>
                <w:ilvl w:val="2"/>
                <w:numId w:val="16"/>
              </w:numPr>
              <w:autoSpaceDN/>
              <w:spacing w:before="60" w:after="0" w:line="276" w:lineRule="auto"/>
              <w:ind w:left="1071"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Przegląd informacji na temat produktywności użytkowników.</w:t>
            </w:r>
          </w:p>
          <w:p w14:paraId="74A61A2E" w14:textId="77777777" w:rsidR="00395758" w:rsidRPr="004938DD" w:rsidRDefault="00395758" w:rsidP="000809D5">
            <w:pPr>
              <w:pStyle w:val="Akapitzlist"/>
              <w:numPr>
                <w:ilvl w:val="2"/>
                <w:numId w:val="16"/>
              </w:numPr>
              <w:autoSpaceDN/>
              <w:spacing w:before="60" w:after="0" w:line="276" w:lineRule="auto"/>
              <w:ind w:left="1071"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Aktywność użytkowników podczas przeglądania stron WWW oraz korzystania z aplikacji.</w:t>
            </w:r>
          </w:p>
          <w:p w14:paraId="23475245" w14:textId="77777777" w:rsidR="00395758" w:rsidRPr="004938DD" w:rsidRDefault="00395758" w:rsidP="000809D5">
            <w:pPr>
              <w:pStyle w:val="Akapitzlist"/>
              <w:numPr>
                <w:ilvl w:val="2"/>
                <w:numId w:val="16"/>
              </w:numPr>
              <w:autoSpaceDN/>
              <w:spacing w:before="60" w:after="0" w:line="276" w:lineRule="auto"/>
              <w:ind w:left="1071"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Trendy.</w:t>
            </w:r>
          </w:p>
          <w:p w14:paraId="022BE8C7" w14:textId="77777777" w:rsidR="00395758" w:rsidRPr="004938DD" w:rsidRDefault="00395758" w:rsidP="000809D5">
            <w:pPr>
              <w:pStyle w:val="Akapitzlist"/>
              <w:numPr>
                <w:ilvl w:val="0"/>
                <w:numId w:val="15"/>
              </w:numPr>
              <w:autoSpaceDN/>
              <w:spacing w:before="60" w:after="0" w:line="276" w:lineRule="auto"/>
              <w:jc w:val="both"/>
              <w:textAlignment w:val="auto"/>
              <w:rPr>
                <w:rFonts w:asciiTheme="minorHAnsi" w:hAnsiTheme="minorHAnsi" w:cstheme="minorHAnsi"/>
                <w:sz w:val="20"/>
                <w:szCs w:val="20"/>
              </w:rPr>
            </w:pPr>
            <w:r w:rsidRPr="004938DD">
              <w:rPr>
                <w:rFonts w:asciiTheme="minorHAnsi" w:hAnsiTheme="minorHAnsi" w:cstheme="minorHAnsi"/>
                <w:sz w:val="20"/>
                <w:szCs w:val="20"/>
              </w:rPr>
              <w:t>Eksploatacja sprzętu:</w:t>
            </w:r>
          </w:p>
          <w:p w14:paraId="698DC73F" w14:textId="77777777" w:rsidR="00395758" w:rsidRPr="004938DD" w:rsidRDefault="00395758" w:rsidP="000809D5">
            <w:pPr>
              <w:pStyle w:val="Akapitzlist"/>
              <w:numPr>
                <w:ilvl w:val="2"/>
                <w:numId w:val="16"/>
              </w:numPr>
              <w:autoSpaceDN/>
              <w:spacing w:before="60" w:after="0" w:line="276" w:lineRule="auto"/>
              <w:ind w:left="1071"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Przegląd informacji na temat eksploatacji sprzętu komputerowego.</w:t>
            </w:r>
          </w:p>
          <w:p w14:paraId="7F21BB7D" w14:textId="77777777" w:rsidR="00395758" w:rsidRPr="004938DD" w:rsidRDefault="00395758" w:rsidP="000809D5">
            <w:pPr>
              <w:pStyle w:val="Akapitzlist"/>
              <w:numPr>
                <w:ilvl w:val="2"/>
                <w:numId w:val="16"/>
              </w:numPr>
              <w:autoSpaceDN/>
              <w:spacing w:before="60" w:after="0" w:line="276" w:lineRule="auto"/>
              <w:ind w:left="1071"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Eksploatacja sprzętu komputerowego, najbardziej nieaktywne komputery.</w:t>
            </w:r>
          </w:p>
          <w:p w14:paraId="4C22A811" w14:textId="77777777" w:rsidR="00395758" w:rsidRPr="004938DD" w:rsidRDefault="00395758" w:rsidP="000809D5">
            <w:pPr>
              <w:pStyle w:val="Akapitzlist"/>
              <w:numPr>
                <w:ilvl w:val="2"/>
                <w:numId w:val="16"/>
              </w:numPr>
              <w:autoSpaceDN/>
              <w:spacing w:before="60" w:after="0" w:line="276" w:lineRule="auto"/>
              <w:ind w:left="1071"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Eksploatacja drukarek.</w:t>
            </w:r>
          </w:p>
          <w:p w14:paraId="68965F2D" w14:textId="77777777" w:rsidR="00395758" w:rsidRPr="004938DD" w:rsidRDefault="00395758" w:rsidP="000809D5">
            <w:pPr>
              <w:pStyle w:val="Akapitzlist"/>
              <w:numPr>
                <w:ilvl w:val="2"/>
                <w:numId w:val="16"/>
              </w:numPr>
              <w:autoSpaceDN/>
              <w:spacing w:before="60" w:after="0" w:line="276" w:lineRule="auto"/>
              <w:ind w:left="1071"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Eksploatacji sieci.</w:t>
            </w:r>
          </w:p>
          <w:p w14:paraId="6BCE3ABB"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Konsola webowa musi posiadać możliwość konfiguracji/zmiany domyślnego serwera SMTP.</w:t>
            </w:r>
          </w:p>
          <w:p w14:paraId="61AFFBA9"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W konsoli webowej musi istnieć możliwość konfiguracji połączenia z Office 365.</w:t>
            </w:r>
          </w:p>
          <w:p w14:paraId="3756799B"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Konsola webowa musi umożliwiać weryfikację wersji zainstalowanego oprogramowania klienta wraz z możliwością aktualizacji do nowej wersji lub dezaktywacji tego oprogramowania.</w:t>
            </w:r>
          </w:p>
          <w:p w14:paraId="0B8408C7" w14:textId="77777777" w:rsidR="00395758" w:rsidRPr="004938DD" w:rsidRDefault="00395758" w:rsidP="000809D5">
            <w:pPr>
              <w:pStyle w:val="Akapitzlist"/>
              <w:numPr>
                <w:ilvl w:val="0"/>
                <w:numId w:val="10"/>
              </w:numPr>
              <w:autoSpaceDN/>
              <w:spacing w:before="60" w:after="0" w:line="276" w:lineRule="auto"/>
              <w:ind w:left="357"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Konsola webowa musi umożliwiać wygenerowanie raportu w postaci pliku DOCX, który zawiera informacje na temat:</w:t>
            </w:r>
          </w:p>
          <w:p w14:paraId="6351691F" w14:textId="77777777" w:rsidR="00395758" w:rsidRPr="004938DD" w:rsidRDefault="00395758" w:rsidP="000809D5">
            <w:pPr>
              <w:pStyle w:val="Akapitzlist"/>
              <w:numPr>
                <w:ilvl w:val="2"/>
                <w:numId w:val="16"/>
              </w:numPr>
              <w:autoSpaceDN/>
              <w:spacing w:before="60" w:after="0" w:line="276" w:lineRule="auto"/>
              <w:ind w:left="714"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plików przenoszonych na nośniki USB i inne urządzenia przenośne,</w:t>
            </w:r>
          </w:p>
          <w:p w14:paraId="453AB842" w14:textId="77777777" w:rsidR="00395758" w:rsidRPr="004938DD" w:rsidRDefault="00395758" w:rsidP="000809D5">
            <w:pPr>
              <w:pStyle w:val="Akapitzlist"/>
              <w:numPr>
                <w:ilvl w:val="2"/>
                <w:numId w:val="16"/>
              </w:numPr>
              <w:autoSpaceDN/>
              <w:spacing w:before="60" w:after="0" w:line="276" w:lineRule="auto"/>
              <w:ind w:left="714"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plików przesłanych za pomocą wiadomości e-mail,</w:t>
            </w:r>
          </w:p>
          <w:p w14:paraId="78BB8853" w14:textId="77777777" w:rsidR="00395758" w:rsidRPr="004938DD" w:rsidRDefault="00395758" w:rsidP="000809D5">
            <w:pPr>
              <w:pStyle w:val="Akapitzlist"/>
              <w:numPr>
                <w:ilvl w:val="2"/>
                <w:numId w:val="16"/>
              </w:numPr>
              <w:autoSpaceDN/>
              <w:spacing w:before="60" w:after="0" w:line="276" w:lineRule="auto"/>
              <w:ind w:left="714"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plików przesłanych za pomocą poczty webowej,</w:t>
            </w:r>
          </w:p>
          <w:p w14:paraId="4D69DBE0" w14:textId="77777777" w:rsidR="00395758" w:rsidRPr="004938DD" w:rsidRDefault="00395758" w:rsidP="000809D5">
            <w:pPr>
              <w:pStyle w:val="Akapitzlist"/>
              <w:numPr>
                <w:ilvl w:val="2"/>
                <w:numId w:val="16"/>
              </w:numPr>
              <w:autoSpaceDN/>
              <w:spacing w:before="60" w:after="0" w:line="276" w:lineRule="auto"/>
              <w:ind w:left="714"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plików przesłanych do Internetu,</w:t>
            </w:r>
          </w:p>
          <w:p w14:paraId="712506CD" w14:textId="77777777" w:rsidR="00395758" w:rsidRPr="004938DD" w:rsidRDefault="00395758" w:rsidP="000809D5">
            <w:pPr>
              <w:pStyle w:val="Akapitzlist"/>
              <w:numPr>
                <w:ilvl w:val="2"/>
                <w:numId w:val="16"/>
              </w:numPr>
              <w:autoSpaceDN/>
              <w:spacing w:before="60" w:after="0" w:line="276" w:lineRule="auto"/>
              <w:ind w:left="714"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plików wysłanych za pomocą komunikatorów,</w:t>
            </w:r>
          </w:p>
          <w:p w14:paraId="3482CBED" w14:textId="77777777" w:rsidR="00395758" w:rsidRPr="004938DD" w:rsidRDefault="00395758" w:rsidP="000809D5">
            <w:pPr>
              <w:pStyle w:val="Akapitzlist"/>
              <w:numPr>
                <w:ilvl w:val="2"/>
                <w:numId w:val="16"/>
              </w:numPr>
              <w:autoSpaceDN/>
              <w:spacing w:before="60" w:after="0" w:line="276" w:lineRule="auto"/>
              <w:ind w:left="714"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lastRenderedPageBreak/>
              <w:t>plików przesłanych na dyski chmurowe,</w:t>
            </w:r>
          </w:p>
          <w:p w14:paraId="18D61AD7" w14:textId="77777777" w:rsidR="00395758" w:rsidRPr="004938DD" w:rsidRDefault="00395758" w:rsidP="000809D5">
            <w:pPr>
              <w:pStyle w:val="Akapitzlist"/>
              <w:numPr>
                <w:ilvl w:val="2"/>
                <w:numId w:val="16"/>
              </w:numPr>
              <w:autoSpaceDN/>
              <w:spacing w:before="60" w:after="0" w:line="276" w:lineRule="auto"/>
              <w:ind w:left="714"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analiza sposobu korzystania z aplikacji,</w:t>
            </w:r>
          </w:p>
          <w:p w14:paraId="68D0787A" w14:textId="77777777" w:rsidR="00395758" w:rsidRPr="004938DD" w:rsidRDefault="00395758" w:rsidP="000809D5">
            <w:pPr>
              <w:pStyle w:val="Akapitzlist"/>
              <w:numPr>
                <w:ilvl w:val="2"/>
                <w:numId w:val="16"/>
              </w:numPr>
              <w:autoSpaceDN/>
              <w:spacing w:before="60" w:after="0" w:line="276" w:lineRule="auto"/>
              <w:ind w:left="714"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analiza korzystania z Internetu,</w:t>
            </w:r>
          </w:p>
          <w:p w14:paraId="27ABFB73" w14:textId="77777777" w:rsidR="00395758" w:rsidRDefault="00395758" w:rsidP="000809D5">
            <w:pPr>
              <w:pStyle w:val="Akapitzlist"/>
              <w:numPr>
                <w:ilvl w:val="2"/>
                <w:numId w:val="16"/>
              </w:numPr>
              <w:autoSpaceDN/>
              <w:spacing w:before="60" w:after="0" w:line="276" w:lineRule="auto"/>
              <w:ind w:left="714" w:hanging="357"/>
              <w:jc w:val="both"/>
              <w:textAlignment w:val="auto"/>
              <w:rPr>
                <w:rFonts w:asciiTheme="minorHAnsi" w:hAnsiTheme="minorHAnsi" w:cstheme="minorHAnsi"/>
                <w:sz w:val="20"/>
                <w:szCs w:val="20"/>
              </w:rPr>
            </w:pPr>
            <w:r w:rsidRPr="004938DD">
              <w:rPr>
                <w:rFonts w:asciiTheme="minorHAnsi" w:hAnsiTheme="minorHAnsi" w:cstheme="minorHAnsi"/>
                <w:sz w:val="20"/>
                <w:szCs w:val="20"/>
              </w:rPr>
              <w:t>analiza wykorzystania portali do poszukiwania pracy.</w:t>
            </w:r>
          </w:p>
          <w:p w14:paraId="0BCB61ED" w14:textId="6AB0C043" w:rsidR="000C1427" w:rsidRPr="000C1427" w:rsidRDefault="00D52558" w:rsidP="000809D5">
            <w:pPr>
              <w:pStyle w:val="Akapitzlist"/>
              <w:numPr>
                <w:ilvl w:val="0"/>
                <w:numId w:val="17"/>
              </w:numPr>
              <w:spacing w:before="60" w:after="0" w:line="276" w:lineRule="auto"/>
              <w:ind w:left="714" w:hanging="357"/>
              <w:contextualSpacing/>
              <w:jc w:val="both"/>
              <w:textAlignment w:val="auto"/>
              <w:rPr>
                <w:rFonts w:asciiTheme="minorHAnsi" w:hAnsiTheme="minorHAnsi" w:cstheme="minorHAnsi"/>
                <w:bCs/>
                <w:color w:val="000000"/>
                <w:sz w:val="20"/>
                <w:szCs w:val="20"/>
              </w:rPr>
            </w:pPr>
            <w:r>
              <w:rPr>
                <w:rFonts w:asciiTheme="minorHAnsi" w:hAnsiTheme="minorHAnsi" w:cstheme="minorHAnsi"/>
                <w:sz w:val="20"/>
                <w:szCs w:val="20"/>
              </w:rPr>
              <w:t>W ramach zrealizowanej dostawy, Wykonawca musi zapewnić usługi gwarancyjne zapewniające możliwość zgłoszenia i rozwiązania bieżących problemów oraz incydentów technicznych związanych z użytkowaną infrastrukturą i oprogramowaniem  dostarczonymi w ramach niniejszego postępowania</w:t>
            </w:r>
            <w:r w:rsidR="000C1427">
              <w:rPr>
                <w:rFonts w:asciiTheme="minorHAnsi" w:hAnsiTheme="minorHAnsi" w:cstheme="minorHAnsi"/>
                <w:sz w:val="20"/>
                <w:szCs w:val="20"/>
              </w:rPr>
              <w:t xml:space="preserve">. </w:t>
            </w:r>
            <w:r w:rsidR="000C1427">
              <w:rPr>
                <w:rFonts w:asciiTheme="minorHAnsi" w:hAnsiTheme="minorHAnsi" w:cstheme="minorHAnsi"/>
                <w:bCs/>
                <w:color w:val="000000"/>
                <w:sz w:val="20"/>
                <w:szCs w:val="20"/>
              </w:rPr>
              <w:t xml:space="preserve">Wykonawca dostarczy i skonfiguruje system NAC po wcześniejszym uzgodnieniu z Zamawiającym projektu wdrożenia </w:t>
            </w:r>
          </w:p>
        </w:tc>
      </w:tr>
      <w:tr w:rsidR="009271B8" w:rsidRPr="00782BDA" w14:paraId="16733154" w14:textId="77777777" w:rsidTr="004938DD">
        <w:tc>
          <w:tcPr>
            <w:tcW w:w="0" w:type="auto"/>
            <w:gridSpan w:val="3"/>
            <w:tcBorders>
              <w:top w:val="single" w:sz="4" w:space="0" w:color="auto"/>
              <w:left w:val="single" w:sz="4" w:space="0" w:color="auto"/>
              <w:bottom w:val="single" w:sz="4" w:space="0" w:color="auto"/>
              <w:right w:val="single" w:sz="4" w:space="0" w:color="auto"/>
            </w:tcBorders>
            <w:shd w:val="clear" w:color="auto" w:fill="00B0F0"/>
            <w:noWrap/>
          </w:tcPr>
          <w:p w14:paraId="520B4C19" w14:textId="36070A2D" w:rsidR="009271B8" w:rsidRPr="004938DD" w:rsidRDefault="002E770C" w:rsidP="0098578C">
            <w:pPr>
              <w:suppressAutoHyphens w:val="0"/>
              <w:spacing w:before="60" w:after="0" w:line="276" w:lineRule="auto"/>
              <w:jc w:val="both"/>
              <w:rPr>
                <w:rFonts w:asciiTheme="minorHAnsi" w:hAnsiTheme="minorHAnsi" w:cstheme="minorHAnsi"/>
                <w:b/>
                <w:sz w:val="20"/>
                <w:szCs w:val="20"/>
                <w:lang w:val="en-US"/>
              </w:rPr>
            </w:pPr>
            <w:r w:rsidRPr="004938DD">
              <w:rPr>
                <w:rFonts w:asciiTheme="minorHAnsi" w:hAnsiTheme="minorHAnsi" w:cstheme="minorHAnsi"/>
                <w:b/>
                <w:color w:val="000000"/>
                <w:sz w:val="20"/>
                <w:szCs w:val="20"/>
                <w:lang w:val="en-US" w:eastAsia="pl-PL"/>
              </w:rPr>
              <w:lastRenderedPageBreak/>
              <w:t xml:space="preserve">System klasy </w:t>
            </w:r>
            <w:r w:rsidR="009271B8" w:rsidRPr="004938DD">
              <w:rPr>
                <w:rFonts w:asciiTheme="minorHAnsi" w:hAnsiTheme="minorHAnsi" w:cstheme="minorHAnsi"/>
                <w:b/>
                <w:color w:val="000000"/>
                <w:sz w:val="20"/>
                <w:szCs w:val="20"/>
                <w:lang w:val="en-US" w:eastAsia="pl-PL"/>
              </w:rPr>
              <w:t>NAC</w:t>
            </w:r>
            <w:r w:rsidRPr="004938DD">
              <w:rPr>
                <w:rFonts w:asciiTheme="minorHAnsi" w:hAnsiTheme="minorHAnsi" w:cstheme="minorHAnsi"/>
                <w:b/>
                <w:color w:val="000000"/>
                <w:sz w:val="20"/>
                <w:szCs w:val="20"/>
                <w:lang w:val="en-US" w:eastAsia="pl-PL"/>
              </w:rPr>
              <w:t xml:space="preserve"> (Network Access Control)</w:t>
            </w:r>
          </w:p>
        </w:tc>
      </w:tr>
      <w:tr w:rsidR="009271B8" w:rsidRPr="00ED7963" w14:paraId="41B2BF8C" w14:textId="77777777" w:rsidTr="009F6FE9">
        <w:tc>
          <w:tcPr>
            <w:tcW w:w="513" w:type="dxa"/>
            <w:tcBorders>
              <w:top w:val="single" w:sz="4" w:space="0" w:color="auto"/>
              <w:left w:val="single" w:sz="4" w:space="0" w:color="auto"/>
              <w:bottom w:val="single" w:sz="4" w:space="0" w:color="auto"/>
              <w:right w:val="single" w:sz="4" w:space="0" w:color="auto"/>
            </w:tcBorders>
            <w:noWrap/>
          </w:tcPr>
          <w:p w14:paraId="5C38199D" w14:textId="77777777" w:rsidR="009271B8" w:rsidRPr="004938DD" w:rsidRDefault="009271B8"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t>1.</w:t>
            </w:r>
          </w:p>
        </w:tc>
        <w:tc>
          <w:tcPr>
            <w:tcW w:w="1801" w:type="dxa"/>
            <w:tcBorders>
              <w:top w:val="single" w:sz="4" w:space="0" w:color="auto"/>
              <w:left w:val="single" w:sz="4" w:space="0" w:color="auto"/>
              <w:bottom w:val="single" w:sz="4" w:space="0" w:color="auto"/>
              <w:right w:val="single" w:sz="4" w:space="0" w:color="auto"/>
            </w:tcBorders>
            <w:noWrap/>
          </w:tcPr>
          <w:p w14:paraId="6F3B7B6B" w14:textId="77777777" w:rsidR="009271B8" w:rsidRPr="004938DD" w:rsidRDefault="009271B8" w:rsidP="0098578C">
            <w:pPr>
              <w:suppressAutoHyphens w:val="0"/>
              <w:spacing w:before="60" w:after="0" w:line="276" w:lineRule="auto"/>
              <w:rPr>
                <w:rFonts w:asciiTheme="minorHAnsi" w:hAnsiTheme="minorHAnsi" w:cstheme="minorHAnsi"/>
                <w:bCs/>
                <w:sz w:val="20"/>
                <w:szCs w:val="20"/>
              </w:rPr>
            </w:pPr>
            <w:r w:rsidRPr="004938DD">
              <w:rPr>
                <w:rFonts w:asciiTheme="minorHAnsi" w:hAnsiTheme="minorHAnsi" w:cstheme="minorHAnsi"/>
                <w:bCs/>
                <w:sz w:val="20"/>
                <w:szCs w:val="20"/>
              </w:rPr>
              <w:t>Wymagania minimalne</w:t>
            </w:r>
          </w:p>
        </w:tc>
        <w:tc>
          <w:tcPr>
            <w:tcW w:w="0" w:type="auto"/>
            <w:tcBorders>
              <w:top w:val="single" w:sz="4" w:space="0" w:color="auto"/>
              <w:left w:val="single" w:sz="4" w:space="0" w:color="auto"/>
              <w:bottom w:val="single" w:sz="4" w:space="0" w:color="auto"/>
              <w:right w:val="single" w:sz="4" w:space="0" w:color="auto"/>
            </w:tcBorders>
          </w:tcPr>
          <w:p w14:paraId="38724024" w14:textId="77777777" w:rsidR="00472767" w:rsidRPr="0083082C" w:rsidRDefault="00472767" w:rsidP="00472767">
            <w:pPr>
              <w:rPr>
                <w:rFonts w:asciiTheme="minorHAnsi" w:hAnsiTheme="minorHAnsi" w:cstheme="minorHAnsi"/>
                <w:sz w:val="20"/>
                <w:szCs w:val="20"/>
              </w:rPr>
            </w:pPr>
            <w:r w:rsidRPr="0083082C">
              <w:rPr>
                <w:rFonts w:asciiTheme="minorHAnsi" w:hAnsiTheme="minorHAnsi" w:cstheme="minorHAnsi"/>
                <w:sz w:val="20"/>
                <w:szCs w:val="20"/>
              </w:rPr>
              <w:t>System do kontroli dostępu musi charakteryzować się następującymi cechami:</w:t>
            </w:r>
          </w:p>
          <w:p w14:paraId="1213806B" w14:textId="77777777" w:rsidR="00472767" w:rsidRPr="0083082C" w:rsidRDefault="00472767" w:rsidP="000809D5">
            <w:pPr>
              <w:pStyle w:val="Akapitzlist"/>
              <w:numPr>
                <w:ilvl w:val="0"/>
                <w:numId w:val="20"/>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Musi być systemem współpracującym z urządzeniami wielu producentów (tzw. multi vendor)</w:t>
            </w:r>
          </w:p>
          <w:p w14:paraId="11324C76" w14:textId="77777777" w:rsidR="00472767" w:rsidRPr="0083082C" w:rsidRDefault="00472767" w:rsidP="000809D5">
            <w:pPr>
              <w:pStyle w:val="Akapitzlist"/>
              <w:numPr>
                <w:ilvl w:val="0"/>
                <w:numId w:val="20"/>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System musi odsługiwać minimum 300 urządzeń klienckich (w tym gości). Licencje mają dotyczyć aktualnie podłączonych urządzeń i ma być zwalniania po rozłączeniu urządzenia</w:t>
            </w:r>
          </w:p>
          <w:p w14:paraId="51ABF833" w14:textId="77777777" w:rsidR="00472767" w:rsidRPr="0083082C" w:rsidRDefault="00472767" w:rsidP="000809D5">
            <w:pPr>
              <w:pStyle w:val="Akapitzlist"/>
              <w:numPr>
                <w:ilvl w:val="0"/>
                <w:numId w:val="20"/>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 xml:space="preserve">Praca jako maszyna wirtualna </w:t>
            </w:r>
          </w:p>
          <w:p w14:paraId="4D5D923F" w14:textId="77777777" w:rsidR="00472767" w:rsidRPr="0083082C" w:rsidRDefault="00472767" w:rsidP="000809D5">
            <w:pPr>
              <w:pStyle w:val="Akapitzlist"/>
              <w:numPr>
                <w:ilvl w:val="0"/>
                <w:numId w:val="20"/>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Musi posiadać wbudowany serwer Radius</w:t>
            </w:r>
          </w:p>
          <w:p w14:paraId="19C04CF0" w14:textId="77777777" w:rsidR="00472767" w:rsidRPr="0083082C" w:rsidRDefault="00472767" w:rsidP="000809D5">
            <w:pPr>
              <w:pStyle w:val="Akapitzlist"/>
              <w:numPr>
                <w:ilvl w:val="0"/>
                <w:numId w:val="20"/>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Musi posiadać wbudowany serwer TACACS+ (dopuszcza się rozbudowę poprzez dokupienie licencji, która nie jest wymagana na tym etapie)</w:t>
            </w:r>
          </w:p>
          <w:p w14:paraId="015442B2" w14:textId="77777777" w:rsidR="00472767" w:rsidRPr="0083082C" w:rsidRDefault="00472767" w:rsidP="000809D5">
            <w:pPr>
              <w:pStyle w:val="Akapitzlist"/>
              <w:numPr>
                <w:ilvl w:val="0"/>
                <w:numId w:val="20"/>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Musi wspierać RADIUS VSA co najmniej 100 producentów, w tym:</w:t>
            </w:r>
          </w:p>
          <w:p w14:paraId="188F6049" w14:textId="77777777" w:rsidR="00472767" w:rsidRPr="0083082C" w:rsidRDefault="00472767" w:rsidP="000809D5">
            <w:pPr>
              <w:pStyle w:val="Akapitzlist"/>
              <w:numPr>
                <w:ilvl w:val="1"/>
                <w:numId w:val="20"/>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Cisco Systems</w:t>
            </w:r>
          </w:p>
          <w:p w14:paraId="4F6D9E25" w14:textId="77777777" w:rsidR="00472767" w:rsidRPr="0083082C" w:rsidRDefault="00472767" w:rsidP="000809D5">
            <w:pPr>
              <w:pStyle w:val="Akapitzlist"/>
              <w:numPr>
                <w:ilvl w:val="1"/>
                <w:numId w:val="20"/>
              </w:numPr>
              <w:autoSpaceDN/>
              <w:spacing w:line="259" w:lineRule="auto"/>
              <w:contextualSpacing/>
              <w:textAlignment w:val="auto"/>
              <w:rPr>
                <w:rFonts w:asciiTheme="minorHAnsi" w:hAnsiTheme="minorHAnsi" w:cstheme="minorHAnsi"/>
                <w:sz w:val="20"/>
                <w:szCs w:val="20"/>
                <w:lang w:val="en-US"/>
              </w:rPr>
            </w:pPr>
            <w:r w:rsidRPr="0083082C">
              <w:rPr>
                <w:rFonts w:asciiTheme="minorHAnsi" w:hAnsiTheme="minorHAnsi" w:cstheme="minorHAnsi"/>
                <w:sz w:val="20"/>
                <w:szCs w:val="20"/>
                <w:lang w:val="en-US"/>
              </w:rPr>
              <w:t>Fortinet</w:t>
            </w:r>
          </w:p>
          <w:p w14:paraId="3B58DDAD" w14:textId="77777777" w:rsidR="00472767" w:rsidRPr="0083082C" w:rsidRDefault="00472767" w:rsidP="000809D5">
            <w:pPr>
              <w:pStyle w:val="Akapitzlist"/>
              <w:numPr>
                <w:ilvl w:val="1"/>
                <w:numId w:val="20"/>
              </w:numPr>
              <w:autoSpaceDN/>
              <w:spacing w:line="259" w:lineRule="auto"/>
              <w:contextualSpacing/>
              <w:textAlignment w:val="auto"/>
              <w:rPr>
                <w:rFonts w:asciiTheme="minorHAnsi" w:hAnsiTheme="minorHAnsi" w:cstheme="minorHAnsi"/>
                <w:sz w:val="20"/>
                <w:szCs w:val="20"/>
                <w:lang w:val="en-US"/>
              </w:rPr>
            </w:pPr>
            <w:r w:rsidRPr="0083082C">
              <w:rPr>
                <w:rFonts w:asciiTheme="minorHAnsi" w:hAnsiTheme="minorHAnsi" w:cstheme="minorHAnsi"/>
                <w:sz w:val="20"/>
                <w:szCs w:val="20"/>
                <w:lang w:val="en-US"/>
              </w:rPr>
              <w:t>Microsoft</w:t>
            </w:r>
          </w:p>
          <w:p w14:paraId="5B3D0B1D" w14:textId="77777777" w:rsidR="00472767" w:rsidRPr="0083082C" w:rsidRDefault="00472767" w:rsidP="000809D5">
            <w:pPr>
              <w:pStyle w:val="Akapitzlist"/>
              <w:numPr>
                <w:ilvl w:val="1"/>
                <w:numId w:val="20"/>
              </w:numPr>
              <w:autoSpaceDN/>
              <w:spacing w:line="259" w:lineRule="auto"/>
              <w:contextualSpacing/>
              <w:textAlignment w:val="auto"/>
              <w:rPr>
                <w:rFonts w:asciiTheme="minorHAnsi" w:hAnsiTheme="minorHAnsi" w:cstheme="minorHAnsi"/>
                <w:sz w:val="20"/>
                <w:szCs w:val="20"/>
                <w:lang w:val="en-US"/>
              </w:rPr>
            </w:pPr>
            <w:r w:rsidRPr="0083082C">
              <w:rPr>
                <w:rFonts w:asciiTheme="minorHAnsi" w:hAnsiTheme="minorHAnsi" w:cstheme="minorHAnsi"/>
                <w:sz w:val="20"/>
                <w:szCs w:val="20"/>
                <w:lang w:val="en-US"/>
              </w:rPr>
              <w:t>Alcatel-lucent Enterprise</w:t>
            </w:r>
          </w:p>
          <w:p w14:paraId="4FE04C7F" w14:textId="77777777" w:rsidR="00472767" w:rsidRPr="0083082C" w:rsidRDefault="00472767" w:rsidP="000809D5">
            <w:pPr>
              <w:pStyle w:val="Akapitzlist"/>
              <w:numPr>
                <w:ilvl w:val="1"/>
                <w:numId w:val="20"/>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Aruba Networks</w:t>
            </w:r>
          </w:p>
          <w:p w14:paraId="6AE392BB" w14:textId="77777777" w:rsidR="00472767" w:rsidRPr="0083082C" w:rsidRDefault="00472767" w:rsidP="000809D5">
            <w:pPr>
              <w:pStyle w:val="Akapitzlist"/>
              <w:numPr>
                <w:ilvl w:val="1"/>
                <w:numId w:val="20"/>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Huawei</w:t>
            </w:r>
          </w:p>
          <w:p w14:paraId="3780EDAB" w14:textId="77777777" w:rsidR="00472767" w:rsidRPr="0083082C" w:rsidRDefault="00472767" w:rsidP="000809D5">
            <w:pPr>
              <w:pStyle w:val="Akapitzlist"/>
              <w:numPr>
                <w:ilvl w:val="1"/>
                <w:numId w:val="20"/>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Extreme Networks</w:t>
            </w:r>
          </w:p>
          <w:p w14:paraId="682A9BF3" w14:textId="77777777" w:rsidR="00472767" w:rsidRPr="0083082C" w:rsidRDefault="00472767" w:rsidP="000809D5">
            <w:pPr>
              <w:pStyle w:val="Akapitzlist"/>
              <w:numPr>
                <w:ilvl w:val="1"/>
                <w:numId w:val="20"/>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PaloAlto</w:t>
            </w:r>
          </w:p>
          <w:p w14:paraId="45ADA985" w14:textId="77777777" w:rsidR="00472767" w:rsidRPr="0083082C" w:rsidRDefault="00472767" w:rsidP="000809D5">
            <w:pPr>
              <w:pStyle w:val="Akapitzlist"/>
              <w:numPr>
                <w:ilvl w:val="0"/>
                <w:numId w:val="20"/>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System musi posiadać możliwość przesyłania atrybutów VSA do kontrolera sieci bezprzewodowej takich jak rola użytkownika oraz VLAN bez potrzeby dokonywania dodatkowej konfiguracji kontrolera</w:t>
            </w:r>
          </w:p>
          <w:p w14:paraId="324D30E7" w14:textId="77777777" w:rsidR="00472767" w:rsidRPr="0083082C" w:rsidRDefault="00472767" w:rsidP="000809D5">
            <w:pPr>
              <w:pStyle w:val="Akapitzlist"/>
              <w:numPr>
                <w:ilvl w:val="0"/>
                <w:numId w:val="20"/>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 xml:space="preserve">System musi posiadać możliwość otrzymywania od kontrolera sieci bezprzewodowej dodatkowych informacji o autoryzacji użytkownika między innymi takich jak SSID, grupa punktów dostępowych, IP punktu dostępowego. </w:t>
            </w:r>
          </w:p>
          <w:p w14:paraId="5659E2BC" w14:textId="77777777" w:rsidR="00472767" w:rsidRPr="0083082C" w:rsidRDefault="00472767" w:rsidP="000809D5">
            <w:pPr>
              <w:pStyle w:val="Akapitzlist"/>
              <w:numPr>
                <w:ilvl w:val="0"/>
                <w:numId w:val="20"/>
              </w:numPr>
              <w:autoSpaceDN/>
              <w:spacing w:after="200" w:line="276"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Wszystkie wymagane licencje muszą działać permanentnie (dożywotnio), nie dopuszcza się licencji czasowych.</w:t>
            </w:r>
          </w:p>
          <w:p w14:paraId="515C37D0" w14:textId="77777777" w:rsidR="00472767" w:rsidRPr="0083082C" w:rsidRDefault="00472767" w:rsidP="000809D5">
            <w:pPr>
              <w:pStyle w:val="Akapitzlist"/>
              <w:numPr>
                <w:ilvl w:val="0"/>
                <w:numId w:val="20"/>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 xml:space="preserve">Musi posiadać wbudowaną bazę użytkowników oraz móc integrować się z następującymi bazami danych </w:t>
            </w:r>
          </w:p>
          <w:p w14:paraId="59D60785" w14:textId="77777777" w:rsidR="00472767" w:rsidRPr="0083082C" w:rsidRDefault="00472767" w:rsidP="000809D5">
            <w:pPr>
              <w:pStyle w:val="Akapitzlist"/>
              <w:numPr>
                <w:ilvl w:val="1"/>
                <w:numId w:val="20"/>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 xml:space="preserve">Microsoft Active Directory </w:t>
            </w:r>
          </w:p>
          <w:p w14:paraId="02EB54CF" w14:textId="77777777" w:rsidR="00472767" w:rsidRPr="0083082C" w:rsidRDefault="00472767" w:rsidP="000809D5">
            <w:pPr>
              <w:pStyle w:val="Akapitzlist"/>
              <w:numPr>
                <w:ilvl w:val="1"/>
                <w:numId w:val="20"/>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 xml:space="preserve">Radius </w:t>
            </w:r>
          </w:p>
          <w:p w14:paraId="1921345C" w14:textId="77777777" w:rsidR="00472767" w:rsidRPr="0083082C" w:rsidRDefault="00472767" w:rsidP="000809D5">
            <w:pPr>
              <w:pStyle w:val="Akapitzlist"/>
              <w:numPr>
                <w:ilvl w:val="1"/>
                <w:numId w:val="20"/>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 xml:space="preserve">Kerberos </w:t>
            </w:r>
          </w:p>
          <w:p w14:paraId="29E278E1" w14:textId="77777777" w:rsidR="00472767" w:rsidRPr="0083082C" w:rsidRDefault="00472767" w:rsidP="000809D5">
            <w:pPr>
              <w:pStyle w:val="Akapitzlist"/>
              <w:numPr>
                <w:ilvl w:val="1"/>
                <w:numId w:val="20"/>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lastRenderedPageBreak/>
              <w:t xml:space="preserve">LDAP </w:t>
            </w:r>
          </w:p>
          <w:p w14:paraId="704416D8" w14:textId="77777777" w:rsidR="00472767" w:rsidRPr="0083082C" w:rsidRDefault="00472767" w:rsidP="000809D5">
            <w:pPr>
              <w:pStyle w:val="Akapitzlist"/>
              <w:numPr>
                <w:ilvl w:val="1"/>
                <w:numId w:val="20"/>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 xml:space="preserve">ODBC </w:t>
            </w:r>
          </w:p>
          <w:p w14:paraId="7F2D44C4" w14:textId="77777777" w:rsidR="00472767" w:rsidRPr="0083082C" w:rsidRDefault="00472767" w:rsidP="000809D5">
            <w:pPr>
              <w:pStyle w:val="Akapitzlist"/>
              <w:numPr>
                <w:ilvl w:val="1"/>
                <w:numId w:val="20"/>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 xml:space="preserve">Współpraca z serwerami tokenów </w:t>
            </w:r>
          </w:p>
          <w:p w14:paraId="06B40D6A" w14:textId="77777777" w:rsidR="00472767" w:rsidRPr="0083082C" w:rsidRDefault="00472767" w:rsidP="000809D5">
            <w:pPr>
              <w:pStyle w:val="Akapitzlist"/>
              <w:numPr>
                <w:ilvl w:val="0"/>
                <w:numId w:val="20"/>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Musi obsługiwać metody profilowania (dopuszcza się rozbudowę poprzez dokupienie licencji, która nie jest wymagana na tym etapie):</w:t>
            </w:r>
          </w:p>
          <w:p w14:paraId="447358E0" w14:textId="77777777" w:rsidR="00472767" w:rsidRPr="0083082C" w:rsidRDefault="00472767" w:rsidP="000809D5">
            <w:pPr>
              <w:pStyle w:val="Akapitzlist"/>
              <w:numPr>
                <w:ilvl w:val="1"/>
                <w:numId w:val="20"/>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 xml:space="preserve">DHCP </w:t>
            </w:r>
          </w:p>
          <w:p w14:paraId="18255A27" w14:textId="77777777" w:rsidR="00472767" w:rsidRPr="0083082C" w:rsidRDefault="00472767" w:rsidP="000809D5">
            <w:pPr>
              <w:pStyle w:val="Akapitzlist"/>
              <w:numPr>
                <w:ilvl w:val="1"/>
                <w:numId w:val="20"/>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TCP</w:t>
            </w:r>
          </w:p>
          <w:p w14:paraId="6C00364C" w14:textId="77777777" w:rsidR="00472767" w:rsidRPr="0083082C" w:rsidRDefault="00472767" w:rsidP="000809D5">
            <w:pPr>
              <w:pStyle w:val="Akapitzlist"/>
              <w:numPr>
                <w:ilvl w:val="1"/>
                <w:numId w:val="20"/>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MAC OUI</w:t>
            </w:r>
          </w:p>
          <w:p w14:paraId="5F300149" w14:textId="77777777" w:rsidR="00472767" w:rsidRPr="0083082C" w:rsidRDefault="00472767" w:rsidP="000809D5">
            <w:pPr>
              <w:pStyle w:val="Akapitzlist"/>
              <w:numPr>
                <w:ilvl w:val="1"/>
                <w:numId w:val="20"/>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 xml:space="preserve">SNMP </w:t>
            </w:r>
          </w:p>
          <w:p w14:paraId="4FAE3B24" w14:textId="77777777" w:rsidR="00472767" w:rsidRPr="0083082C" w:rsidRDefault="00472767" w:rsidP="000809D5">
            <w:pPr>
              <w:pStyle w:val="Akapitzlist"/>
              <w:numPr>
                <w:ilvl w:val="1"/>
                <w:numId w:val="20"/>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Cisco device sensor</w:t>
            </w:r>
          </w:p>
          <w:p w14:paraId="6A1FA3F3" w14:textId="77777777" w:rsidR="00472767" w:rsidRPr="0083082C" w:rsidRDefault="00472767" w:rsidP="000809D5">
            <w:pPr>
              <w:pStyle w:val="Akapitzlist"/>
              <w:numPr>
                <w:ilvl w:val="0"/>
                <w:numId w:val="20"/>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 xml:space="preserve">Wspierać protokoły </w:t>
            </w:r>
          </w:p>
          <w:p w14:paraId="5AE1933E" w14:textId="77777777" w:rsidR="00472767" w:rsidRPr="0083082C" w:rsidRDefault="00472767" w:rsidP="000809D5">
            <w:pPr>
              <w:pStyle w:val="Akapitzlist"/>
              <w:numPr>
                <w:ilvl w:val="1"/>
                <w:numId w:val="20"/>
              </w:numPr>
              <w:autoSpaceDN/>
              <w:spacing w:line="259" w:lineRule="auto"/>
              <w:contextualSpacing/>
              <w:textAlignment w:val="auto"/>
              <w:rPr>
                <w:rFonts w:asciiTheme="minorHAnsi" w:hAnsiTheme="minorHAnsi" w:cstheme="minorHAnsi"/>
                <w:sz w:val="20"/>
                <w:szCs w:val="20"/>
                <w:lang w:val="en-US"/>
              </w:rPr>
            </w:pPr>
            <w:r w:rsidRPr="0083082C">
              <w:rPr>
                <w:rFonts w:asciiTheme="minorHAnsi" w:hAnsiTheme="minorHAnsi" w:cstheme="minorHAnsi"/>
                <w:sz w:val="20"/>
                <w:szCs w:val="20"/>
                <w:lang w:val="en-US"/>
              </w:rPr>
              <w:t>Radius, Radius CoA, TACACS +, web authentication, SAML v2.0</w:t>
            </w:r>
          </w:p>
          <w:p w14:paraId="1ADA95EE" w14:textId="77777777" w:rsidR="00472767" w:rsidRPr="0083082C" w:rsidRDefault="00472767" w:rsidP="000809D5">
            <w:pPr>
              <w:pStyle w:val="Akapitzlist"/>
              <w:numPr>
                <w:ilvl w:val="1"/>
                <w:numId w:val="20"/>
              </w:numPr>
              <w:autoSpaceDN/>
              <w:spacing w:line="259" w:lineRule="auto"/>
              <w:contextualSpacing/>
              <w:textAlignment w:val="auto"/>
              <w:rPr>
                <w:rFonts w:asciiTheme="minorHAnsi" w:hAnsiTheme="minorHAnsi" w:cstheme="minorHAnsi"/>
                <w:sz w:val="20"/>
                <w:szCs w:val="20"/>
                <w:lang w:val="en-US"/>
              </w:rPr>
            </w:pPr>
            <w:r w:rsidRPr="0083082C">
              <w:rPr>
                <w:rFonts w:asciiTheme="minorHAnsi" w:hAnsiTheme="minorHAnsi" w:cstheme="minorHAnsi"/>
                <w:sz w:val="20"/>
                <w:szCs w:val="20"/>
                <w:lang w:val="en-US"/>
              </w:rPr>
              <w:t>EAP-FAST (EAP-MSCHAPv2, EAP-GTC, EAP-TLS)</w:t>
            </w:r>
          </w:p>
          <w:p w14:paraId="4EB68E39" w14:textId="77777777" w:rsidR="00472767" w:rsidRPr="0083082C" w:rsidRDefault="00472767" w:rsidP="000809D5">
            <w:pPr>
              <w:pStyle w:val="Akapitzlist"/>
              <w:numPr>
                <w:ilvl w:val="1"/>
                <w:numId w:val="20"/>
              </w:numPr>
              <w:autoSpaceDN/>
              <w:spacing w:line="259" w:lineRule="auto"/>
              <w:contextualSpacing/>
              <w:textAlignment w:val="auto"/>
              <w:rPr>
                <w:rFonts w:asciiTheme="minorHAnsi" w:hAnsiTheme="minorHAnsi" w:cstheme="minorHAnsi"/>
                <w:sz w:val="20"/>
                <w:szCs w:val="20"/>
                <w:lang w:val="en-US"/>
              </w:rPr>
            </w:pPr>
            <w:r w:rsidRPr="0083082C">
              <w:rPr>
                <w:rFonts w:asciiTheme="minorHAnsi" w:hAnsiTheme="minorHAnsi" w:cstheme="minorHAnsi"/>
                <w:sz w:val="20"/>
                <w:szCs w:val="20"/>
                <w:lang w:val="en-US"/>
              </w:rPr>
              <w:t>PEAP (EAP-MSCHAPv2, EAP-GTC, EAP-TLS, EAP-PEAP-Public, EAP-PWD)</w:t>
            </w:r>
          </w:p>
          <w:p w14:paraId="4C7AF47A" w14:textId="77777777" w:rsidR="00472767" w:rsidRPr="0083082C" w:rsidRDefault="00472767" w:rsidP="000809D5">
            <w:pPr>
              <w:pStyle w:val="Akapitzlist"/>
              <w:numPr>
                <w:ilvl w:val="1"/>
                <w:numId w:val="20"/>
              </w:numPr>
              <w:autoSpaceDN/>
              <w:spacing w:line="259" w:lineRule="auto"/>
              <w:contextualSpacing/>
              <w:textAlignment w:val="auto"/>
              <w:rPr>
                <w:rFonts w:asciiTheme="minorHAnsi" w:hAnsiTheme="minorHAnsi" w:cstheme="minorHAnsi"/>
                <w:sz w:val="20"/>
                <w:szCs w:val="20"/>
                <w:lang w:val="en-US"/>
              </w:rPr>
            </w:pPr>
            <w:r w:rsidRPr="0083082C">
              <w:rPr>
                <w:rFonts w:asciiTheme="minorHAnsi" w:hAnsiTheme="minorHAnsi" w:cstheme="minorHAnsi"/>
                <w:sz w:val="20"/>
                <w:szCs w:val="20"/>
                <w:lang w:val="en-US"/>
              </w:rPr>
              <w:t>TTLS (EAP-MSCHAPv2, EAP-GTC, EAP-TLS, EAP-MD5, PAP, CHAP)</w:t>
            </w:r>
          </w:p>
          <w:p w14:paraId="2401C902" w14:textId="77777777" w:rsidR="00472767" w:rsidRPr="0083082C" w:rsidRDefault="00472767" w:rsidP="000809D5">
            <w:pPr>
              <w:pStyle w:val="Akapitzlist"/>
              <w:numPr>
                <w:ilvl w:val="1"/>
                <w:numId w:val="20"/>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EAP-TLS</w:t>
            </w:r>
          </w:p>
          <w:p w14:paraId="73891FA6" w14:textId="77777777" w:rsidR="00472767" w:rsidRPr="0083082C" w:rsidRDefault="00472767" w:rsidP="000809D5">
            <w:pPr>
              <w:pStyle w:val="Akapitzlist"/>
              <w:numPr>
                <w:ilvl w:val="1"/>
                <w:numId w:val="20"/>
              </w:numPr>
              <w:autoSpaceDN/>
              <w:spacing w:line="259" w:lineRule="auto"/>
              <w:contextualSpacing/>
              <w:textAlignment w:val="auto"/>
              <w:rPr>
                <w:rFonts w:asciiTheme="minorHAnsi" w:hAnsiTheme="minorHAnsi" w:cstheme="minorHAnsi"/>
                <w:sz w:val="20"/>
                <w:szCs w:val="20"/>
                <w:lang w:val="en-US"/>
              </w:rPr>
            </w:pPr>
            <w:r w:rsidRPr="0083082C">
              <w:rPr>
                <w:rFonts w:asciiTheme="minorHAnsi" w:hAnsiTheme="minorHAnsi" w:cstheme="minorHAnsi"/>
                <w:sz w:val="20"/>
                <w:szCs w:val="20"/>
                <w:lang w:val="en-US"/>
              </w:rPr>
              <w:t>PAP, CHAP, MSCHAPv1 i v2, EAP-MD5</w:t>
            </w:r>
          </w:p>
          <w:p w14:paraId="6E901FE8" w14:textId="77777777" w:rsidR="00472767" w:rsidRPr="0083082C" w:rsidRDefault="00472767" w:rsidP="000809D5">
            <w:pPr>
              <w:pStyle w:val="Akapitzlist"/>
              <w:numPr>
                <w:ilvl w:val="1"/>
                <w:numId w:val="20"/>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NAC, Microsoft NAP</w:t>
            </w:r>
          </w:p>
          <w:p w14:paraId="2A250A2F" w14:textId="77777777" w:rsidR="00472767" w:rsidRPr="0083082C" w:rsidRDefault="00472767" w:rsidP="000809D5">
            <w:pPr>
              <w:pStyle w:val="Akapitzlist"/>
              <w:numPr>
                <w:ilvl w:val="1"/>
                <w:numId w:val="20"/>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Windows machine authentication</w:t>
            </w:r>
          </w:p>
          <w:p w14:paraId="6A046D23" w14:textId="77777777" w:rsidR="00472767" w:rsidRPr="0083082C" w:rsidRDefault="00472767" w:rsidP="000809D5">
            <w:pPr>
              <w:pStyle w:val="Akapitzlist"/>
              <w:numPr>
                <w:ilvl w:val="1"/>
                <w:numId w:val="20"/>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MAC Auth</w:t>
            </w:r>
          </w:p>
          <w:p w14:paraId="46DBBD2B" w14:textId="77777777" w:rsidR="00472767" w:rsidRPr="0083082C" w:rsidRDefault="00472767" w:rsidP="000809D5">
            <w:pPr>
              <w:pStyle w:val="Akapitzlist"/>
              <w:numPr>
                <w:ilvl w:val="1"/>
                <w:numId w:val="20"/>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Audit (role oparte na porcie oraz skanowanie podatności)</w:t>
            </w:r>
          </w:p>
          <w:p w14:paraId="76F4F236" w14:textId="77777777" w:rsidR="00472767" w:rsidRPr="0083082C" w:rsidRDefault="00472767" w:rsidP="000809D5">
            <w:pPr>
              <w:pStyle w:val="Akapitzlist"/>
              <w:numPr>
                <w:ilvl w:val="1"/>
                <w:numId w:val="20"/>
              </w:numPr>
              <w:autoSpaceDN/>
              <w:spacing w:line="259" w:lineRule="auto"/>
              <w:contextualSpacing/>
              <w:textAlignment w:val="auto"/>
              <w:rPr>
                <w:rFonts w:asciiTheme="minorHAnsi" w:hAnsiTheme="minorHAnsi" w:cstheme="minorHAnsi"/>
                <w:sz w:val="20"/>
                <w:szCs w:val="20"/>
                <w:lang w:val="en-US"/>
              </w:rPr>
            </w:pPr>
            <w:r w:rsidRPr="0083082C">
              <w:rPr>
                <w:rFonts w:asciiTheme="minorHAnsi" w:hAnsiTheme="minorHAnsi" w:cstheme="minorHAnsi"/>
                <w:sz w:val="20"/>
                <w:szCs w:val="20"/>
                <w:lang w:val="en-US"/>
              </w:rPr>
              <w:t>OCSP (Online Certificate Status Protocol)</w:t>
            </w:r>
          </w:p>
          <w:p w14:paraId="2DFCE86C" w14:textId="77777777" w:rsidR="00472767" w:rsidRPr="0083082C" w:rsidRDefault="00472767" w:rsidP="000809D5">
            <w:pPr>
              <w:pStyle w:val="Akapitzlist"/>
              <w:numPr>
                <w:ilvl w:val="1"/>
                <w:numId w:val="20"/>
              </w:numPr>
              <w:autoSpaceDN/>
              <w:spacing w:line="259" w:lineRule="auto"/>
              <w:contextualSpacing/>
              <w:textAlignment w:val="auto"/>
              <w:rPr>
                <w:rFonts w:asciiTheme="minorHAnsi" w:hAnsiTheme="minorHAnsi" w:cstheme="minorHAnsi"/>
                <w:sz w:val="20"/>
                <w:szCs w:val="20"/>
                <w:lang w:val="en-US"/>
              </w:rPr>
            </w:pPr>
            <w:r w:rsidRPr="0083082C">
              <w:rPr>
                <w:rFonts w:asciiTheme="minorHAnsi" w:hAnsiTheme="minorHAnsi" w:cstheme="minorHAnsi"/>
                <w:sz w:val="20"/>
                <w:szCs w:val="20"/>
                <w:lang w:val="en-US"/>
              </w:rPr>
              <w:t xml:space="preserve">SNMP generic MIB, SNMP private MIB </w:t>
            </w:r>
          </w:p>
          <w:p w14:paraId="5A6D32CD" w14:textId="77777777" w:rsidR="00472767" w:rsidRPr="0083082C" w:rsidRDefault="00472767" w:rsidP="000809D5">
            <w:pPr>
              <w:pStyle w:val="Akapitzlist"/>
              <w:numPr>
                <w:ilvl w:val="1"/>
                <w:numId w:val="20"/>
              </w:numPr>
              <w:autoSpaceDN/>
              <w:spacing w:line="259" w:lineRule="auto"/>
              <w:contextualSpacing/>
              <w:textAlignment w:val="auto"/>
              <w:rPr>
                <w:rFonts w:asciiTheme="minorHAnsi" w:hAnsiTheme="minorHAnsi" w:cstheme="minorHAnsi"/>
                <w:sz w:val="20"/>
                <w:szCs w:val="20"/>
                <w:lang w:val="en-US"/>
              </w:rPr>
            </w:pPr>
            <w:r w:rsidRPr="0083082C">
              <w:rPr>
                <w:rFonts w:asciiTheme="minorHAnsi" w:hAnsiTheme="minorHAnsi" w:cstheme="minorHAnsi"/>
                <w:sz w:val="20"/>
                <w:szCs w:val="20"/>
                <w:lang w:val="en-US"/>
              </w:rPr>
              <w:t>CEF (Common Event Format), LEEF (Log Event Extended Format)</w:t>
            </w:r>
          </w:p>
          <w:p w14:paraId="2A42CBD3" w14:textId="77777777" w:rsidR="00472767" w:rsidRPr="0083082C" w:rsidRDefault="00472767" w:rsidP="000809D5">
            <w:pPr>
              <w:pStyle w:val="Akapitzlist"/>
              <w:numPr>
                <w:ilvl w:val="1"/>
                <w:numId w:val="20"/>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 xml:space="preserve">TLS 1.2 </w:t>
            </w:r>
          </w:p>
          <w:p w14:paraId="5F921FF6" w14:textId="77777777" w:rsidR="00472767" w:rsidRPr="0083082C" w:rsidRDefault="00472767" w:rsidP="000809D5">
            <w:pPr>
              <w:pStyle w:val="Akapitzlist"/>
              <w:numPr>
                <w:ilvl w:val="0"/>
                <w:numId w:val="20"/>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Funkcja integracji z systemem monitorowania sieci w celu ułatwienia diagnozowania problemów z klientami (dopuszcza się rozbudowę poprzez dokupienie licencji, która nie jest wymagana na tym etapie)</w:t>
            </w:r>
          </w:p>
          <w:p w14:paraId="03E1170F" w14:textId="77777777" w:rsidR="00472767" w:rsidRPr="0083082C" w:rsidRDefault="00472767" w:rsidP="000809D5">
            <w:pPr>
              <w:pStyle w:val="Akapitzlist"/>
              <w:numPr>
                <w:ilvl w:val="0"/>
                <w:numId w:val="20"/>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 xml:space="preserve">Maszyna wirtualna musi mieć możliwość uruchomienia na platformach witalizacyjnych: </w:t>
            </w:r>
          </w:p>
          <w:p w14:paraId="6D3E4322" w14:textId="77777777" w:rsidR="00472767" w:rsidRPr="0083082C" w:rsidRDefault="00472767" w:rsidP="000809D5">
            <w:pPr>
              <w:pStyle w:val="Akapitzlist"/>
              <w:numPr>
                <w:ilvl w:val="1"/>
                <w:numId w:val="20"/>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Co najmniej ESX 4.0, ESXi 4.1 do 6.0</w:t>
            </w:r>
          </w:p>
          <w:p w14:paraId="08A26165" w14:textId="77777777" w:rsidR="00472767" w:rsidRPr="0083082C" w:rsidRDefault="00472767" w:rsidP="000809D5">
            <w:pPr>
              <w:pStyle w:val="Akapitzlist"/>
              <w:numPr>
                <w:ilvl w:val="1"/>
                <w:numId w:val="20"/>
              </w:numPr>
              <w:autoSpaceDN/>
              <w:spacing w:line="259" w:lineRule="auto"/>
              <w:contextualSpacing/>
              <w:textAlignment w:val="auto"/>
              <w:rPr>
                <w:rFonts w:asciiTheme="minorHAnsi" w:hAnsiTheme="minorHAnsi" w:cstheme="minorHAnsi"/>
                <w:sz w:val="20"/>
                <w:szCs w:val="20"/>
                <w:lang w:val="en-US"/>
              </w:rPr>
            </w:pPr>
            <w:r w:rsidRPr="0083082C">
              <w:rPr>
                <w:rFonts w:asciiTheme="minorHAnsi" w:hAnsiTheme="minorHAnsi" w:cstheme="minorHAnsi"/>
                <w:sz w:val="20"/>
                <w:szCs w:val="20"/>
                <w:lang w:val="en-US"/>
              </w:rPr>
              <w:t xml:space="preserve">Co najmniej Hyper-V 2012 R2 oraz Windows 2012 R2 enterprise  </w:t>
            </w:r>
          </w:p>
          <w:p w14:paraId="587F24D9" w14:textId="77777777" w:rsidR="00472767" w:rsidRPr="0083082C" w:rsidRDefault="00472767" w:rsidP="00472767">
            <w:pPr>
              <w:rPr>
                <w:rFonts w:asciiTheme="minorHAnsi" w:hAnsiTheme="minorHAnsi" w:cstheme="minorHAnsi"/>
                <w:sz w:val="20"/>
                <w:szCs w:val="20"/>
              </w:rPr>
            </w:pPr>
            <w:r w:rsidRPr="0083082C">
              <w:rPr>
                <w:rFonts w:asciiTheme="minorHAnsi" w:hAnsiTheme="minorHAnsi" w:cstheme="minorHAnsi"/>
                <w:sz w:val="20"/>
                <w:szCs w:val="20"/>
              </w:rPr>
              <w:t>- Posiadać moduł odpowiedzialny za Dostęp Gościnny. Obsługa użytkowników typu Gość w liczbie co najmniej równej minimalnej liczbie obsługiwanych urządzeń klienckich (300). Jeżeli moduł ten wymaga dodatkowych licencji, muszą być one zawarte.</w:t>
            </w:r>
          </w:p>
          <w:p w14:paraId="20B58BC6" w14:textId="77777777" w:rsidR="00472767" w:rsidRPr="0083082C" w:rsidRDefault="00472767" w:rsidP="00472767">
            <w:pPr>
              <w:rPr>
                <w:rFonts w:asciiTheme="minorHAnsi" w:hAnsiTheme="minorHAnsi" w:cstheme="minorHAnsi"/>
                <w:sz w:val="20"/>
                <w:szCs w:val="20"/>
              </w:rPr>
            </w:pPr>
            <w:r w:rsidRPr="0083082C">
              <w:rPr>
                <w:rFonts w:asciiTheme="minorHAnsi" w:hAnsiTheme="minorHAnsi" w:cstheme="minorHAnsi"/>
                <w:sz w:val="20"/>
                <w:szCs w:val="20"/>
              </w:rPr>
              <w:t>System obsługi ruchu gościnnego musi spełniać poniższe funkcjonalności</w:t>
            </w:r>
          </w:p>
          <w:p w14:paraId="6FBFF6D4" w14:textId="77777777" w:rsidR="00472767" w:rsidRPr="0083082C" w:rsidRDefault="00472767" w:rsidP="000809D5">
            <w:pPr>
              <w:pStyle w:val="Akapitzlist"/>
              <w:numPr>
                <w:ilvl w:val="0"/>
                <w:numId w:val="21"/>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 xml:space="preserve">Samodzielna rejestracja klientów gościnnych w oparciu o: </w:t>
            </w:r>
          </w:p>
          <w:p w14:paraId="326D234B" w14:textId="77777777" w:rsidR="00472767" w:rsidRPr="0083082C" w:rsidRDefault="00472767" w:rsidP="000809D5">
            <w:pPr>
              <w:pStyle w:val="Akapitzlist"/>
              <w:numPr>
                <w:ilvl w:val="1"/>
                <w:numId w:val="21"/>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 xml:space="preserve">Adres e-mail </w:t>
            </w:r>
          </w:p>
          <w:p w14:paraId="1FEFCCE3" w14:textId="77777777" w:rsidR="00472767" w:rsidRPr="0083082C" w:rsidRDefault="00472767" w:rsidP="000809D5">
            <w:pPr>
              <w:pStyle w:val="Akapitzlist"/>
              <w:numPr>
                <w:ilvl w:val="1"/>
                <w:numId w:val="21"/>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Numer telefonu (wiadomość SMS)</w:t>
            </w:r>
          </w:p>
          <w:p w14:paraId="4D93F5BC" w14:textId="77777777" w:rsidR="00472767" w:rsidRPr="0083082C" w:rsidRDefault="00472767" w:rsidP="000809D5">
            <w:pPr>
              <w:pStyle w:val="Akapitzlist"/>
              <w:numPr>
                <w:ilvl w:val="1"/>
                <w:numId w:val="21"/>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Dostęp sponsorowany (gość musi podać adres e-mail pracownika, na który jest wysłana prośba o autoryzację dostępu poprzez kliknięcie w znajdujący się w wiadomości link)</w:t>
            </w:r>
          </w:p>
          <w:p w14:paraId="4046FBE6" w14:textId="77777777" w:rsidR="00472767" w:rsidRPr="0083082C" w:rsidRDefault="00472767" w:rsidP="000809D5">
            <w:pPr>
              <w:pStyle w:val="Akapitzlist"/>
              <w:numPr>
                <w:ilvl w:val="0"/>
                <w:numId w:val="21"/>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 xml:space="preserve">Logowanie w oparciu o portale społecznościowe </w:t>
            </w:r>
          </w:p>
          <w:p w14:paraId="7E3A6EC8" w14:textId="77777777" w:rsidR="00472767" w:rsidRPr="0083082C" w:rsidRDefault="00472767" w:rsidP="000809D5">
            <w:pPr>
              <w:pStyle w:val="Akapitzlist"/>
              <w:numPr>
                <w:ilvl w:val="0"/>
                <w:numId w:val="21"/>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Funkcja integracji z systemami trzecimi poprzez API</w:t>
            </w:r>
          </w:p>
          <w:p w14:paraId="22B8F2C2" w14:textId="77777777" w:rsidR="00472767" w:rsidRPr="0083082C" w:rsidRDefault="00472767" w:rsidP="000809D5">
            <w:pPr>
              <w:pStyle w:val="Akapitzlist"/>
              <w:numPr>
                <w:ilvl w:val="0"/>
                <w:numId w:val="21"/>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lastRenderedPageBreak/>
              <w:t xml:space="preserve">Wsparcie dla tworzenia komercyjnych systemów HOT-SPOT wykorzystujących do płatności systemy płatności karta kredytową </w:t>
            </w:r>
          </w:p>
          <w:p w14:paraId="2C45B8F2" w14:textId="77777777" w:rsidR="00472767" w:rsidRPr="0083082C" w:rsidRDefault="00472767" w:rsidP="000809D5">
            <w:pPr>
              <w:pStyle w:val="Akapitzlist"/>
              <w:numPr>
                <w:ilvl w:val="0"/>
                <w:numId w:val="21"/>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Wbudowany system reklamowy umożliwiający integrację z zewnętrznymi serwisami umożliwiającymi w prosty sposób promowanie ofert promocyjnych, materiałów multimedialnych oraz aplikacji mobilnych.</w:t>
            </w:r>
          </w:p>
          <w:p w14:paraId="09D4E5CC" w14:textId="77777777" w:rsidR="00472767" w:rsidRPr="0083082C" w:rsidRDefault="00472767" w:rsidP="000809D5">
            <w:pPr>
              <w:pStyle w:val="Akapitzlist"/>
              <w:numPr>
                <w:ilvl w:val="0"/>
                <w:numId w:val="21"/>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Wspieranie rozwiązań mobilnych poprzez automatyczne skalowanie portalu gościnnego do rozmiarów urządzeń mobilnych.</w:t>
            </w:r>
          </w:p>
          <w:p w14:paraId="47807A55" w14:textId="77777777" w:rsidR="00472767" w:rsidRPr="0083082C" w:rsidRDefault="00472767" w:rsidP="000809D5">
            <w:pPr>
              <w:pStyle w:val="Akapitzlist"/>
              <w:numPr>
                <w:ilvl w:val="0"/>
                <w:numId w:val="21"/>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 xml:space="preserve">Funkcja personalizacji strony gościnnej </w:t>
            </w:r>
          </w:p>
          <w:p w14:paraId="26E1E3B3" w14:textId="77777777" w:rsidR="00472767" w:rsidRPr="0083082C" w:rsidRDefault="00472767" w:rsidP="00472767">
            <w:pPr>
              <w:pStyle w:val="Akapitzlist"/>
              <w:ind w:left="768"/>
              <w:rPr>
                <w:rFonts w:asciiTheme="minorHAnsi" w:hAnsiTheme="minorHAnsi" w:cstheme="minorHAnsi"/>
                <w:sz w:val="20"/>
                <w:szCs w:val="20"/>
              </w:rPr>
            </w:pPr>
          </w:p>
          <w:p w14:paraId="42E9152E" w14:textId="77777777" w:rsidR="00472767" w:rsidRPr="0083082C" w:rsidRDefault="00472767" w:rsidP="00472767">
            <w:pPr>
              <w:rPr>
                <w:rFonts w:asciiTheme="minorHAnsi" w:hAnsiTheme="minorHAnsi" w:cstheme="minorHAnsi"/>
                <w:sz w:val="20"/>
                <w:szCs w:val="20"/>
              </w:rPr>
            </w:pPr>
            <w:r w:rsidRPr="0083082C">
              <w:rPr>
                <w:rFonts w:asciiTheme="minorHAnsi" w:hAnsiTheme="minorHAnsi" w:cstheme="minorHAnsi"/>
                <w:sz w:val="20"/>
                <w:szCs w:val="20"/>
              </w:rPr>
              <w:t>- Posiadać moduł odpowiedzialny za obsługę urządzeń typu BYOD. Dopuszcza się rozbudowę poprzez dokupienie odpowiedniej licencji.</w:t>
            </w:r>
          </w:p>
          <w:p w14:paraId="02DE66AC" w14:textId="77777777" w:rsidR="00472767" w:rsidRPr="0083082C" w:rsidRDefault="00472767" w:rsidP="000809D5">
            <w:pPr>
              <w:pStyle w:val="Akapitzlist"/>
              <w:numPr>
                <w:ilvl w:val="0"/>
                <w:numId w:val="22"/>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 xml:space="preserve">Konfiguracja urządzeń ma odbywać się bez potrzeby angażowania pracowników działo IT </w:t>
            </w:r>
          </w:p>
          <w:p w14:paraId="2915899C" w14:textId="77777777" w:rsidR="00472767" w:rsidRPr="0083082C" w:rsidRDefault="00472767" w:rsidP="000809D5">
            <w:pPr>
              <w:pStyle w:val="Akapitzlist"/>
              <w:numPr>
                <w:ilvl w:val="0"/>
                <w:numId w:val="22"/>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 xml:space="preserve">System musi wspierać obsługę następujących systemów operacyjnych </w:t>
            </w:r>
          </w:p>
          <w:p w14:paraId="3A4CF732" w14:textId="77777777" w:rsidR="00472767" w:rsidRPr="0083082C" w:rsidRDefault="00472767" w:rsidP="000809D5">
            <w:pPr>
              <w:pStyle w:val="Akapitzlist"/>
              <w:numPr>
                <w:ilvl w:val="1"/>
                <w:numId w:val="22"/>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 xml:space="preserve">MS Windows </w:t>
            </w:r>
          </w:p>
          <w:p w14:paraId="35B41B9F" w14:textId="77777777" w:rsidR="00472767" w:rsidRPr="0083082C" w:rsidRDefault="00472767" w:rsidP="000809D5">
            <w:pPr>
              <w:pStyle w:val="Akapitzlist"/>
              <w:numPr>
                <w:ilvl w:val="1"/>
                <w:numId w:val="22"/>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Mac OS X</w:t>
            </w:r>
          </w:p>
          <w:p w14:paraId="59947029" w14:textId="77777777" w:rsidR="00472767" w:rsidRPr="0083082C" w:rsidRDefault="00472767" w:rsidP="000809D5">
            <w:pPr>
              <w:pStyle w:val="Akapitzlist"/>
              <w:numPr>
                <w:ilvl w:val="1"/>
                <w:numId w:val="22"/>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iOS</w:t>
            </w:r>
          </w:p>
          <w:p w14:paraId="2E9FC716" w14:textId="77777777" w:rsidR="00472767" w:rsidRPr="0083082C" w:rsidRDefault="00472767" w:rsidP="000809D5">
            <w:pPr>
              <w:pStyle w:val="Akapitzlist"/>
              <w:numPr>
                <w:ilvl w:val="1"/>
                <w:numId w:val="22"/>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 xml:space="preserve">Android </w:t>
            </w:r>
          </w:p>
          <w:p w14:paraId="42A569F0" w14:textId="77777777" w:rsidR="00472767" w:rsidRPr="0083082C" w:rsidRDefault="00472767" w:rsidP="000809D5">
            <w:pPr>
              <w:pStyle w:val="Akapitzlist"/>
              <w:numPr>
                <w:ilvl w:val="1"/>
                <w:numId w:val="22"/>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 xml:space="preserve">Chromebook </w:t>
            </w:r>
          </w:p>
          <w:p w14:paraId="5EDDF8F2" w14:textId="77777777" w:rsidR="00472767" w:rsidRPr="0083082C" w:rsidRDefault="00472767" w:rsidP="000809D5">
            <w:pPr>
              <w:pStyle w:val="Akapitzlist"/>
              <w:numPr>
                <w:ilvl w:val="1"/>
                <w:numId w:val="22"/>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 xml:space="preserve">Ubuntu </w:t>
            </w:r>
          </w:p>
          <w:p w14:paraId="04A4572D" w14:textId="77777777" w:rsidR="00472767" w:rsidRPr="0083082C" w:rsidRDefault="00472767" w:rsidP="000809D5">
            <w:pPr>
              <w:pStyle w:val="Akapitzlist"/>
              <w:numPr>
                <w:ilvl w:val="0"/>
                <w:numId w:val="22"/>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 xml:space="preserve">Umożliwienie klientowi samo rejestracji oraz bezpiecznego skonfigurowania urządzenia do pracy w sieci </w:t>
            </w:r>
          </w:p>
          <w:p w14:paraId="2FB1051B" w14:textId="77777777" w:rsidR="00472767" w:rsidRPr="0083082C" w:rsidRDefault="00472767" w:rsidP="000809D5">
            <w:pPr>
              <w:pStyle w:val="Akapitzlist"/>
              <w:numPr>
                <w:ilvl w:val="0"/>
                <w:numId w:val="22"/>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 xml:space="preserve">Automatyczna konfiguracja urządzeń do pracy w sieci przewodowej jak i bezprzewodowej </w:t>
            </w:r>
          </w:p>
          <w:p w14:paraId="351DB9A5" w14:textId="77777777" w:rsidR="00472767" w:rsidRPr="0083082C" w:rsidRDefault="00472767" w:rsidP="000809D5">
            <w:pPr>
              <w:pStyle w:val="Akapitzlist"/>
              <w:numPr>
                <w:ilvl w:val="0"/>
                <w:numId w:val="22"/>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Użycie profilowania do identyfikacji rodzaju urządzenia, producenta oraz modelu.</w:t>
            </w:r>
          </w:p>
          <w:p w14:paraId="5067CACE" w14:textId="77777777" w:rsidR="00472767" w:rsidRPr="0083082C" w:rsidRDefault="00472767" w:rsidP="000809D5">
            <w:pPr>
              <w:pStyle w:val="Akapitzlist"/>
              <w:numPr>
                <w:ilvl w:val="0"/>
                <w:numId w:val="22"/>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 xml:space="preserve">Funkcja tworzenia unikalnych certyfikatów dla urządzeń. </w:t>
            </w:r>
          </w:p>
          <w:p w14:paraId="38DC0ED6" w14:textId="77777777" w:rsidR="00472767" w:rsidRPr="0083082C" w:rsidRDefault="00472767" w:rsidP="000809D5">
            <w:pPr>
              <w:pStyle w:val="Akapitzlist"/>
              <w:numPr>
                <w:ilvl w:val="0"/>
                <w:numId w:val="22"/>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 xml:space="preserve">Wbudowane CA na potrzeby generowania certyfikatów konfigurowanych urządzeń </w:t>
            </w:r>
          </w:p>
          <w:p w14:paraId="6D3204F3" w14:textId="77777777" w:rsidR="00472767" w:rsidRPr="0083082C" w:rsidRDefault="00472767" w:rsidP="000809D5">
            <w:pPr>
              <w:pStyle w:val="Akapitzlist"/>
              <w:numPr>
                <w:ilvl w:val="0"/>
                <w:numId w:val="22"/>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 xml:space="preserve">Funkcja konfiguracji urządzeń bezprzewodowych w oparciu o jedną lub dwie sieci SSID </w:t>
            </w:r>
          </w:p>
          <w:p w14:paraId="32F4DCFB" w14:textId="77777777" w:rsidR="00472767" w:rsidRPr="0083082C" w:rsidRDefault="00472767" w:rsidP="00472767">
            <w:pPr>
              <w:rPr>
                <w:rFonts w:asciiTheme="minorHAnsi" w:hAnsiTheme="minorHAnsi" w:cstheme="minorHAnsi"/>
                <w:strike/>
                <w:sz w:val="20"/>
                <w:szCs w:val="20"/>
              </w:rPr>
            </w:pPr>
            <w:r w:rsidRPr="0083082C">
              <w:rPr>
                <w:rFonts w:asciiTheme="minorHAnsi" w:hAnsiTheme="minorHAnsi" w:cstheme="minorHAnsi"/>
                <w:sz w:val="20"/>
                <w:szCs w:val="20"/>
              </w:rPr>
              <w:t>- Posiadać moduł odpowiedzialny za kontrolę końcówek klienckich. Dopuszcza się rozbudowę poprzez dokupienie odpowiedniej licencji.</w:t>
            </w:r>
          </w:p>
          <w:p w14:paraId="76CE6904" w14:textId="77777777" w:rsidR="00472767" w:rsidRPr="0083082C" w:rsidRDefault="00472767" w:rsidP="00472767">
            <w:pPr>
              <w:ind w:left="408"/>
              <w:rPr>
                <w:rFonts w:asciiTheme="minorHAnsi" w:hAnsiTheme="minorHAnsi" w:cstheme="minorHAnsi"/>
                <w:sz w:val="20"/>
                <w:szCs w:val="20"/>
              </w:rPr>
            </w:pPr>
            <w:r w:rsidRPr="0083082C">
              <w:rPr>
                <w:rFonts w:asciiTheme="minorHAnsi" w:hAnsiTheme="minorHAnsi" w:cstheme="minorHAnsi"/>
                <w:sz w:val="20"/>
                <w:szCs w:val="20"/>
              </w:rPr>
              <w:t xml:space="preserve">System kontroli końcówek klienckich musi mieć następujące funkcjonalności </w:t>
            </w:r>
          </w:p>
          <w:p w14:paraId="679FA481" w14:textId="77777777" w:rsidR="00472767" w:rsidRPr="0083082C" w:rsidRDefault="00472767" w:rsidP="000809D5">
            <w:pPr>
              <w:pStyle w:val="Akapitzlist"/>
              <w:numPr>
                <w:ilvl w:val="0"/>
                <w:numId w:val="23"/>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 xml:space="preserve">System musi wspierać następujące systemy operacyjne </w:t>
            </w:r>
          </w:p>
          <w:p w14:paraId="7276D1FC" w14:textId="77777777" w:rsidR="00472767" w:rsidRPr="0083082C" w:rsidRDefault="00472767" w:rsidP="000809D5">
            <w:pPr>
              <w:pStyle w:val="Akapitzlist"/>
              <w:numPr>
                <w:ilvl w:val="1"/>
                <w:numId w:val="23"/>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 xml:space="preserve">Microsoft Windows 7 i nowsze (może być uruchomiony jako serwis) </w:t>
            </w:r>
          </w:p>
          <w:p w14:paraId="5362AAAE" w14:textId="77777777" w:rsidR="00472767" w:rsidRPr="0083082C" w:rsidRDefault="00472767" w:rsidP="000809D5">
            <w:pPr>
              <w:pStyle w:val="Akapitzlist"/>
              <w:numPr>
                <w:ilvl w:val="1"/>
                <w:numId w:val="23"/>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 xml:space="preserve">Apple </w:t>
            </w:r>
            <w:r w:rsidRPr="0083082C">
              <w:rPr>
                <w:rFonts w:asciiTheme="minorHAnsi" w:hAnsiTheme="minorHAnsi" w:cstheme="minorHAnsi"/>
                <w:sz w:val="20"/>
                <w:szCs w:val="20"/>
              </w:rPr>
              <w:tab/>
              <w:t xml:space="preserve">Mac OS X 10.7 i nowsze </w:t>
            </w:r>
          </w:p>
          <w:p w14:paraId="0B3AB20D" w14:textId="77777777" w:rsidR="00472767" w:rsidRPr="0083082C" w:rsidRDefault="00472767" w:rsidP="000809D5">
            <w:pPr>
              <w:pStyle w:val="Akapitzlist"/>
              <w:numPr>
                <w:ilvl w:val="1"/>
                <w:numId w:val="23"/>
              </w:numPr>
              <w:autoSpaceDN/>
              <w:spacing w:line="259" w:lineRule="auto"/>
              <w:contextualSpacing/>
              <w:textAlignment w:val="auto"/>
              <w:rPr>
                <w:rFonts w:asciiTheme="minorHAnsi" w:hAnsiTheme="minorHAnsi" w:cstheme="minorHAnsi"/>
                <w:sz w:val="20"/>
                <w:szCs w:val="20"/>
                <w:lang w:val="en-US"/>
              </w:rPr>
            </w:pPr>
            <w:r w:rsidRPr="0083082C">
              <w:rPr>
                <w:rFonts w:asciiTheme="minorHAnsi" w:hAnsiTheme="minorHAnsi" w:cstheme="minorHAnsi"/>
                <w:sz w:val="20"/>
                <w:szCs w:val="20"/>
                <w:lang w:val="en-US"/>
              </w:rPr>
              <w:t>Red HAT Enterprise Linux 4 i nowsze</w:t>
            </w:r>
          </w:p>
          <w:p w14:paraId="65CD5238" w14:textId="77777777" w:rsidR="00472767" w:rsidRPr="0083082C" w:rsidRDefault="00472767" w:rsidP="000809D5">
            <w:pPr>
              <w:pStyle w:val="Akapitzlist"/>
              <w:numPr>
                <w:ilvl w:val="1"/>
                <w:numId w:val="23"/>
              </w:numPr>
              <w:autoSpaceDN/>
              <w:spacing w:line="259" w:lineRule="auto"/>
              <w:contextualSpacing/>
              <w:textAlignment w:val="auto"/>
              <w:rPr>
                <w:rFonts w:asciiTheme="minorHAnsi" w:hAnsiTheme="minorHAnsi" w:cstheme="minorHAnsi"/>
                <w:sz w:val="20"/>
                <w:szCs w:val="20"/>
                <w:lang w:val="en-US"/>
              </w:rPr>
            </w:pPr>
            <w:r w:rsidRPr="0083082C">
              <w:rPr>
                <w:rFonts w:asciiTheme="minorHAnsi" w:hAnsiTheme="minorHAnsi" w:cstheme="minorHAnsi"/>
                <w:sz w:val="20"/>
                <w:szCs w:val="20"/>
                <w:lang w:val="en-US"/>
              </w:rPr>
              <w:t>CentOS  4 (Community Enterprise Operating System) i nowsze</w:t>
            </w:r>
          </w:p>
          <w:p w14:paraId="10D822B6" w14:textId="77777777" w:rsidR="00472767" w:rsidRPr="0083082C" w:rsidRDefault="00472767" w:rsidP="000809D5">
            <w:pPr>
              <w:pStyle w:val="Akapitzlist"/>
              <w:numPr>
                <w:ilvl w:val="1"/>
                <w:numId w:val="23"/>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 xml:space="preserve">Fedora Core 5 i nowsze </w:t>
            </w:r>
          </w:p>
          <w:p w14:paraId="4EB856F7" w14:textId="77777777" w:rsidR="00472767" w:rsidRPr="0083082C" w:rsidRDefault="00472767" w:rsidP="000809D5">
            <w:pPr>
              <w:pStyle w:val="Akapitzlist"/>
              <w:numPr>
                <w:ilvl w:val="1"/>
                <w:numId w:val="23"/>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 xml:space="preserve">SUSE linux 10.x i nowsze </w:t>
            </w:r>
          </w:p>
          <w:p w14:paraId="10ED1A13" w14:textId="77777777" w:rsidR="00472767" w:rsidRPr="0083082C" w:rsidRDefault="00472767" w:rsidP="000809D5">
            <w:pPr>
              <w:pStyle w:val="Akapitzlist"/>
              <w:numPr>
                <w:ilvl w:val="0"/>
                <w:numId w:val="23"/>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 xml:space="preserve">Funkcja kontroli stanu oprogramowania anty-wirusowego, anty-spyware, firewall </w:t>
            </w:r>
          </w:p>
          <w:p w14:paraId="730E044B" w14:textId="77777777" w:rsidR="00472767" w:rsidRPr="0083082C" w:rsidRDefault="00472767" w:rsidP="000809D5">
            <w:pPr>
              <w:pStyle w:val="Akapitzlist"/>
              <w:numPr>
                <w:ilvl w:val="0"/>
                <w:numId w:val="23"/>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lastRenderedPageBreak/>
              <w:t xml:space="preserve">Wyświetlanie informacji on-line o statusie monitorowanych końcówek </w:t>
            </w:r>
          </w:p>
          <w:p w14:paraId="7BC7B6B1" w14:textId="77777777" w:rsidR="00472767" w:rsidRPr="0083082C" w:rsidRDefault="00472767" w:rsidP="000809D5">
            <w:pPr>
              <w:pStyle w:val="Akapitzlist"/>
              <w:numPr>
                <w:ilvl w:val="0"/>
                <w:numId w:val="23"/>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 xml:space="preserve">System powinien obsługiwać agenta w formie </w:t>
            </w:r>
          </w:p>
          <w:p w14:paraId="37B89179" w14:textId="77777777" w:rsidR="00472767" w:rsidRPr="0083082C" w:rsidRDefault="00472767" w:rsidP="000809D5">
            <w:pPr>
              <w:pStyle w:val="Akapitzlist"/>
              <w:numPr>
                <w:ilvl w:val="1"/>
                <w:numId w:val="23"/>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Stałej (Presistent Agent)</w:t>
            </w:r>
          </w:p>
          <w:p w14:paraId="3EB19B76" w14:textId="77777777" w:rsidR="00472767" w:rsidRPr="0083082C" w:rsidRDefault="00472767" w:rsidP="000809D5">
            <w:pPr>
              <w:pStyle w:val="Akapitzlist"/>
              <w:numPr>
                <w:ilvl w:val="1"/>
                <w:numId w:val="23"/>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 xml:space="preserve">Tymczasowej (Dissolvabe Agent) </w:t>
            </w:r>
          </w:p>
          <w:p w14:paraId="3EA5C2CD" w14:textId="77777777" w:rsidR="00472767" w:rsidRPr="0083082C" w:rsidRDefault="00472767" w:rsidP="000809D5">
            <w:pPr>
              <w:pStyle w:val="Akapitzlist"/>
              <w:numPr>
                <w:ilvl w:val="1"/>
                <w:numId w:val="23"/>
              </w:numPr>
              <w:autoSpaceDN/>
              <w:spacing w:line="259" w:lineRule="auto"/>
              <w:contextualSpacing/>
              <w:textAlignment w:val="auto"/>
              <w:rPr>
                <w:rFonts w:asciiTheme="minorHAnsi" w:hAnsiTheme="minorHAnsi" w:cstheme="minorHAnsi"/>
                <w:sz w:val="20"/>
                <w:szCs w:val="20"/>
              </w:rPr>
            </w:pPr>
            <w:r w:rsidRPr="0083082C">
              <w:rPr>
                <w:rFonts w:asciiTheme="minorHAnsi" w:hAnsiTheme="minorHAnsi" w:cstheme="minorHAnsi"/>
                <w:sz w:val="20"/>
                <w:szCs w:val="20"/>
              </w:rPr>
              <w:t>Agenta NAP</w:t>
            </w:r>
          </w:p>
          <w:p w14:paraId="53B77FE8" w14:textId="0D48B6DC" w:rsidR="009271B8" w:rsidRPr="004938DD" w:rsidRDefault="009271B8" w:rsidP="0007353E">
            <w:pPr>
              <w:pStyle w:val="Akapitzlist"/>
              <w:spacing w:before="60" w:after="0" w:line="276" w:lineRule="auto"/>
              <w:ind w:left="357"/>
              <w:jc w:val="both"/>
              <w:textAlignment w:val="auto"/>
              <w:rPr>
                <w:rFonts w:asciiTheme="minorHAnsi" w:hAnsiTheme="minorHAnsi" w:cstheme="minorHAnsi"/>
                <w:bCs/>
                <w:color w:val="000000"/>
                <w:sz w:val="20"/>
                <w:szCs w:val="20"/>
              </w:rPr>
            </w:pPr>
          </w:p>
        </w:tc>
      </w:tr>
      <w:tr w:rsidR="009271B8" w:rsidRPr="00ED7963" w14:paraId="309449D8" w14:textId="77777777" w:rsidTr="009F6FE9">
        <w:tc>
          <w:tcPr>
            <w:tcW w:w="513" w:type="dxa"/>
            <w:tcBorders>
              <w:top w:val="single" w:sz="4" w:space="0" w:color="auto"/>
              <w:left w:val="single" w:sz="4" w:space="0" w:color="auto"/>
              <w:bottom w:val="single" w:sz="4" w:space="0" w:color="auto"/>
              <w:right w:val="single" w:sz="4" w:space="0" w:color="auto"/>
            </w:tcBorders>
            <w:noWrap/>
          </w:tcPr>
          <w:p w14:paraId="1177BA94" w14:textId="459B77B5" w:rsidR="009271B8" w:rsidRPr="004938DD" w:rsidRDefault="009271B8" w:rsidP="0098578C">
            <w:pPr>
              <w:suppressAutoHyphens w:val="0"/>
              <w:spacing w:before="60" w:after="0" w:line="276" w:lineRule="auto"/>
              <w:jc w:val="center"/>
              <w:rPr>
                <w:rFonts w:asciiTheme="minorHAnsi" w:hAnsiTheme="minorHAnsi" w:cstheme="minorHAnsi"/>
                <w:color w:val="000000"/>
                <w:sz w:val="20"/>
                <w:szCs w:val="20"/>
                <w:lang w:eastAsia="pl-PL"/>
              </w:rPr>
            </w:pPr>
            <w:r w:rsidRPr="004938DD">
              <w:rPr>
                <w:rFonts w:asciiTheme="minorHAnsi" w:hAnsiTheme="minorHAnsi" w:cstheme="minorHAnsi"/>
                <w:color w:val="000000"/>
                <w:sz w:val="20"/>
                <w:szCs w:val="20"/>
                <w:lang w:eastAsia="pl-PL"/>
              </w:rPr>
              <w:lastRenderedPageBreak/>
              <w:t>2.</w:t>
            </w:r>
          </w:p>
        </w:tc>
        <w:tc>
          <w:tcPr>
            <w:tcW w:w="1801" w:type="dxa"/>
            <w:tcBorders>
              <w:top w:val="single" w:sz="4" w:space="0" w:color="auto"/>
              <w:left w:val="single" w:sz="4" w:space="0" w:color="auto"/>
              <w:bottom w:val="single" w:sz="4" w:space="0" w:color="auto"/>
              <w:right w:val="single" w:sz="4" w:space="0" w:color="auto"/>
            </w:tcBorders>
            <w:noWrap/>
          </w:tcPr>
          <w:p w14:paraId="393D842D" w14:textId="4550C4A4" w:rsidR="009271B8" w:rsidRPr="004938DD" w:rsidRDefault="009271B8" w:rsidP="0098578C">
            <w:pPr>
              <w:suppressAutoHyphens w:val="0"/>
              <w:spacing w:before="60" w:after="0" w:line="276" w:lineRule="auto"/>
              <w:rPr>
                <w:rFonts w:asciiTheme="minorHAnsi" w:hAnsiTheme="minorHAnsi" w:cstheme="minorHAnsi"/>
                <w:bCs/>
                <w:sz w:val="20"/>
                <w:szCs w:val="20"/>
              </w:rPr>
            </w:pPr>
            <w:r w:rsidRPr="004938DD">
              <w:rPr>
                <w:rFonts w:asciiTheme="minorHAnsi" w:hAnsiTheme="minorHAnsi" w:cstheme="minorHAnsi"/>
                <w:bCs/>
                <w:sz w:val="20"/>
                <w:szCs w:val="20"/>
              </w:rPr>
              <w:t>Gwarancja</w:t>
            </w:r>
          </w:p>
        </w:tc>
        <w:tc>
          <w:tcPr>
            <w:tcW w:w="0" w:type="auto"/>
            <w:tcBorders>
              <w:top w:val="single" w:sz="4" w:space="0" w:color="auto"/>
              <w:left w:val="single" w:sz="4" w:space="0" w:color="auto"/>
              <w:bottom w:val="single" w:sz="4" w:space="0" w:color="auto"/>
              <w:right w:val="single" w:sz="4" w:space="0" w:color="auto"/>
            </w:tcBorders>
          </w:tcPr>
          <w:p w14:paraId="331194E6" w14:textId="77777777" w:rsidR="00207B38" w:rsidRPr="0083082C" w:rsidRDefault="00207B38" w:rsidP="00207B38">
            <w:pPr>
              <w:spacing w:after="200" w:line="276" w:lineRule="auto"/>
              <w:rPr>
                <w:rFonts w:asciiTheme="minorHAnsi" w:hAnsiTheme="minorHAnsi" w:cstheme="minorHAnsi"/>
                <w:sz w:val="20"/>
                <w:szCs w:val="20"/>
              </w:rPr>
            </w:pPr>
            <w:r w:rsidRPr="0083082C">
              <w:rPr>
                <w:rFonts w:asciiTheme="minorHAnsi" w:hAnsiTheme="minorHAnsi" w:cstheme="minorHAnsi"/>
                <w:sz w:val="20"/>
                <w:szCs w:val="20"/>
              </w:rPr>
              <w:t>Minimum 3 letnia gwarancja (serwis) producenta. Gwarancja musi zapewniać dostęp do poprawek oprogramowania urządzenia oraz wsparcia technicznego w trybie 24x7 na wszystkie elementy i licencje. Całość świadczeń gwarancyjnych musi być realizowana bezpośrednio przez producenta sprzętu lub jego autoryzowany serwis. Zamawiający musi mieć bezpośredni dostęp do wsparcia technicznego producenta.</w:t>
            </w:r>
          </w:p>
          <w:p w14:paraId="4489FAF2" w14:textId="77777777" w:rsidR="00207B38" w:rsidRPr="0083082C" w:rsidRDefault="00207B38" w:rsidP="00207B38">
            <w:pPr>
              <w:rPr>
                <w:rFonts w:asciiTheme="minorHAnsi" w:hAnsiTheme="minorHAnsi" w:cstheme="minorHAnsi"/>
                <w:sz w:val="20"/>
                <w:szCs w:val="20"/>
              </w:rPr>
            </w:pPr>
            <w:r w:rsidRPr="0083082C">
              <w:rPr>
                <w:rFonts w:asciiTheme="minorHAnsi" w:hAnsiTheme="minorHAnsi" w:cstheme="minorHAnsi"/>
                <w:sz w:val="20"/>
                <w:szCs w:val="20"/>
              </w:rPr>
              <w:t>- Do rozwiązania musi być dostępna publicznie, na stronie producenta, dokumentacja techniczna opisująca wdrożenie i użytkowanie systemu. Wszystkie wymagane funkcje muszą być dostępne w chwili składania oferty i udokumentowane (opisane w dokumentacji lub możliwe do sprawdzenia na wersji ewaluacyjnej systemu) (nie dopuszcza się scenariusza, w którym jakieś elementy są zaplanowane do realizacji w przyszłości). Zamawiający zastrzega sobie prawo do weryfikacji spełnienia wymagań.</w:t>
            </w:r>
          </w:p>
          <w:p w14:paraId="7C6CE303" w14:textId="77777777" w:rsidR="00207B38" w:rsidRPr="0083082C" w:rsidRDefault="00207B38" w:rsidP="00207B38">
            <w:pPr>
              <w:rPr>
                <w:rFonts w:asciiTheme="minorHAnsi" w:eastAsia="Times New Roman" w:hAnsiTheme="minorHAnsi" w:cstheme="minorHAnsi"/>
                <w:sz w:val="20"/>
                <w:szCs w:val="20"/>
                <w:lang w:eastAsia="pl-PL"/>
              </w:rPr>
            </w:pPr>
            <w:r w:rsidRPr="0083082C">
              <w:rPr>
                <w:rFonts w:asciiTheme="minorHAnsi" w:hAnsiTheme="minorHAnsi" w:cstheme="minorHAnsi"/>
                <w:sz w:val="20"/>
                <w:szCs w:val="20"/>
              </w:rPr>
              <w:t xml:space="preserve">- </w:t>
            </w:r>
            <w:r w:rsidRPr="0083082C">
              <w:rPr>
                <w:rFonts w:asciiTheme="minorHAnsi" w:eastAsia="Times New Roman" w:hAnsiTheme="minorHAnsi" w:cstheme="minorHAnsi"/>
                <w:sz w:val="20"/>
                <w:szCs w:val="20"/>
                <w:lang w:eastAsia="pl-PL"/>
              </w:rPr>
              <w:t xml:space="preserve">Oferta musi zawierać kompletne zestawianie numerów katalogowych produktów i wszystkich jego dodatkowych składników umożliwiających ich jednoznaczną identyfikację u producenta sprzętu   </w:t>
            </w:r>
          </w:p>
          <w:p w14:paraId="784DE6C4" w14:textId="77777777" w:rsidR="00207B38" w:rsidRPr="0083082C" w:rsidRDefault="00207B38" w:rsidP="00207B38">
            <w:pPr>
              <w:rPr>
                <w:rFonts w:asciiTheme="minorHAnsi" w:hAnsiTheme="minorHAnsi" w:cstheme="minorHAnsi"/>
                <w:sz w:val="20"/>
                <w:szCs w:val="20"/>
              </w:rPr>
            </w:pPr>
            <w:r w:rsidRPr="0083082C">
              <w:rPr>
                <w:rFonts w:asciiTheme="minorHAnsi" w:hAnsiTheme="minorHAnsi" w:cstheme="minorHAnsi"/>
                <w:sz w:val="20"/>
                <w:szCs w:val="20"/>
              </w:rPr>
              <w:t>- Zamawiający może zażądać przed dostawą przeprowadzenia testów wybranych funkcji sprzętu i oprogramowania wymaganych w niemniejszym postępowaniu. Testy potwierdzające działania wymaganych funkcji muszą zostać przeprowadzone w siedzibie Zamawiającego w terminie nie dłużysz niż 2 tygodnie od chwili zażądania przez Zamawiającego ich przeprowadzenia. Nieprzystąpienie do testów lub nieskuteczne ich przeprowadzenie (brak potwierdzenia przez Zamawiającego, że testy zostały zakończone pomyślnie) skutkować będzie odrzuceniem oferty.</w:t>
            </w:r>
          </w:p>
          <w:p w14:paraId="080485F9" w14:textId="5C6CB73E" w:rsidR="009E6940" w:rsidRPr="00207B38" w:rsidRDefault="005979E5" w:rsidP="00207B38">
            <w:pPr>
              <w:rPr>
                <w:rFonts w:asciiTheme="minorHAnsi" w:hAnsiTheme="minorHAnsi" w:cstheme="minorHAnsi"/>
                <w:sz w:val="20"/>
                <w:szCs w:val="20"/>
              </w:rPr>
            </w:pPr>
            <w:r>
              <w:rPr>
                <w:rFonts w:asciiTheme="minorHAnsi" w:hAnsiTheme="minorHAnsi" w:cstheme="minorHAnsi"/>
                <w:sz w:val="20"/>
                <w:szCs w:val="20"/>
              </w:rPr>
              <w:t>W ramach zrealizowanej dostawy, Wykonawca musi zapewnić usługi gwarancyjne zapewniające możliwość zgłoszenia i rozwiązania bieżących problemów oraz incydentów technicznych związanych z użytkowaną infrastrukturą i oprogramowaniem  dostarczonymi w ramach niniejszego postępowania</w:t>
            </w:r>
          </w:p>
        </w:tc>
      </w:tr>
      <w:tr w:rsidR="005E3AAA" w:rsidRPr="00ED7963" w14:paraId="535A003C" w14:textId="77777777" w:rsidTr="005E3AAA">
        <w:tc>
          <w:tcPr>
            <w:tcW w:w="9062" w:type="dxa"/>
            <w:gridSpan w:val="3"/>
            <w:tcBorders>
              <w:top w:val="single" w:sz="4" w:space="0" w:color="auto"/>
              <w:left w:val="single" w:sz="4" w:space="0" w:color="auto"/>
              <w:bottom w:val="single" w:sz="4" w:space="0" w:color="auto"/>
              <w:right w:val="single" w:sz="4" w:space="0" w:color="auto"/>
            </w:tcBorders>
            <w:shd w:val="clear" w:color="auto" w:fill="00B0F0"/>
            <w:noWrap/>
          </w:tcPr>
          <w:p w14:paraId="57AAED2F" w14:textId="57501C65" w:rsidR="005E3AAA" w:rsidRPr="0083082C" w:rsidRDefault="005E3AAA" w:rsidP="005E3AAA">
            <w:pPr>
              <w:spacing w:after="200" w:line="276" w:lineRule="auto"/>
              <w:jc w:val="center"/>
              <w:rPr>
                <w:rFonts w:asciiTheme="minorHAnsi" w:hAnsiTheme="minorHAnsi" w:cstheme="minorHAnsi"/>
                <w:sz w:val="20"/>
                <w:szCs w:val="20"/>
              </w:rPr>
            </w:pPr>
            <w:r>
              <w:rPr>
                <w:rFonts w:asciiTheme="minorHAnsi" w:hAnsiTheme="minorHAnsi" w:cstheme="minorHAnsi"/>
                <w:sz w:val="20"/>
                <w:szCs w:val="20"/>
              </w:rPr>
              <w:t>Urządzenia wielofunkcyjne</w:t>
            </w:r>
          </w:p>
        </w:tc>
      </w:tr>
      <w:tr w:rsidR="005E3AAA" w:rsidRPr="00ED7963" w14:paraId="581FFBFF" w14:textId="77777777" w:rsidTr="009F6FE9">
        <w:tc>
          <w:tcPr>
            <w:tcW w:w="513" w:type="dxa"/>
            <w:tcBorders>
              <w:top w:val="single" w:sz="4" w:space="0" w:color="auto"/>
              <w:left w:val="single" w:sz="4" w:space="0" w:color="auto"/>
              <w:bottom w:val="single" w:sz="4" w:space="0" w:color="auto"/>
              <w:right w:val="single" w:sz="4" w:space="0" w:color="auto"/>
            </w:tcBorders>
            <w:noWrap/>
          </w:tcPr>
          <w:p w14:paraId="51AFD52D" w14:textId="77777777" w:rsidR="005E3AAA" w:rsidRPr="004938DD" w:rsidRDefault="005E3AAA" w:rsidP="0098578C">
            <w:pPr>
              <w:suppressAutoHyphens w:val="0"/>
              <w:spacing w:before="60" w:after="0" w:line="276" w:lineRule="auto"/>
              <w:jc w:val="center"/>
              <w:rPr>
                <w:rFonts w:asciiTheme="minorHAnsi" w:hAnsiTheme="minorHAnsi" w:cstheme="minorHAnsi"/>
                <w:color w:val="000000"/>
                <w:sz w:val="20"/>
                <w:szCs w:val="20"/>
                <w:lang w:eastAsia="pl-PL"/>
              </w:rPr>
            </w:pPr>
          </w:p>
        </w:tc>
        <w:tc>
          <w:tcPr>
            <w:tcW w:w="1801" w:type="dxa"/>
            <w:tcBorders>
              <w:top w:val="single" w:sz="4" w:space="0" w:color="auto"/>
              <w:left w:val="single" w:sz="4" w:space="0" w:color="auto"/>
              <w:bottom w:val="single" w:sz="4" w:space="0" w:color="auto"/>
              <w:right w:val="single" w:sz="4" w:space="0" w:color="auto"/>
            </w:tcBorders>
            <w:noWrap/>
          </w:tcPr>
          <w:p w14:paraId="6191F8E3" w14:textId="661017B5" w:rsidR="005E3AAA" w:rsidRPr="004938DD" w:rsidRDefault="005E3AAA" w:rsidP="0098578C">
            <w:pPr>
              <w:suppressAutoHyphens w:val="0"/>
              <w:spacing w:before="60" w:after="0" w:line="276" w:lineRule="auto"/>
              <w:rPr>
                <w:rFonts w:asciiTheme="minorHAnsi" w:hAnsiTheme="minorHAnsi" w:cstheme="minorHAnsi"/>
                <w:bCs/>
                <w:sz w:val="20"/>
                <w:szCs w:val="20"/>
              </w:rPr>
            </w:pPr>
            <w:r>
              <w:rPr>
                <w:rFonts w:asciiTheme="minorHAnsi" w:hAnsiTheme="minorHAnsi" w:cstheme="minorHAnsi"/>
                <w:bCs/>
                <w:sz w:val="20"/>
                <w:szCs w:val="20"/>
              </w:rPr>
              <w:t>Wymagania minimalne</w:t>
            </w:r>
          </w:p>
        </w:tc>
        <w:tc>
          <w:tcPr>
            <w:tcW w:w="0" w:type="auto"/>
            <w:tcBorders>
              <w:top w:val="single" w:sz="4" w:space="0" w:color="auto"/>
              <w:left w:val="single" w:sz="4" w:space="0" w:color="auto"/>
              <w:bottom w:val="single" w:sz="4" w:space="0" w:color="auto"/>
              <w:right w:val="single" w:sz="4" w:space="0" w:color="auto"/>
            </w:tcBorders>
          </w:tcPr>
          <w:p w14:paraId="4ED80893" w14:textId="1E589F87" w:rsidR="005E3AAA" w:rsidRPr="00242374" w:rsidRDefault="005E3AAA" w:rsidP="00242374">
            <w:pPr>
              <w:autoSpaceDN/>
              <w:spacing w:after="0" w:line="240" w:lineRule="auto"/>
              <w:textAlignment w:val="auto"/>
              <w:rPr>
                <w:rFonts w:asciiTheme="majorHAnsi" w:hAnsiTheme="majorHAnsi" w:cs="Tahoma"/>
                <w:kern w:val="28"/>
                <w:sz w:val="20"/>
                <w:szCs w:val="20"/>
                <w:lang w:eastAsia="pl-PL"/>
              </w:rPr>
            </w:pPr>
            <w:r w:rsidRPr="00242374">
              <w:rPr>
                <w:rFonts w:asciiTheme="majorHAnsi" w:hAnsiTheme="majorHAnsi" w:cs="Tahoma"/>
                <w:kern w:val="28"/>
                <w:sz w:val="20"/>
                <w:szCs w:val="20"/>
                <w:lang w:eastAsia="pl-PL"/>
              </w:rPr>
              <w:t>TYP URZĄDZENIA - Fabrycznie nowe monochromatyczne urządzenie wielofunkcyjne formatu A4, gotowe do pracy</w:t>
            </w:r>
          </w:p>
          <w:p w14:paraId="50CDC4AC" w14:textId="77777777" w:rsidR="005E3AAA" w:rsidRDefault="005E3AAA" w:rsidP="000809D5">
            <w:pPr>
              <w:pStyle w:val="Akapitzlist"/>
              <w:numPr>
                <w:ilvl w:val="0"/>
                <w:numId w:val="24"/>
              </w:numPr>
              <w:autoSpaceDN/>
              <w:spacing w:after="0" w:line="240" w:lineRule="auto"/>
              <w:textAlignment w:val="auto"/>
              <w:rPr>
                <w:rFonts w:asciiTheme="majorHAnsi" w:hAnsiTheme="majorHAnsi" w:cs="Tahoma"/>
                <w:kern w:val="28"/>
                <w:sz w:val="20"/>
                <w:szCs w:val="20"/>
                <w:lang w:eastAsia="pl-PL"/>
              </w:rPr>
            </w:pPr>
            <w:r w:rsidRPr="00E929EC">
              <w:rPr>
                <w:rFonts w:asciiTheme="majorHAnsi" w:hAnsiTheme="majorHAnsi" w:cs="Tahoma"/>
                <w:kern w:val="28"/>
                <w:sz w:val="20"/>
                <w:szCs w:val="20"/>
                <w:lang w:eastAsia="pl-PL"/>
              </w:rPr>
              <w:t xml:space="preserve">PRĘDKOŚĆ KOPIOWANIA </w:t>
            </w:r>
            <w:r>
              <w:rPr>
                <w:rFonts w:asciiTheme="majorHAnsi" w:hAnsiTheme="majorHAnsi" w:cs="Tahoma"/>
                <w:kern w:val="28"/>
                <w:sz w:val="20"/>
                <w:szCs w:val="20"/>
                <w:lang w:eastAsia="pl-PL"/>
              </w:rPr>
              <w:t>–</w:t>
            </w:r>
            <w:r w:rsidRPr="00E929EC">
              <w:rPr>
                <w:rFonts w:asciiTheme="majorHAnsi" w:hAnsiTheme="majorHAnsi" w:cs="Tahoma"/>
                <w:kern w:val="28"/>
                <w:sz w:val="20"/>
                <w:szCs w:val="20"/>
                <w:lang w:eastAsia="pl-PL"/>
              </w:rPr>
              <w:t xml:space="preserve"> </w:t>
            </w:r>
            <w:r>
              <w:rPr>
                <w:rFonts w:asciiTheme="majorHAnsi" w:hAnsiTheme="majorHAnsi" w:cs="Tahoma"/>
                <w:kern w:val="28"/>
                <w:sz w:val="20"/>
                <w:szCs w:val="20"/>
                <w:lang w:eastAsia="pl-PL"/>
              </w:rPr>
              <w:t xml:space="preserve">min </w:t>
            </w:r>
            <w:r w:rsidRPr="00E929EC">
              <w:rPr>
                <w:rFonts w:asciiTheme="majorHAnsi" w:hAnsiTheme="majorHAnsi" w:cs="Tahoma"/>
                <w:kern w:val="28"/>
                <w:sz w:val="20"/>
                <w:szCs w:val="20"/>
                <w:lang w:eastAsia="pl-PL"/>
              </w:rPr>
              <w:t>50 stron na minutę</w:t>
            </w:r>
          </w:p>
          <w:p w14:paraId="00FEC917" w14:textId="77777777" w:rsidR="005E3AAA" w:rsidRDefault="005E3AAA" w:rsidP="000809D5">
            <w:pPr>
              <w:pStyle w:val="Akapitzlist"/>
              <w:numPr>
                <w:ilvl w:val="0"/>
                <w:numId w:val="24"/>
              </w:numPr>
              <w:autoSpaceDN/>
              <w:spacing w:after="0" w:line="240" w:lineRule="auto"/>
              <w:textAlignment w:val="auto"/>
              <w:rPr>
                <w:rFonts w:asciiTheme="majorHAnsi" w:hAnsiTheme="majorHAnsi" w:cs="Tahoma"/>
                <w:kern w:val="28"/>
                <w:sz w:val="20"/>
                <w:szCs w:val="20"/>
                <w:lang w:eastAsia="pl-PL"/>
              </w:rPr>
            </w:pPr>
            <w:r w:rsidRPr="00E929EC">
              <w:rPr>
                <w:rFonts w:asciiTheme="majorHAnsi" w:hAnsiTheme="majorHAnsi" w:cs="Tahoma"/>
                <w:kern w:val="28"/>
                <w:sz w:val="20"/>
                <w:szCs w:val="20"/>
                <w:lang w:eastAsia="pl-PL"/>
              </w:rPr>
              <w:t xml:space="preserve">PANEL OPERACYJNY  - </w:t>
            </w:r>
            <w:r>
              <w:rPr>
                <w:rFonts w:asciiTheme="majorHAnsi" w:hAnsiTheme="majorHAnsi" w:cs="Tahoma"/>
                <w:kern w:val="28"/>
                <w:sz w:val="20"/>
                <w:szCs w:val="20"/>
                <w:lang w:eastAsia="pl-PL"/>
              </w:rPr>
              <w:t xml:space="preserve">min </w:t>
            </w:r>
            <w:r w:rsidRPr="00E929EC">
              <w:rPr>
                <w:rFonts w:asciiTheme="majorHAnsi" w:hAnsiTheme="majorHAnsi" w:cs="Tahoma"/>
                <w:kern w:val="28"/>
                <w:sz w:val="20"/>
                <w:szCs w:val="20"/>
                <w:lang w:eastAsia="pl-PL"/>
              </w:rPr>
              <w:t>10 cali</w:t>
            </w:r>
          </w:p>
          <w:p w14:paraId="49751939" w14:textId="77777777" w:rsidR="005E3AAA" w:rsidRDefault="005E3AAA" w:rsidP="000809D5">
            <w:pPr>
              <w:pStyle w:val="Akapitzlist"/>
              <w:numPr>
                <w:ilvl w:val="0"/>
                <w:numId w:val="24"/>
              </w:numPr>
              <w:autoSpaceDN/>
              <w:spacing w:after="0" w:line="240" w:lineRule="auto"/>
              <w:textAlignment w:val="auto"/>
              <w:rPr>
                <w:rFonts w:asciiTheme="majorHAnsi" w:hAnsiTheme="majorHAnsi" w:cs="Tahoma"/>
                <w:kern w:val="28"/>
                <w:sz w:val="20"/>
                <w:szCs w:val="20"/>
                <w:lang w:eastAsia="pl-PL"/>
              </w:rPr>
            </w:pPr>
            <w:r w:rsidRPr="00E929EC">
              <w:rPr>
                <w:rFonts w:asciiTheme="majorHAnsi" w:hAnsiTheme="majorHAnsi" w:cs="Tahoma"/>
                <w:kern w:val="28"/>
                <w:sz w:val="20"/>
                <w:szCs w:val="20"/>
                <w:lang w:eastAsia="pl-PL"/>
              </w:rPr>
              <w:t xml:space="preserve">DYSK TWARDY </w:t>
            </w:r>
            <w:r>
              <w:rPr>
                <w:rFonts w:asciiTheme="majorHAnsi" w:hAnsiTheme="majorHAnsi" w:cs="Tahoma"/>
                <w:kern w:val="28"/>
                <w:sz w:val="20"/>
                <w:szCs w:val="20"/>
                <w:lang w:eastAsia="pl-PL"/>
              </w:rPr>
              <w:t>–</w:t>
            </w:r>
            <w:r w:rsidRPr="00E929EC">
              <w:rPr>
                <w:rFonts w:asciiTheme="majorHAnsi" w:hAnsiTheme="majorHAnsi" w:cs="Tahoma"/>
                <w:kern w:val="28"/>
                <w:sz w:val="20"/>
                <w:szCs w:val="20"/>
                <w:lang w:eastAsia="pl-PL"/>
              </w:rPr>
              <w:t xml:space="preserve"> </w:t>
            </w:r>
            <w:r>
              <w:rPr>
                <w:rFonts w:asciiTheme="majorHAnsi" w:hAnsiTheme="majorHAnsi" w:cs="Tahoma"/>
                <w:kern w:val="28"/>
                <w:sz w:val="20"/>
                <w:szCs w:val="20"/>
                <w:lang w:eastAsia="pl-PL"/>
              </w:rPr>
              <w:t xml:space="preserve">min </w:t>
            </w:r>
            <w:r w:rsidRPr="00E929EC">
              <w:rPr>
                <w:rFonts w:asciiTheme="majorHAnsi" w:hAnsiTheme="majorHAnsi" w:cs="Tahoma"/>
                <w:kern w:val="28"/>
                <w:sz w:val="20"/>
                <w:szCs w:val="20"/>
                <w:lang w:eastAsia="pl-PL"/>
              </w:rPr>
              <w:t>320 GB</w:t>
            </w:r>
          </w:p>
          <w:p w14:paraId="2C557D72" w14:textId="77777777" w:rsidR="005E3AAA" w:rsidRDefault="005E3AAA" w:rsidP="000809D5">
            <w:pPr>
              <w:pStyle w:val="Akapitzlist"/>
              <w:numPr>
                <w:ilvl w:val="0"/>
                <w:numId w:val="24"/>
              </w:numPr>
              <w:autoSpaceDN/>
              <w:spacing w:after="0" w:line="240" w:lineRule="auto"/>
              <w:textAlignment w:val="auto"/>
              <w:rPr>
                <w:rFonts w:asciiTheme="majorHAnsi" w:hAnsiTheme="majorHAnsi" w:cs="Tahoma"/>
                <w:kern w:val="28"/>
                <w:sz w:val="20"/>
                <w:szCs w:val="20"/>
                <w:lang w:eastAsia="pl-PL"/>
              </w:rPr>
            </w:pPr>
            <w:r w:rsidRPr="00E929EC">
              <w:rPr>
                <w:rFonts w:asciiTheme="majorHAnsi" w:hAnsiTheme="majorHAnsi" w:cs="Tahoma"/>
                <w:kern w:val="28"/>
                <w:sz w:val="20"/>
                <w:szCs w:val="20"/>
                <w:lang w:eastAsia="pl-PL"/>
              </w:rPr>
              <w:t xml:space="preserve">PAMIĘĆ RAM </w:t>
            </w:r>
            <w:r>
              <w:rPr>
                <w:rFonts w:asciiTheme="majorHAnsi" w:hAnsiTheme="majorHAnsi" w:cs="Tahoma"/>
                <w:kern w:val="28"/>
                <w:sz w:val="20"/>
                <w:szCs w:val="20"/>
                <w:lang w:eastAsia="pl-PL"/>
              </w:rPr>
              <w:t>–</w:t>
            </w:r>
            <w:r w:rsidRPr="00E929EC">
              <w:rPr>
                <w:rFonts w:asciiTheme="majorHAnsi" w:hAnsiTheme="majorHAnsi" w:cs="Tahoma"/>
                <w:kern w:val="28"/>
                <w:sz w:val="20"/>
                <w:szCs w:val="20"/>
                <w:lang w:eastAsia="pl-PL"/>
              </w:rPr>
              <w:t xml:space="preserve"> </w:t>
            </w:r>
            <w:r>
              <w:rPr>
                <w:rFonts w:asciiTheme="majorHAnsi" w:hAnsiTheme="majorHAnsi" w:cs="Tahoma"/>
                <w:kern w:val="28"/>
                <w:sz w:val="20"/>
                <w:szCs w:val="20"/>
                <w:lang w:eastAsia="pl-PL"/>
              </w:rPr>
              <w:t xml:space="preserve">min </w:t>
            </w:r>
            <w:r w:rsidRPr="00E929EC">
              <w:rPr>
                <w:rFonts w:asciiTheme="majorHAnsi" w:hAnsiTheme="majorHAnsi" w:cs="Tahoma"/>
                <w:kern w:val="28"/>
                <w:sz w:val="20"/>
                <w:szCs w:val="20"/>
                <w:lang w:eastAsia="pl-PL"/>
              </w:rPr>
              <w:t>2 GB</w:t>
            </w:r>
          </w:p>
          <w:p w14:paraId="66BA4645" w14:textId="77777777" w:rsidR="005E3AAA" w:rsidRDefault="005E3AAA" w:rsidP="000809D5">
            <w:pPr>
              <w:pStyle w:val="Akapitzlist"/>
              <w:numPr>
                <w:ilvl w:val="0"/>
                <w:numId w:val="24"/>
              </w:numPr>
              <w:autoSpaceDN/>
              <w:spacing w:after="0" w:line="240" w:lineRule="auto"/>
              <w:textAlignment w:val="auto"/>
              <w:rPr>
                <w:rFonts w:asciiTheme="majorHAnsi" w:hAnsiTheme="majorHAnsi" w:cs="Tahoma"/>
                <w:kern w:val="28"/>
                <w:sz w:val="20"/>
                <w:szCs w:val="20"/>
                <w:lang w:eastAsia="pl-PL"/>
              </w:rPr>
            </w:pPr>
            <w:r w:rsidRPr="00E929EC">
              <w:rPr>
                <w:rFonts w:asciiTheme="majorHAnsi" w:hAnsiTheme="majorHAnsi" w:cs="Tahoma"/>
                <w:kern w:val="28"/>
                <w:sz w:val="20"/>
                <w:szCs w:val="20"/>
                <w:lang w:eastAsia="pl-PL"/>
              </w:rPr>
              <w:t>INTERFEJSY - Ethernet BASE 10/100/1000, USB 2.0</w:t>
            </w:r>
          </w:p>
          <w:p w14:paraId="1326A654" w14:textId="77777777" w:rsidR="005E3AAA" w:rsidRDefault="005E3AAA" w:rsidP="000809D5">
            <w:pPr>
              <w:pStyle w:val="Akapitzlist"/>
              <w:numPr>
                <w:ilvl w:val="0"/>
                <w:numId w:val="24"/>
              </w:numPr>
              <w:autoSpaceDN/>
              <w:spacing w:after="0" w:line="240" w:lineRule="auto"/>
              <w:textAlignment w:val="auto"/>
              <w:rPr>
                <w:rFonts w:asciiTheme="majorHAnsi" w:hAnsiTheme="majorHAnsi" w:cs="Tahoma"/>
                <w:kern w:val="28"/>
                <w:sz w:val="20"/>
                <w:szCs w:val="20"/>
                <w:lang w:eastAsia="pl-PL"/>
              </w:rPr>
            </w:pPr>
            <w:r w:rsidRPr="00E929EC">
              <w:rPr>
                <w:rFonts w:asciiTheme="majorHAnsi" w:hAnsiTheme="majorHAnsi" w:cs="Tahoma"/>
                <w:kern w:val="28"/>
                <w:sz w:val="20"/>
                <w:szCs w:val="20"/>
                <w:lang w:eastAsia="pl-PL"/>
              </w:rPr>
              <w:t>POJEMNOŚĆ WEJŚCIOWA PAPIERU - 600 arkuszy</w:t>
            </w:r>
          </w:p>
          <w:p w14:paraId="4CC78F26" w14:textId="77777777" w:rsidR="005E3AAA" w:rsidRDefault="005E3AAA" w:rsidP="000809D5">
            <w:pPr>
              <w:pStyle w:val="Akapitzlist"/>
              <w:numPr>
                <w:ilvl w:val="0"/>
                <w:numId w:val="24"/>
              </w:numPr>
              <w:autoSpaceDN/>
              <w:spacing w:after="0" w:line="240" w:lineRule="auto"/>
              <w:textAlignment w:val="auto"/>
              <w:rPr>
                <w:rFonts w:asciiTheme="majorHAnsi" w:hAnsiTheme="majorHAnsi" w:cs="Tahoma"/>
                <w:kern w:val="28"/>
                <w:sz w:val="20"/>
                <w:szCs w:val="20"/>
                <w:lang w:eastAsia="pl-PL"/>
              </w:rPr>
            </w:pPr>
            <w:r w:rsidRPr="00E929EC">
              <w:rPr>
                <w:rFonts w:asciiTheme="majorHAnsi" w:hAnsiTheme="majorHAnsi" w:cs="Tahoma"/>
                <w:kern w:val="28"/>
                <w:sz w:val="20"/>
                <w:szCs w:val="20"/>
                <w:lang w:eastAsia="pl-PL"/>
              </w:rPr>
              <w:t xml:space="preserve">POJEMNOŚĆ WYJŚCIOWA PAPIERU - 500 arkuszy </w:t>
            </w:r>
          </w:p>
          <w:p w14:paraId="1ECB8C35" w14:textId="0A54AB5A" w:rsidR="005E3AAA" w:rsidRDefault="005E3AAA" w:rsidP="000809D5">
            <w:pPr>
              <w:pStyle w:val="Akapitzlist"/>
              <w:numPr>
                <w:ilvl w:val="0"/>
                <w:numId w:val="24"/>
              </w:numPr>
              <w:autoSpaceDN/>
              <w:spacing w:after="0" w:line="240" w:lineRule="auto"/>
              <w:textAlignment w:val="auto"/>
              <w:rPr>
                <w:rFonts w:asciiTheme="majorHAnsi" w:hAnsiTheme="majorHAnsi" w:cs="Tahoma"/>
                <w:kern w:val="28"/>
                <w:sz w:val="20"/>
                <w:szCs w:val="20"/>
                <w:lang w:val="en-US" w:eastAsia="pl-PL"/>
              </w:rPr>
            </w:pPr>
            <w:r w:rsidRPr="00E929EC">
              <w:rPr>
                <w:rFonts w:asciiTheme="majorHAnsi" w:hAnsiTheme="majorHAnsi" w:cs="Tahoma"/>
                <w:kern w:val="28"/>
                <w:sz w:val="20"/>
                <w:szCs w:val="20"/>
                <w:lang w:val="en-US" w:eastAsia="pl-PL"/>
              </w:rPr>
              <w:lastRenderedPageBreak/>
              <w:t xml:space="preserve">OBSŁUGIWANE SYSTEMY OPERACYJNE - </w:t>
            </w:r>
            <w:r w:rsidRPr="00264CAD">
              <w:rPr>
                <w:rFonts w:asciiTheme="majorHAnsi" w:hAnsiTheme="majorHAnsi" w:cs="Tahoma"/>
                <w:kern w:val="28"/>
                <w:sz w:val="20"/>
                <w:szCs w:val="20"/>
                <w:lang w:val="en-US" w:eastAsia="pl-PL"/>
              </w:rPr>
              <w:t>Windows 10, Windows Server 2008, Windows Server 2008R2</w:t>
            </w:r>
            <w:r>
              <w:rPr>
                <w:rFonts w:asciiTheme="majorHAnsi" w:hAnsiTheme="majorHAnsi" w:cs="Tahoma"/>
                <w:kern w:val="28"/>
                <w:sz w:val="20"/>
                <w:szCs w:val="20"/>
                <w:lang w:val="en-US" w:eastAsia="pl-PL"/>
              </w:rPr>
              <w:t xml:space="preserve">, </w:t>
            </w:r>
            <w:r w:rsidRPr="00264CAD">
              <w:rPr>
                <w:rFonts w:asciiTheme="majorHAnsi" w:hAnsiTheme="majorHAnsi" w:cs="Tahoma"/>
                <w:kern w:val="28"/>
                <w:sz w:val="20"/>
                <w:szCs w:val="20"/>
                <w:lang w:eastAsia="pl-PL"/>
              </w:rPr>
              <w:t>Macintosh OS X Native v10.11 lub p</w:t>
            </w:r>
            <w:r w:rsidRPr="00264CAD">
              <w:rPr>
                <w:rFonts w:asciiTheme="majorHAnsi" w:hAnsiTheme="majorHAnsi" w:cs="Tahoma" w:hint="eastAsia"/>
                <w:kern w:val="28"/>
                <w:sz w:val="20"/>
                <w:szCs w:val="20"/>
                <w:lang w:eastAsia="pl-PL"/>
              </w:rPr>
              <w:t>óź</w:t>
            </w:r>
            <w:r w:rsidRPr="00264CAD">
              <w:rPr>
                <w:rFonts w:asciiTheme="majorHAnsi" w:hAnsiTheme="majorHAnsi" w:cs="Tahoma"/>
                <w:kern w:val="28"/>
                <w:sz w:val="20"/>
                <w:szCs w:val="20"/>
                <w:lang w:eastAsia="pl-PL"/>
              </w:rPr>
              <w:t>niejszy</w:t>
            </w:r>
          </w:p>
          <w:p w14:paraId="01CE9A36" w14:textId="77777777" w:rsidR="005E3AAA" w:rsidRDefault="005E3AAA" w:rsidP="000809D5">
            <w:pPr>
              <w:pStyle w:val="Akapitzlist"/>
              <w:numPr>
                <w:ilvl w:val="0"/>
                <w:numId w:val="24"/>
              </w:numPr>
              <w:autoSpaceDN/>
              <w:spacing w:after="0" w:line="240" w:lineRule="auto"/>
              <w:textAlignment w:val="auto"/>
              <w:rPr>
                <w:rFonts w:asciiTheme="majorHAnsi" w:hAnsiTheme="majorHAnsi" w:cs="Tahoma"/>
                <w:kern w:val="28"/>
                <w:sz w:val="20"/>
                <w:szCs w:val="20"/>
                <w:lang w:eastAsia="pl-PL"/>
              </w:rPr>
            </w:pPr>
            <w:r w:rsidRPr="00E929EC">
              <w:rPr>
                <w:rFonts w:asciiTheme="majorHAnsi" w:hAnsiTheme="majorHAnsi" w:cs="Tahoma"/>
                <w:kern w:val="28"/>
                <w:sz w:val="20"/>
                <w:szCs w:val="20"/>
                <w:lang w:eastAsia="pl-PL"/>
              </w:rPr>
              <w:t xml:space="preserve">MODUŁ SKANERA </w:t>
            </w:r>
            <w:r>
              <w:rPr>
                <w:rFonts w:asciiTheme="majorHAnsi" w:hAnsiTheme="majorHAnsi" w:cs="Tahoma"/>
                <w:kern w:val="28"/>
                <w:sz w:val="20"/>
                <w:szCs w:val="20"/>
                <w:lang w:eastAsia="pl-PL"/>
              </w:rPr>
              <w:t>–</w:t>
            </w:r>
            <w:r w:rsidRPr="00E929EC">
              <w:rPr>
                <w:rFonts w:asciiTheme="majorHAnsi" w:hAnsiTheme="majorHAnsi" w:cs="Tahoma"/>
                <w:kern w:val="28"/>
                <w:sz w:val="20"/>
                <w:szCs w:val="20"/>
                <w:lang w:eastAsia="pl-PL"/>
              </w:rPr>
              <w:t xml:space="preserve"> </w:t>
            </w:r>
            <w:r>
              <w:rPr>
                <w:rFonts w:asciiTheme="majorHAnsi" w:hAnsiTheme="majorHAnsi" w:cs="Tahoma"/>
                <w:kern w:val="28"/>
                <w:sz w:val="20"/>
                <w:szCs w:val="20"/>
                <w:lang w:eastAsia="pl-PL"/>
              </w:rPr>
              <w:t xml:space="preserve">Skaner z szybą ekspozycyjną oraz </w:t>
            </w:r>
            <w:r w:rsidRPr="00461652">
              <w:rPr>
                <w:rFonts w:asciiTheme="majorHAnsi" w:hAnsiTheme="majorHAnsi" w:cs="Tahoma"/>
                <w:kern w:val="28"/>
                <w:sz w:val="20"/>
                <w:szCs w:val="20"/>
                <w:lang w:eastAsia="pl-PL"/>
              </w:rPr>
              <w:t>jednoprzebiegowy</w:t>
            </w:r>
            <w:r>
              <w:rPr>
                <w:rFonts w:asciiTheme="majorHAnsi" w:hAnsiTheme="majorHAnsi" w:cs="Tahoma"/>
                <w:kern w:val="28"/>
                <w:sz w:val="20"/>
                <w:szCs w:val="20"/>
                <w:lang w:eastAsia="pl-PL"/>
              </w:rPr>
              <w:t>m</w:t>
            </w:r>
            <w:r w:rsidRPr="00461652">
              <w:rPr>
                <w:rFonts w:asciiTheme="majorHAnsi" w:hAnsiTheme="majorHAnsi" w:cs="Tahoma"/>
                <w:kern w:val="28"/>
                <w:sz w:val="20"/>
                <w:szCs w:val="20"/>
                <w:lang w:eastAsia="pl-PL"/>
              </w:rPr>
              <w:t xml:space="preserve"> podajnik</w:t>
            </w:r>
            <w:r>
              <w:rPr>
                <w:rFonts w:asciiTheme="majorHAnsi" w:hAnsiTheme="majorHAnsi" w:cs="Tahoma"/>
                <w:kern w:val="28"/>
                <w:sz w:val="20"/>
                <w:szCs w:val="20"/>
                <w:lang w:eastAsia="pl-PL"/>
              </w:rPr>
              <w:t>iem</w:t>
            </w:r>
            <w:r w:rsidRPr="00461652">
              <w:rPr>
                <w:rFonts w:asciiTheme="majorHAnsi" w:hAnsiTheme="majorHAnsi" w:cs="Tahoma"/>
                <w:kern w:val="28"/>
                <w:sz w:val="20"/>
                <w:szCs w:val="20"/>
                <w:lang w:eastAsia="pl-PL"/>
              </w:rPr>
              <w:t xml:space="preserve"> orygina</w:t>
            </w:r>
            <w:r w:rsidRPr="00461652">
              <w:rPr>
                <w:rFonts w:asciiTheme="majorHAnsi" w:hAnsiTheme="majorHAnsi" w:cs="Tahoma" w:hint="eastAsia"/>
                <w:kern w:val="28"/>
                <w:sz w:val="20"/>
                <w:szCs w:val="20"/>
                <w:lang w:eastAsia="pl-PL"/>
              </w:rPr>
              <w:t>łó</w:t>
            </w:r>
            <w:r w:rsidRPr="00461652">
              <w:rPr>
                <w:rFonts w:asciiTheme="majorHAnsi" w:hAnsiTheme="majorHAnsi" w:cs="Tahoma"/>
                <w:kern w:val="28"/>
                <w:sz w:val="20"/>
                <w:szCs w:val="20"/>
                <w:lang w:eastAsia="pl-PL"/>
              </w:rPr>
              <w:t>w</w:t>
            </w:r>
          </w:p>
          <w:p w14:paraId="6DFEABA2" w14:textId="77777777" w:rsidR="005E3AAA" w:rsidRDefault="005E3AAA" w:rsidP="000809D5">
            <w:pPr>
              <w:pStyle w:val="Akapitzlist"/>
              <w:numPr>
                <w:ilvl w:val="0"/>
                <w:numId w:val="24"/>
              </w:numPr>
              <w:autoSpaceDN/>
              <w:spacing w:after="0" w:line="240" w:lineRule="auto"/>
              <w:textAlignment w:val="auto"/>
              <w:rPr>
                <w:rFonts w:asciiTheme="majorHAnsi" w:hAnsiTheme="majorHAnsi" w:cs="Tahoma"/>
                <w:kern w:val="28"/>
                <w:sz w:val="20"/>
                <w:szCs w:val="20"/>
                <w:lang w:eastAsia="pl-PL"/>
              </w:rPr>
            </w:pPr>
            <w:r w:rsidRPr="00E929EC">
              <w:rPr>
                <w:rFonts w:asciiTheme="majorHAnsi" w:hAnsiTheme="majorHAnsi" w:cs="Tahoma"/>
                <w:kern w:val="28"/>
                <w:sz w:val="20"/>
                <w:szCs w:val="20"/>
                <w:lang w:eastAsia="pl-PL"/>
              </w:rPr>
              <w:t xml:space="preserve">PRĘDKOŚĆ SKANOWANIA </w:t>
            </w:r>
            <w:r>
              <w:rPr>
                <w:rFonts w:asciiTheme="majorHAnsi" w:hAnsiTheme="majorHAnsi" w:cs="Tahoma"/>
                <w:kern w:val="28"/>
                <w:sz w:val="20"/>
                <w:szCs w:val="20"/>
                <w:lang w:eastAsia="pl-PL"/>
              </w:rPr>
              <w:t>–</w:t>
            </w:r>
            <w:r w:rsidRPr="00E929EC">
              <w:rPr>
                <w:rFonts w:asciiTheme="majorHAnsi" w:hAnsiTheme="majorHAnsi" w:cs="Tahoma"/>
                <w:kern w:val="28"/>
                <w:sz w:val="20"/>
                <w:szCs w:val="20"/>
                <w:lang w:eastAsia="pl-PL"/>
              </w:rPr>
              <w:t xml:space="preserve"> </w:t>
            </w:r>
            <w:r>
              <w:rPr>
                <w:rFonts w:asciiTheme="majorHAnsi" w:hAnsiTheme="majorHAnsi" w:cs="Tahoma"/>
                <w:kern w:val="28"/>
                <w:sz w:val="20"/>
                <w:szCs w:val="20"/>
                <w:lang w:eastAsia="pl-PL"/>
              </w:rPr>
              <w:t xml:space="preserve">min </w:t>
            </w:r>
            <w:r w:rsidRPr="00E929EC">
              <w:rPr>
                <w:rFonts w:asciiTheme="majorHAnsi" w:hAnsiTheme="majorHAnsi" w:cs="Tahoma"/>
                <w:kern w:val="28"/>
                <w:sz w:val="20"/>
                <w:szCs w:val="20"/>
                <w:lang w:eastAsia="pl-PL"/>
              </w:rPr>
              <w:t xml:space="preserve">60 obrazów </w:t>
            </w:r>
            <w:r>
              <w:rPr>
                <w:rFonts w:asciiTheme="majorHAnsi" w:hAnsiTheme="majorHAnsi" w:cs="Tahoma"/>
                <w:kern w:val="28"/>
                <w:sz w:val="20"/>
                <w:szCs w:val="20"/>
                <w:lang w:eastAsia="pl-PL"/>
              </w:rPr>
              <w:t xml:space="preserve">mono </w:t>
            </w:r>
            <w:r w:rsidRPr="00E929EC">
              <w:rPr>
                <w:rFonts w:asciiTheme="majorHAnsi" w:hAnsiTheme="majorHAnsi" w:cs="Tahoma"/>
                <w:kern w:val="28"/>
                <w:sz w:val="20"/>
                <w:szCs w:val="20"/>
                <w:lang w:eastAsia="pl-PL"/>
              </w:rPr>
              <w:t xml:space="preserve">A4 na minutę </w:t>
            </w:r>
          </w:p>
          <w:p w14:paraId="5E0B5186" w14:textId="77777777" w:rsidR="005E3AAA" w:rsidRPr="006070DA" w:rsidRDefault="005E3AAA" w:rsidP="000809D5">
            <w:pPr>
              <w:pStyle w:val="Akapitzlist"/>
              <w:numPr>
                <w:ilvl w:val="0"/>
                <w:numId w:val="24"/>
              </w:numPr>
              <w:autoSpaceDN/>
              <w:spacing w:after="0" w:line="240" w:lineRule="auto"/>
              <w:textAlignment w:val="auto"/>
              <w:rPr>
                <w:rFonts w:asciiTheme="majorHAnsi" w:hAnsiTheme="majorHAnsi" w:cs="Tahoma"/>
                <w:kern w:val="28"/>
                <w:sz w:val="20"/>
                <w:szCs w:val="20"/>
                <w:lang w:eastAsia="pl-PL"/>
              </w:rPr>
            </w:pPr>
            <w:r w:rsidRPr="00E929EC">
              <w:rPr>
                <w:rFonts w:asciiTheme="majorHAnsi" w:hAnsiTheme="majorHAnsi" w:cs="Tahoma"/>
                <w:kern w:val="28"/>
                <w:sz w:val="20"/>
                <w:szCs w:val="20"/>
                <w:lang w:eastAsia="pl-PL"/>
              </w:rPr>
              <w:t>DOCELOWE FORMATY SKANOWANYCH DOKUMENTÓW - PDF, archiwalny PDF, PDF zabezpieczony hasłem, PDF z podpisem elektronicznym</w:t>
            </w:r>
          </w:p>
          <w:p w14:paraId="73437331" w14:textId="77777777" w:rsidR="005E3AAA" w:rsidRDefault="005E3AAA" w:rsidP="000809D5">
            <w:pPr>
              <w:pStyle w:val="Akapitzlist"/>
              <w:numPr>
                <w:ilvl w:val="0"/>
                <w:numId w:val="24"/>
              </w:numPr>
              <w:autoSpaceDN/>
              <w:spacing w:after="0" w:line="240" w:lineRule="auto"/>
              <w:textAlignment w:val="auto"/>
              <w:rPr>
                <w:rFonts w:asciiTheme="majorHAnsi" w:hAnsiTheme="majorHAnsi" w:cs="Tahoma"/>
                <w:kern w:val="28"/>
                <w:sz w:val="20"/>
                <w:szCs w:val="20"/>
                <w:lang w:eastAsia="pl-PL"/>
              </w:rPr>
            </w:pPr>
            <w:r w:rsidRPr="00E929EC">
              <w:rPr>
                <w:rFonts w:asciiTheme="majorHAnsi" w:hAnsiTheme="majorHAnsi" w:cs="Tahoma"/>
                <w:kern w:val="28"/>
                <w:sz w:val="20"/>
                <w:szCs w:val="20"/>
                <w:lang w:eastAsia="pl-PL"/>
              </w:rPr>
              <w:t xml:space="preserve">DOCELOWE LOKALIZACJE ZAPISU SKANOWANYCH DOKUMENTÓW - Foldery sieciowe, poczta e-mail, </w:t>
            </w:r>
            <w:r w:rsidRPr="003A23BA">
              <w:rPr>
                <w:rFonts w:asciiTheme="majorHAnsi" w:hAnsiTheme="majorHAnsi" w:cs="Tahoma"/>
                <w:kern w:val="28"/>
                <w:sz w:val="20"/>
                <w:szCs w:val="20"/>
                <w:lang w:eastAsia="pl-PL"/>
              </w:rPr>
              <w:t>USB, Karta SD</w:t>
            </w:r>
          </w:p>
          <w:p w14:paraId="7DA7261E" w14:textId="77777777" w:rsidR="005E3AAA" w:rsidRDefault="005E3AAA" w:rsidP="000809D5">
            <w:pPr>
              <w:pStyle w:val="Akapitzlist"/>
              <w:numPr>
                <w:ilvl w:val="0"/>
                <w:numId w:val="24"/>
              </w:numPr>
              <w:autoSpaceDN/>
              <w:spacing w:after="0" w:line="240" w:lineRule="auto"/>
              <w:textAlignment w:val="auto"/>
              <w:rPr>
                <w:rFonts w:asciiTheme="majorHAnsi" w:hAnsiTheme="majorHAnsi" w:cs="Tahoma"/>
                <w:kern w:val="28"/>
                <w:sz w:val="20"/>
                <w:szCs w:val="20"/>
                <w:lang w:eastAsia="pl-PL"/>
              </w:rPr>
            </w:pPr>
            <w:r w:rsidRPr="00E929EC">
              <w:rPr>
                <w:rFonts w:asciiTheme="majorHAnsi" w:hAnsiTheme="majorHAnsi" w:cs="Tahoma"/>
                <w:kern w:val="28"/>
                <w:sz w:val="20"/>
                <w:szCs w:val="20"/>
                <w:lang w:eastAsia="pl-PL"/>
              </w:rPr>
              <w:t xml:space="preserve">OBSŁUGIWANE FORMATY PAPIERU - Minimum A4, A5, A6, </w:t>
            </w:r>
            <w:r w:rsidRPr="003A23BA">
              <w:rPr>
                <w:rFonts w:asciiTheme="majorHAnsi" w:hAnsiTheme="majorHAnsi" w:cs="Tahoma"/>
                <w:kern w:val="28"/>
                <w:sz w:val="20"/>
                <w:szCs w:val="20"/>
                <w:lang w:eastAsia="pl-PL"/>
              </w:rPr>
              <w:t>B5, B6</w:t>
            </w:r>
          </w:p>
          <w:p w14:paraId="106E4EE7" w14:textId="77777777" w:rsidR="005E3AAA" w:rsidRDefault="005E3AAA" w:rsidP="000809D5">
            <w:pPr>
              <w:pStyle w:val="Akapitzlist"/>
              <w:numPr>
                <w:ilvl w:val="0"/>
                <w:numId w:val="24"/>
              </w:numPr>
              <w:autoSpaceDN/>
              <w:spacing w:after="0" w:line="240" w:lineRule="auto"/>
              <w:textAlignment w:val="auto"/>
              <w:rPr>
                <w:rFonts w:asciiTheme="majorHAnsi" w:hAnsiTheme="majorHAnsi" w:cs="Tahoma"/>
                <w:kern w:val="28"/>
                <w:sz w:val="20"/>
                <w:szCs w:val="20"/>
                <w:lang w:eastAsia="pl-PL"/>
              </w:rPr>
            </w:pPr>
            <w:r w:rsidRPr="00E929EC">
              <w:rPr>
                <w:rFonts w:asciiTheme="majorHAnsi" w:hAnsiTheme="majorHAnsi" w:cs="Tahoma"/>
                <w:kern w:val="28"/>
                <w:sz w:val="20"/>
                <w:szCs w:val="20"/>
                <w:lang w:eastAsia="pl-PL"/>
              </w:rPr>
              <w:t>OBSŁUGIWANA GRAMATURA PAPIERU - Minimum 60 - 200 g/m²</w:t>
            </w:r>
          </w:p>
          <w:p w14:paraId="72D5AD16" w14:textId="77777777" w:rsidR="005E3AAA" w:rsidRDefault="005E3AAA" w:rsidP="000809D5">
            <w:pPr>
              <w:pStyle w:val="Akapitzlist"/>
              <w:numPr>
                <w:ilvl w:val="0"/>
                <w:numId w:val="24"/>
              </w:numPr>
              <w:autoSpaceDN/>
              <w:spacing w:after="0" w:line="240" w:lineRule="auto"/>
              <w:textAlignment w:val="auto"/>
              <w:rPr>
                <w:rFonts w:asciiTheme="majorHAnsi" w:hAnsiTheme="majorHAnsi" w:cs="Tahoma"/>
                <w:kern w:val="28"/>
                <w:sz w:val="20"/>
                <w:szCs w:val="20"/>
                <w:lang w:eastAsia="pl-PL"/>
              </w:rPr>
            </w:pPr>
            <w:r w:rsidRPr="00E929EC">
              <w:rPr>
                <w:rFonts w:asciiTheme="majorHAnsi" w:hAnsiTheme="majorHAnsi" w:cs="Tahoma"/>
                <w:kern w:val="28"/>
                <w:sz w:val="20"/>
                <w:szCs w:val="20"/>
                <w:lang w:eastAsia="pl-PL"/>
              </w:rPr>
              <w:t xml:space="preserve">JĘZYKI DRUKARKI </w:t>
            </w:r>
            <w:r>
              <w:rPr>
                <w:rFonts w:asciiTheme="majorHAnsi" w:hAnsiTheme="majorHAnsi" w:cs="Tahoma"/>
                <w:kern w:val="28"/>
                <w:sz w:val="20"/>
                <w:szCs w:val="20"/>
                <w:lang w:eastAsia="pl-PL"/>
              </w:rPr>
              <w:t>– PCL5e,</w:t>
            </w:r>
            <w:r w:rsidRPr="00E929EC">
              <w:rPr>
                <w:rFonts w:asciiTheme="majorHAnsi" w:hAnsiTheme="majorHAnsi" w:cs="Tahoma"/>
                <w:kern w:val="28"/>
                <w:sz w:val="20"/>
                <w:szCs w:val="20"/>
                <w:lang w:eastAsia="pl-PL"/>
              </w:rPr>
              <w:t xml:space="preserve"> PostScript 3</w:t>
            </w:r>
          </w:p>
          <w:p w14:paraId="0A5E158A" w14:textId="77777777" w:rsidR="005E3AAA" w:rsidRDefault="005E3AAA" w:rsidP="000809D5">
            <w:pPr>
              <w:pStyle w:val="Akapitzlist"/>
              <w:numPr>
                <w:ilvl w:val="0"/>
                <w:numId w:val="24"/>
              </w:numPr>
              <w:autoSpaceDN/>
              <w:spacing w:after="0" w:line="240" w:lineRule="auto"/>
              <w:textAlignment w:val="auto"/>
              <w:rPr>
                <w:rFonts w:asciiTheme="majorHAnsi" w:hAnsiTheme="majorHAnsi" w:cs="Tahoma"/>
                <w:kern w:val="28"/>
                <w:sz w:val="20"/>
                <w:szCs w:val="20"/>
                <w:lang w:eastAsia="pl-PL"/>
              </w:rPr>
            </w:pPr>
            <w:r w:rsidRPr="00E929EC">
              <w:rPr>
                <w:rFonts w:asciiTheme="majorHAnsi" w:hAnsiTheme="majorHAnsi" w:cs="Tahoma"/>
                <w:kern w:val="28"/>
                <w:sz w:val="20"/>
                <w:szCs w:val="20"/>
                <w:lang w:eastAsia="pl-PL"/>
              </w:rPr>
              <w:t>MAKSYMALNE ZUŻYCIE ENERGII - Nie większe niż 1,5 kW</w:t>
            </w:r>
          </w:p>
          <w:p w14:paraId="566CFC04" w14:textId="77777777" w:rsidR="005E3AAA" w:rsidRDefault="005E3AAA" w:rsidP="000809D5">
            <w:pPr>
              <w:pStyle w:val="Akapitzlist"/>
              <w:numPr>
                <w:ilvl w:val="0"/>
                <w:numId w:val="24"/>
              </w:numPr>
              <w:autoSpaceDN/>
              <w:spacing w:after="0" w:line="240" w:lineRule="auto"/>
              <w:textAlignment w:val="auto"/>
              <w:rPr>
                <w:rFonts w:asciiTheme="majorHAnsi" w:hAnsiTheme="majorHAnsi" w:cs="Tahoma"/>
                <w:kern w:val="28"/>
                <w:sz w:val="20"/>
                <w:szCs w:val="20"/>
                <w:lang w:eastAsia="pl-PL"/>
              </w:rPr>
            </w:pPr>
            <w:r w:rsidRPr="00E929EC">
              <w:rPr>
                <w:rFonts w:asciiTheme="majorHAnsi" w:hAnsiTheme="majorHAnsi" w:cs="Tahoma"/>
                <w:kern w:val="28"/>
                <w:sz w:val="20"/>
                <w:szCs w:val="20"/>
                <w:lang w:eastAsia="pl-PL"/>
              </w:rPr>
              <w:t>MATERIAŁY EKSPLOATACYJNE - Urządzenie w standardzie musi posiadać materiały eksploatacyjne o wydajności przynajmniej:</w:t>
            </w:r>
            <w:r w:rsidRPr="00E929EC">
              <w:rPr>
                <w:rFonts w:asciiTheme="majorHAnsi" w:hAnsiTheme="majorHAnsi" w:cs="Tahoma"/>
                <w:kern w:val="28"/>
                <w:sz w:val="20"/>
                <w:szCs w:val="20"/>
                <w:lang w:eastAsia="pl-PL"/>
              </w:rPr>
              <w:br/>
              <w:t xml:space="preserve">- dla tonera:  10 tys. wydruków </w:t>
            </w:r>
            <w:r w:rsidRPr="00E929EC">
              <w:rPr>
                <w:rFonts w:asciiTheme="majorHAnsi" w:hAnsiTheme="majorHAnsi" w:cs="Tahoma"/>
                <w:kern w:val="28"/>
                <w:sz w:val="20"/>
                <w:szCs w:val="20"/>
                <w:lang w:eastAsia="pl-PL"/>
              </w:rPr>
              <w:br/>
              <w:t>- dla bębnów światłoczułych: 500 tys. wydruków</w:t>
            </w:r>
            <w:r w:rsidRPr="00E929EC">
              <w:rPr>
                <w:rFonts w:asciiTheme="majorHAnsi" w:hAnsiTheme="majorHAnsi" w:cs="Tahoma"/>
                <w:kern w:val="28"/>
                <w:sz w:val="20"/>
                <w:szCs w:val="20"/>
                <w:lang w:eastAsia="pl-PL"/>
              </w:rPr>
              <w:br/>
              <w:t xml:space="preserve">Wydajność ma być zgodna z deklaracjami producenta w jego oficjalnej dokumentacji. W przypadku niespełnienia wymogów wydajnościowych Zamawiający zaakceptuje równoważną ilość materiałów (np. dodatkowy komplet tonerów). </w:t>
            </w:r>
          </w:p>
          <w:p w14:paraId="42885EFB" w14:textId="4CBD0424" w:rsidR="005E3AAA" w:rsidRPr="005E3AAA" w:rsidRDefault="005E3AAA" w:rsidP="000809D5">
            <w:pPr>
              <w:pStyle w:val="Akapitzlist"/>
              <w:numPr>
                <w:ilvl w:val="0"/>
                <w:numId w:val="24"/>
              </w:numPr>
              <w:autoSpaceDN/>
              <w:spacing w:after="0" w:line="240" w:lineRule="auto"/>
              <w:textAlignment w:val="auto"/>
              <w:rPr>
                <w:rFonts w:asciiTheme="majorHAnsi" w:hAnsiTheme="majorHAnsi" w:cs="Tahoma"/>
                <w:kern w:val="28"/>
                <w:sz w:val="20"/>
                <w:szCs w:val="20"/>
                <w:lang w:val="en-US" w:eastAsia="pl-PL"/>
              </w:rPr>
            </w:pPr>
            <w:r w:rsidRPr="00E929EC">
              <w:rPr>
                <w:rFonts w:asciiTheme="majorHAnsi" w:hAnsiTheme="majorHAnsi" w:cs="Tahoma"/>
                <w:kern w:val="28"/>
                <w:sz w:val="20"/>
                <w:szCs w:val="20"/>
                <w:lang w:eastAsia="pl-PL"/>
              </w:rPr>
              <w:t>PODSTAWA - Nie wymagana</w:t>
            </w:r>
          </w:p>
          <w:p w14:paraId="04B096CF" w14:textId="77777777" w:rsidR="005E3AAA" w:rsidRPr="006070DA" w:rsidRDefault="005E3AAA" w:rsidP="000809D5">
            <w:pPr>
              <w:pStyle w:val="Akapitzlist"/>
              <w:numPr>
                <w:ilvl w:val="0"/>
                <w:numId w:val="24"/>
              </w:numPr>
              <w:autoSpaceDN/>
              <w:spacing w:after="0" w:line="240" w:lineRule="auto"/>
              <w:textAlignment w:val="auto"/>
              <w:rPr>
                <w:rFonts w:asciiTheme="majorHAnsi" w:hAnsiTheme="majorHAnsi" w:cs="Tahoma"/>
                <w:kern w:val="28"/>
                <w:sz w:val="20"/>
                <w:szCs w:val="20"/>
                <w:lang w:eastAsia="pl-PL"/>
              </w:rPr>
            </w:pPr>
            <w:r w:rsidRPr="00E929EC">
              <w:rPr>
                <w:rFonts w:asciiTheme="majorHAnsi" w:hAnsiTheme="majorHAnsi" w:cs="Tahoma"/>
                <w:kern w:val="28"/>
                <w:sz w:val="20"/>
                <w:szCs w:val="20"/>
                <w:lang w:eastAsia="pl-PL"/>
              </w:rPr>
              <w:t>INSTALACJA - W ramach realizacji zamówienia Wykonawca dostarczy, uruchomi i zainstaluje urządzenia w sieci komputerowej Zamawiającego</w:t>
            </w:r>
            <w:r>
              <w:rPr>
                <w:rFonts w:asciiTheme="majorHAnsi" w:hAnsiTheme="majorHAnsi" w:cs="Tahoma"/>
                <w:kern w:val="28"/>
                <w:sz w:val="20"/>
                <w:szCs w:val="20"/>
                <w:lang w:eastAsia="pl-PL"/>
              </w:rPr>
              <w:t xml:space="preserve"> </w:t>
            </w:r>
            <w:r w:rsidRPr="006070DA">
              <w:rPr>
                <w:rFonts w:asciiTheme="majorHAnsi" w:hAnsiTheme="majorHAnsi" w:cs="Tahoma"/>
                <w:kern w:val="28"/>
                <w:sz w:val="20"/>
                <w:szCs w:val="20"/>
                <w:lang w:eastAsia="pl-PL"/>
              </w:rPr>
              <w:t xml:space="preserve">oraz przeprowadzi integrację dostarczonego sprzętu z systemem </w:t>
            </w:r>
            <w:r w:rsidRPr="006070DA">
              <w:rPr>
                <w:rFonts w:asciiTheme="majorHAnsi" w:hAnsiTheme="majorHAnsi" w:cs="Tahoma"/>
                <w:bCs/>
                <w:kern w:val="28"/>
                <w:sz w:val="20"/>
                <w:szCs w:val="20"/>
                <w:lang w:eastAsia="pl-PL"/>
              </w:rPr>
              <w:t>archiwizacji i zasilania szpitalnej bazy danych EDM cyfrową wersją dokumentacji medycznej wytworzonej w postaci papierowej</w:t>
            </w:r>
          </w:p>
          <w:p w14:paraId="05962B97" w14:textId="77777777" w:rsidR="005E3AAA" w:rsidRDefault="005E3AAA" w:rsidP="000809D5">
            <w:pPr>
              <w:pStyle w:val="Akapitzlist"/>
              <w:numPr>
                <w:ilvl w:val="0"/>
                <w:numId w:val="24"/>
              </w:numPr>
            </w:pPr>
            <w:r w:rsidRPr="00242374">
              <w:rPr>
                <w:rFonts w:asciiTheme="majorHAnsi" w:hAnsiTheme="majorHAnsi" w:cs="Tahoma"/>
                <w:kern w:val="28"/>
                <w:sz w:val="20"/>
                <w:szCs w:val="20"/>
                <w:lang w:eastAsia="pl-PL"/>
              </w:rPr>
              <w:t>UWAGI - W każdym punkcie, w którym pojawiają się wymogi dotyczące prędkości i pojemności Zamawiający oczekuje parametrów dla typowego papieru biurowego, niepowlekanego, o gramaturze 80 g/m². Zamawiający zaakceptuje tylko te parametry, które można potwierdzić w oficjalnych źródłach informacji o produkcie tzn. strona internetowa producenta, broszura produktowa, katalog produktowy, specyfikacja techniczna.</w:t>
            </w:r>
          </w:p>
          <w:p w14:paraId="3805F8A1" w14:textId="77777777" w:rsidR="005E3AAA" w:rsidRPr="0083082C" w:rsidRDefault="005E3AAA" w:rsidP="00207B38">
            <w:pPr>
              <w:spacing w:after="200" w:line="276" w:lineRule="auto"/>
              <w:rPr>
                <w:rFonts w:asciiTheme="minorHAnsi" w:hAnsiTheme="minorHAnsi" w:cstheme="minorHAnsi"/>
                <w:sz w:val="20"/>
                <w:szCs w:val="20"/>
              </w:rPr>
            </w:pPr>
          </w:p>
        </w:tc>
      </w:tr>
      <w:tr w:rsidR="005E3AAA" w:rsidRPr="00ED7963" w14:paraId="7AC73C3C" w14:textId="77777777" w:rsidTr="009F6FE9">
        <w:tc>
          <w:tcPr>
            <w:tcW w:w="513" w:type="dxa"/>
            <w:tcBorders>
              <w:top w:val="single" w:sz="4" w:space="0" w:color="auto"/>
              <w:left w:val="single" w:sz="4" w:space="0" w:color="auto"/>
              <w:bottom w:val="single" w:sz="4" w:space="0" w:color="auto"/>
              <w:right w:val="single" w:sz="4" w:space="0" w:color="auto"/>
            </w:tcBorders>
            <w:noWrap/>
          </w:tcPr>
          <w:p w14:paraId="087B38E8" w14:textId="77777777" w:rsidR="005E3AAA" w:rsidRPr="004938DD" w:rsidRDefault="005E3AAA" w:rsidP="0098578C">
            <w:pPr>
              <w:suppressAutoHyphens w:val="0"/>
              <w:spacing w:before="60" w:after="0" w:line="276" w:lineRule="auto"/>
              <w:jc w:val="center"/>
              <w:rPr>
                <w:rFonts w:asciiTheme="minorHAnsi" w:hAnsiTheme="minorHAnsi" w:cstheme="minorHAnsi"/>
                <w:color w:val="000000"/>
                <w:sz w:val="20"/>
                <w:szCs w:val="20"/>
                <w:lang w:eastAsia="pl-PL"/>
              </w:rPr>
            </w:pPr>
          </w:p>
        </w:tc>
        <w:tc>
          <w:tcPr>
            <w:tcW w:w="1801" w:type="dxa"/>
            <w:tcBorders>
              <w:top w:val="single" w:sz="4" w:space="0" w:color="auto"/>
              <w:left w:val="single" w:sz="4" w:space="0" w:color="auto"/>
              <w:bottom w:val="single" w:sz="4" w:space="0" w:color="auto"/>
              <w:right w:val="single" w:sz="4" w:space="0" w:color="auto"/>
            </w:tcBorders>
            <w:noWrap/>
          </w:tcPr>
          <w:p w14:paraId="7A42E449" w14:textId="7F3A0DEC" w:rsidR="005E3AAA" w:rsidRDefault="005E3AAA" w:rsidP="0098578C">
            <w:pPr>
              <w:suppressAutoHyphens w:val="0"/>
              <w:spacing w:before="60" w:after="0" w:line="276" w:lineRule="auto"/>
              <w:rPr>
                <w:rFonts w:asciiTheme="minorHAnsi" w:hAnsiTheme="minorHAnsi" w:cstheme="minorHAnsi"/>
                <w:bCs/>
                <w:sz w:val="20"/>
                <w:szCs w:val="20"/>
              </w:rPr>
            </w:pPr>
            <w:r>
              <w:rPr>
                <w:rFonts w:asciiTheme="minorHAnsi" w:hAnsiTheme="minorHAnsi" w:cstheme="minorHAnsi"/>
                <w:bCs/>
                <w:sz w:val="20"/>
                <w:szCs w:val="20"/>
              </w:rPr>
              <w:t>Gwarancja</w:t>
            </w:r>
          </w:p>
        </w:tc>
        <w:tc>
          <w:tcPr>
            <w:tcW w:w="0" w:type="auto"/>
            <w:tcBorders>
              <w:top w:val="single" w:sz="4" w:space="0" w:color="auto"/>
              <w:left w:val="single" w:sz="4" w:space="0" w:color="auto"/>
              <w:bottom w:val="single" w:sz="4" w:space="0" w:color="auto"/>
              <w:right w:val="single" w:sz="4" w:space="0" w:color="auto"/>
            </w:tcBorders>
          </w:tcPr>
          <w:p w14:paraId="407BA0AE" w14:textId="77777777" w:rsidR="005E3AAA" w:rsidRPr="004938DD" w:rsidRDefault="005E3AAA" w:rsidP="005E3AAA">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Gwarancja jakości producenta: </w:t>
            </w:r>
          </w:p>
          <w:p w14:paraId="61CFFB24" w14:textId="77777777" w:rsidR="005E3AAA" w:rsidRPr="004938DD" w:rsidRDefault="005E3AAA" w:rsidP="005E3AAA">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1)  Na okres co najmniej 36 miesięcy Door to Door lub w lokalizacji Zamawiającego jeżeli naprawa wymaga wykonania jej w miejscu  instalacji. Koszt transportu do i z  naprawy pokrywa Wykonawca. </w:t>
            </w:r>
          </w:p>
          <w:p w14:paraId="02E27C4F" w14:textId="77777777" w:rsidR="005E3AAA" w:rsidRPr="004938DD" w:rsidRDefault="005E3AAA" w:rsidP="005E3AAA">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2)  Czas  reakcji  na  zgłoszoną  reklamację  gwarancyjną  do  końca  następnego  dnia roboczego. </w:t>
            </w:r>
          </w:p>
          <w:p w14:paraId="45C78936" w14:textId="77777777" w:rsidR="005E3AAA" w:rsidRPr="004938DD" w:rsidRDefault="005E3AAA" w:rsidP="005E3AAA">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3)  Czas naprawy od momentu zgłoszenia do 14 dni roboczych. </w:t>
            </w:r>
          </w:p>
          <w:p w14:paraId="12E7C466" w14:textId="77777777" w:rsidR="005E3AAA" w:rsidRPr="004938DD" w:rsidRDefault="005E3AAA" w:rsidP="005E3AAA">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4)  Naprawy gwarancyjne urządzeń muszą być realizowany przez serwis producenta lub Autoryzowanego Partnera Serwisowego Producenta. </w:t>
            </w:r>
          </w:p>
          <w:p w14:paraId="6066371F" w14:textId="77777777" w:rsidR="005E3AAA" w:rsidRPr="004938DD" w:rsidRDefault="005E3AAA" w:rsidP="005E3AAA">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t xml:space="preserve">5)  W przypadku awarii dysków twardych dysk pozostaje u Zamawiającego. </w:t>
            </w:r>
          </w:p>
          <w:p w14:paraId="3D917609" w14:textId="3101AA6C" w:rsidR="005E3AAA" w:rsidRPr="004938DD" w:rsidRDefault="005E3AAA" w:rsidP="005E3AAA">
            <w:pPr>
              <w:suppressAutoHyphens w:val="0"/>
              <w:spacing w:before="60" w:after="0" w:line="276" w:lineRule="auto"/>
              <w:jc w:val="both"/>
              <w:rPr>
                <w:rFonts w:asciiTheme="minorHAnsi" w:hAnsiTheme="minorHAnsi" w:cstheme="minorHAnsi"/>
                <w:bCs/>
                <w:color w:val="000000"/>
                <w:sz w:val="20"/>
                <w:szCs w:val="20"/>
              </w:rPr>
            </w:pPr>
            <w:r w:rsidRPr="004938DD">
              <w:rPr>
                <w:rFonts w:asciiTheme="minorHAnsi" w:hAnsiTheme="minorHAnsi" w:cstheme="minorHAnsi"/>
                <w:bCs/>
                <w:color w:val="000000"/>
                <w:sz w:val="20"/>
                <w:szCs w:val="20"/>
              </w:rPr>
              <w:lastRenderedPageBreak/>
              <w:t xml:space="preserve">6)  W  przypadku  gdy  firma  serwisująca  jest  inna  niż  producent  </w:t>
            </w:r>
            <w:r w:rsidR="00242374">
              <w:rPr>
                <w:rFonts w:asciiTheme="minorHAnsi" w:hAnsiTheme="minorHAnsi" w:cstheme="minorHAnsi"/>
                <w:bCs/>
                <w:color w:val="000000"/>
                <w:sz w:val="20"/>
                <w:szCs w:val="20"/>
              </w:rPr>
              <w:t>urządzenia wielofu</w:t>
            </w:r>
            <w:r w:rsidR="008158FA">
              <w:rPr>
                <w:rFonts w:asciiTheme="minorHAnsi" w:hAnsiTheme="minorHAnsi" w:cstheme="minorHAnsi"/>
                <w:bCs/>
                <w:color w:val="000000"/>
                <w:sz w:val="20"/>
                <w:szCs w:val="20"/>
              </w:rPr>
              <w:t>n</w:t>
            </w:r>
            <w:r w:rsidR="00242374">
              <w:rPr>
                <w:rFonts w:asciiTheme="minorHAnsi" w:hAnsiTheme="minorHAnsi" w:cstheme="minorHAnsi"/>
                <w:bCs/>
                <w:color w:val="000000"/>
                <w:sz w:val="20"/>
                <w:szCs w:val="20"/>
              </w:rPr>
              <w:t>kcyjnego</w:t>
            </w:r>
            <w:r w:rsidRPr="004938DD">
              <w:rPr>
                <w:rFonts w:asciiTheme="minorHAnsi" w:hAnsiTheme="minorHAnsi" w:cstheme="minorHAnsi"/>
                <w:bCs/>
                <w:color w:val="000000"/>
                <w:sz w:val="20"/>
                <w:szCs w:val="20"/>
              </w:rPr>
              <w:t xml:space="preserve">   to  musi  ona posiadać  ISO  9001  na  świadczenie  usług  serwisowych  oraz  posiadać  autoryzacje </w:t>
            </w:r>
            <w:r>
              <w:rPr>
                <w:rFonts w:asciiTheme="minorHAnsi" w:hAnsiTheme="minorHAnsi" w:cstheme="minorHAnsi"/>
                <w:bCs/>
                <w:color w:val="000000"/>
                <w:sz w:val="20"/>
                <w:szCs w:val="20"/>
              </w:rPr>
              <w:t>producenta urządzenia wielofunkcyjnego</w:t>
            </w:r>
            <w:r w:rsidRPr="004938DD">
              <w:rPr>
                <w:rFonts w:asciiTheme="minorHAnsi" w:hAnsiTheme="minorHAnsi" w:cstheme="minorHAnsi"/>
                <w:bCs/>
                <w:color w:val="000000"/>
                <w:sz w:val="20"/>
                <w:szCs w:val="20"/>
              </w:rPr>
              <w:t xml:space="preserve"> – oświadczenie zawarte w Formularzu ofertowym. </w:t>
            </w:r>
          </w:p>
          <w:p w14:paraId="733CB3B6" w14:textId="106A001A" w:rsidR="005E3AAA" w:rsidRPr="005E3AAA" w:rsidRDefault="005E3AAA" w:rsidP="005E3AAA">
            <w:pPr>
              <w:autoSpaceDN/>
              <w:spacing w:after="0" w:line="240" w:lineRule="auto"/>
              <w:textAlignment w:val="auto"/>
              <w:rPr>
                <w:rFonts w:asciiTheme="majorHAnsi" w:hAnsiTheme="majorHAnsi" w:cs="Tahoma"/>
                <w:kern w:val="28"/>
                <w:sz w:val="20"/>
                <w:szCs w:val="20"/>
                <w:lang w:eastAsia="pl-PL"/>
              </w:rPr>
            </w:pPr>
            <w:r w:rsidRPr="005E3AAA">
              <w:rPr>
                <w:rFonts w:asciiTheme="minorHAnsi" w:hAnsiTheme="minorHAnsi" w:cstheme="minorHAnsi"/>
                <w:bCs/>
                <w:color w:val="000000"/>
                <w:sz w:val="20"/>
                <w:szCs w:val="20"/>
              </w:rPr>
              <w:t xml:space="preserve">7)  Możliwość  telefonicznego  sprawdzenia  konfiguracji  sprzętowej  oraz  warunków gwarancji  po  podaniu  numeru  seryjnego  bezpośrednio  u  producenta  lub  jego przedstawiciela.  </w:t>
            </w:r>
          </w:p>
        </w:tc>
      </w:tr>
      <w:tr w:rsidR="005E3AAA" w:rsidRPr="00ED7963" w14:paraId="3C91C13D" w14:textId="77777777" w:rsidTr="009F6FE9">
        <w:tc>
          <w:tcPr>
            <w:tcW w:w="513" w:type="dxa"/>
            <w:tcBorders>
              <w:top w:val="single" w:sz="4" w:space="0" w:color="auto"/>
              <w:left w:val="single" w:sz="4" w:space="0" w:color="auto"/>
              <w:bottom w:val="single" w:sz="4" w:space="0" w:color="auto"/>
              <w:right w:val="single" w:sz="4" w:space="0" w:color="auto"/>
            </w:tcBorders>
            <w:noWrap/>
          </w:tcPr>
          <w:p w14:paraId="6319287B" w14:textId="77777777" w:rsidR="005E3AAA" w:rsidRPr="004938DD" w:rsidRDefault="005E3AAA" w:rsidP="0098578C">
            <w:pPr>
              <w:suppressAutoHyphens w:val="0"/>
              <w:spacing w:before="60" w:after="0" w:line="276" w:lineRule="auto"/>
              <w:jc w:val="center"/>
              <w:rPr>
                <w:rFonts w:asciiTheme="minorHAnsi" w:hAnsiTheme="minorHAnsi" w:cstheme="minorHAnsi"/>
                <w:color w:val="000000"/>
                <w:sz w:val="20"/>
                <w:szCs w:val="20"/>
                <w:lang w:eastAsia="pl-PL"/>
              </w:rPr>
            </w:pPr>
          </w:p>
        </w:tc>
        <w:tc>
          <w:tcPr>
            <w:tcW w:w="1801" w:type="dxa"/>
            <w:tcBorders>
              <w:top w:val="single" w:sz="4" w:space="0" w:color="auto"/>
              <w:left w:val="single" w:sz="4" w:space="0" w:color="auto"/>
              <w:bottom w:val="single" w:sz="4" w:space="0" w:color="auto"/>
              <w:right w:val="single" w:sz="4" w:space="0" w:color="auto"/>
            </w:tcBorders>
            <w:noWrap/>
          </w:tcPr>
          <w:p w14:paraId="5732EB59" w14:textId="77777777" w:rsidR="005E3AAA" w:rsidRDefault="005E3AAA" w:rsidP="0098578C">
            <w:pPr>
              <w:suppressAutoHyphens w:val="0"/>
              <w:spacing w:before="60" w:after="0" w:line="276" w:lineRule="auto"/>
              <w:rPr>
                <w:rFonts w:asciiTheme="minorHAnsi" w:hAnsiTheme="minorHAnsi" w:cstheme="minorHAnsi"/>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577B9F0E" w14:textId="77777777" w:rsidR="005E3AAA" w:rsidRPr="00E929EC" w:rsidRDefault="005E3AAA" w:rsidP="005E3AAA">
            <w:pPr>
              <w:pStyle w:val="Akapitzlist"/>
              <w:autoSpaceDN/>
              <w:spacing w:after="0" w:line="240" w:lineRule="auto"/>
              <w:ind w:left="792"/>
              <w:textAlignment w:val="auto"/>
              <w:rPr>
                <w:rFonts w:asciiTheme="majorHAnsi" w:hAnsiTheme="majorHAnsi" w:cs="Tahoma"/>
                <w:kern w:val="28"/>
                <w:sz w:val="20"/>
                <w:szCs w:val="20"/>
                <w:lang w:eastAsia="pl-PL"/>
              </w:rPr>
            </w:pPr>
          </w:p>
        </w:tc>
      </w:tr>
    </w:tbl>
    <w:p w14:paraId="6FC7484B" w14:textId="77777777" w:rsidR="00CF6C49" w:rsidRPr="000D155F" w:rsidRDefault="00CF6C49" w:rsidP="0098578C">
      <w:pPr>
        <w:suppressAutoHyphens w:val="0"/>
        <w:jc w:val="both"/>
      </w:pPr>
    </w:p>
    <w:p w14:paraId="38638303" w14:textId="77777777" w:rsidR="00841633" w:rsidRDefault="00841633" w:rsidP="00841633">
      <w:pPr>
        <w:jc w:val="both"/>
        <w:rPr>
          <w:b/>
          <w:bCs/>
        </w:rPr>
      </w:pPr>
      <w:r>
        <w:t>Dla elementów, dla których nie zostały określone warunki gwarancji, obowiązują</w:t>
      </w:r>
      <w:r>
        <w:rPr>
          <w:b/>
          <w:bCs/>
        </w:rPr>
        <w:t xml:space="preserve"> Podstawowe warunki gwarancji określone w punkcie 3.3. OPZ.</w:t>
      </w:r>
    </w:p>
    <w:p w14:paraId="5CA5CEDF" w14:textId="77777777" w:rsidR="00841633" w:rsidRDefault="00841633" w:rsidP="00841633">
      <w:pPr>
        <w:pStyle w:val="Default"/>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b/>
          <w:bCs/>
          <w:sz w:val="22"/>
          <w:szCs w:val="22"/>
        </w:rPr>
        <w:t xml:space="preserve"> Warunki równoważności na dostarczane oprogramowanie </w:t>
      </w:r>
    </w:p>
    <w:p w14:paraId="5FFE3779" w14:textId="77777777" w:rsidR="00841633" w:rsidRDefault="00841633" w:rsidP="00841633">
      <w:pPr>
        <w:spacing w:after="0"/>
        <w:jc w:val="both"/>
        <w:rPr>
          <w:rFonts w:asciiTheme="minorHAnsi" w:hAnsiTheme="minorHAnsi" w:cstheme="minorHAnsi"/>
          <w:color w:val="000000"/>
        </w:rPr>
      </w:pPr>
      <w:r>
        <w:rPr>
          <w:rFonts w:asciiTheme="minorHAnsi" w:hAnsiTheme="minorHAnsi" w:cstheme="minorHAnsi"/>
          <w:color w:val="000000"/>
        </w:rPr>
        <w:t>Zamawiający uzna, że zaoferowane rozwiązanie posiada równoważne cechy z przedmiotem zamówienia, jeżeli będzie ono zawierało funkcjonalności co najmniej tożsame lub lepsze od określonych w niniejszym opisie przedmiotu zamówienia w zakresie posiadanej funkcjonalności</w:t>
      </w:r>
      <w:r>
        <w:rPr>
          <w:rFonts w:asciiTheme="minorHAnsi" w:hAnsiTheme="minorHAnsi" w:cstheme="minorHAnsi"/>
          <w:color w:val="000000"/>
        </w:rPr>
        <w:br/>
        <w:t xml:space="preserve">i będzie kompatybilne w 100% z oprogramowaniem posiadanym przez Zamawiającego, o którym mowa w niniejszym opisie przedmiotu zamówienia. W przypadku zaproponowania wersji równoważnej Wykonawca zobowiązany jest załączyć do oferty opis i dane techniczne zaproponowanego rozwiązania umożliwiające porównanie go z wszystkimi parametrami wymaganymi niniejszym opisem przedmiotu zamówienia w tym zgodność posiadanego oprogramowania z zaproponowanym rozwiązaniem. Dodatkowo Zamawiający zastrzega sobie prawo do zweryfikowania funkcjonalności, wydajności i kompatybilności zaoferowanego rozwiązania równoważnego poprzez analizę jego możliwości. W przypadku skorzystania przez Zamawiającego z ww. uprawnienia wykonawca jest zobowiązany w terminie 5 dni od dnia otrzymania od Zamawiającego wezwania do dostarczenia testowej wersji zaproponowanego rozwiązania dostarczyć to rozwiązanie do siedziby Zamawiającego. </w:t>
      </w:r>
    </w:p>
    <w:p w14:paraId="36A2FD77" w14:textId="77777777" w:rsidR="00841633" w:rsidRDefault="00841633" w:rsidP="00841633">
      <w:pPr>
        <w:jc w:val="both"/>
      </w:pPr>
      <w:r>
        <w:rPr>
          <w:rFonts w:asciiTheme="minorHAnsi" w:hAnsiTheme="minorHAnsi" w:cstheme="minorHAnsi"/>
        </w:rPr>
        <w:t>Za rozwiązanie równoważne Zamawiający uznaje rozwiązanie, które nie spowoduje poniesienia dodatkowych kosztów (np. dodatkowych licencji, dodatkowego sprzętu, kosztów związanych</w:t>
      </w:r>
      <w:r>
        <w:rPr>
          <w:rFonts w:asciiTheme="minorHAnsi" w:hAnsiTheme="minorHAnsi" w:cstheme="minorHAnsi"/>
        </w:rPr>
        <w:br/>
        <w:t>z modyfikacją systemów działających u Zamawiającego, itp.) po stronie Zamawiającego.</w:t>
      </w:r>
    </w:p>
    <w:p w14:paraId="490C5022" w14:textId="2305E01A" w:rsidR="002B6C58" w:rsidRDefault="002B6C58" w:rsidP="00337B40">
      <w:pPr>
        <w:suppressAutoHyphens w:val="0"/>
      </w:pPr>
    </w:p>
    <w:sectPr w:rsidR="002B6C58">
      <w:headerReference w:type="default" r:id="rId14"/>
      <w:footerReference w:type="default" r:id="rId15"/>
      <w:pgSz w:w="11906" w:h="16838"/>
      <w:pgMar w:top="1708" w:right="1417" w:bottom="1417" w:left="1417" w:header="712" w:footer="126"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2B49E" w16cex:dateUtc="2020-04-16T08:40:00Z"/>
  <w16cex:commentExtensible w16cex:durableId="2242BE4A" w16cex:dateUtc="2020-04-16T09:21:00Z"/>
  <w16cex:commentExtensible w16cex:durableId="2242B685" w16cex:dateUtc="2020-04-16T08:48:00Z"/>
  <w16cex:commentExtensible w16cex:durableId="2242BD3C" w16cex:dateUtc="2020-04-16T09:1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9850C" w14:textId="77777777" w:rsidR="008218F5" w:rsidRDefault="008218F5">
      <w:pPr>
        <w:spacing w:after="0" w:line="240" w:lineRule="auto"/>
      </w:pPr>
      <w:r>
        <w:separator/>
      </w:r>
    </w:p>
  </w:endnote>
  <w:endnote w:type="continuationSeparator" w:id="0">
    <w:p w14:paraId="68AC2BE9" w14:textId="77777777" w:rsidR="008218F5" w:rsidRDefault="00821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Bold">
    <w:altName w:val="Calibri"/>
    <w:charset w:val="00"/>
    <w:family w:val="auto"/>
    <w:pitch w:val="default"/>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9B74C" w14:textId="77777777" w:rsidR="009F6FE9" w:rsidRDefault="009F6FE9">
    <w:pPr>
      <w:pStyle w:val="Stopka"/>
      <w:jc w:val="center"/>
    </w:pPr>
    <w:r>
      <w:fldChar w:fldCharType="begin"/>
    </w:r>
    <w:r>
      <w:instrText xml:space="preserve"> PAGE </w:instrText>
    </w:r>
    <w:r>
      <w:fldChar w:fldCharType="separate"/>
    </w:r>
    <w:r w:rsidR="000A635B">
      <w:rPr>
        <w:noProof/>
      </w:rPr>
      <w:t>1</w:t>
    </w:r>
    <w:r>
      <w:fldChar w:fldCharType="end"/>
    </w:r>
  </w:p>
  <w:p w14:paraId="7E79B4C6" w14:textId="77777777" w:rsidR="009F6FE9" w:rsidRDefault="009F6FE9">
    <w:pPr>
      <w:pStyle w:val="Stopka"/>
      <w:jc w:val="center"/>
    </w:pPr>
    <w:r>
      <w:rPr>
        <w:noProof/>
        <w:lang w:eastAsia="pl-PL"/>
      </w:rPr>
      <w:drawing>
        <wp:inline distT="0" distB="0" distL="0" distR="0" wp14:anchorId="58BDF583" wp14:editId="0A8090D0">
          <wp:extent cx="5760720" cy="803913"/>
          <wp:effectExtent l="0" t="0" r="0" b="0"/>
          <wp:docPr id="3"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3"/>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451E1" w14:textId="77777777" w:rsidR="008218F5" w:rsidRDefault="008218F5">
      <w:pPr>
        <w:spacing w:after="0" w:line="240" w:lineRule="auto"/>
      </w:pPr>
      <w:r>
        <w:rPr>
          <w:color w:val="000000"/>
        </w:rPr>
        <w:separator/>
      </w:r>
    </w:p>
  </w:footnote>
  <w:footnote w:type="continuationSeparator" w:id="0">
    <w:p w14:paraId="4F13A3B3" w14:textId="77777777" w:rsidR="008218F5" w:rsidRDefault="00821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94E22" w14:textId="77777777" w:rsidR="009F6FE9" w:rsidRDefault="009F6FE9">
    <w:pPr>
      <w:pStyle w:val="Nagwek"/>
    </w:pPr>
    <w:r>
      <w:rPr>
        <w:noProof/>
        <w:lang w:eastAsia="pl-PL"/>
      </w:rPr>
      <w:drawing>
        <wp:anchor distT="0" distB="0" distL="114300" distR="114300" simplePos="0" relativeHeight="251659264" behindDoc="1" locked="0" layoutInCell="1" allowOverlap="1" wp14:anchorId="2FD833C8" wp14:editId="14475A66">
          <wp:simplePos x="0" y="0"/>
          <wp:positionH relativeFrom="column">
            <wp:posOffset>4488862</wp:posOffset>
          </wp:positionH>
          <wp:positionV relativeFrom="paragraph">
            <wp:posOffset>4937</wp:posOffset>
          </wp:positionV>
          <wp:extent cx="1504800" cy="514798"/>
          <wp:effectExtent l="0" t="0" r="150" b="0"/>
          <wp:wrapNone/>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04800" cy="514798"/>
                  </a:xfrm>
                  <a:prstGeom prst="rect">
                    <a:avLst/>
                  </a:prstGeom>
                  <a:noFill/>
                  <a:ln>
                    <a:noFill/>
                    <a:prstDash/>
                  </a:ln>
                </pic:spPr>
              </pic:pic>
            </a:graphicData>
          </a:graphic>
        </wp:anchor>
      </w:drawing>
    </w:r>
    <w:r>
      <w:rPr>
        <w:rFonts w:cs="Calibri"/>
        <w:b/>
        <w:bCs/>
        <w:noProof/>
        <w:color w:val="8B8178"/>
        <w:sz w:val="18"/>
        <w:szCs w:val="18"/>
        <w:lang w:eastAsia="pl-PL"/>
      </w:rPr>
      <w:drawing>
        <wp:inline distT="0" distB="0" distL="0" distR="0" wp14:anchorId="1063AD43" wp14:editId="5AFA8B46">
          <wp:extent cx="1457325" cy="713103"/>
          <wp:effectExtent l="0" t="0" r="9525" b="0"/>
          <wp:docPr id="2"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457325" cy="713103"/>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9378E"/>
    <w:multiLevelType w:val="hybridMultilevel"/>
    <w:tmpl w:val="C5E802C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10B35F23"/>
    <w:multiLevelType w:val="multilevel"/>
    <w:tmpl w:val="A68A8CA6"/>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 w15:restartNumberingAfterBreak="0">
    <w:nsid w:val="144D7403"/>
    <w:multiLevelType w:val="hybridMultilevel"/>
    <w:tmpl w:val="CFCAFE5A"/>
    <w:lvl w:ilvl="0" w:tplc="B3CC4CE4">
      <w:start w:val="1"/>
      <w:numFmt w:val="bullet"/>
      <w:lvlText w:val=""/>
      <w:lvlJc w:val="left"/>
      <w:pPr>
        <w:ind w:left="720" w:hanging="360"/>
      </w:pPr>
      <w:rPr>
        <w:rFonts w:ascii="Symbol" w:hAnsi="Symbol" w:hint="default"/>
        <w:color w:val="auto"/>
        <w:spacing w:val="0"/>
        <w:sz w:val="24"/>
      </w:rPr>
    </w:lvl>
    <w:lvl w:ilvl="1" w:tplc="04150003">
      <w:start w:val="1"/>
      <w:numFmt w:val="bullet"/>
      <w:lvlText w:val="o"/>
      <w:lvlJc w:val="left"/>
      <w:pPr>
        <w:ind w:left="1440" w:hanging="360"/>
      </w:pPr>
      <w:rPr>
        <w:rFonts w:ascii="Courier New" w:hAnsi="Courier New" w:cs="Courier New" w:hint="default"/>
      </w:rPr>
    </w:lvl>
    <w:lvl w:ilvl="2" w:tplc="B3CC4CE4">
      <w:start w:val="1"/>
      <w:numFmt w:val="bullet"/>
      <w:lvlText w:val=""/>
      <w:lvlJc w:val="left"/>
      <w:pPr>
        <w:ind w:left="2160" w:hanging="360"/>
      </w:pPr>
      <w:rPr>
        <w:rFonts w:ascii="Symbol" w:hAnsi="Symbol" w:hint="default"/>
        <w:color w:val="auto"/>
        <w:spacing w:val="0"/>
        <w:sz w:val="24"/>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D018EA"/>
    <w:multiLevelType w:val="hybridMultilevel"/>
    <w:tmpl w:val="12464B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C97A4B"/>
    <w:multiLevelType w:val="multilevel"/>
    <w:tmpl w:val="189A31E8"/>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C522965"/>
    <w:multiLevelType w:val="multilevel"/>
    <w:tmpl w:val="A7063586"/>
    <w:styleLink w:val="Style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201357"/>
    <w:multiLevelType w:val="multilevel"/>
    <w:tmpl w:val="189A31E8"/>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7F513E6"/>
    <w:multiLevelType w:val="hybridMultilevel"/>
    <w:tmpl w:val="2A9C1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375CB3"/>
    <w:multiLevelType w:val="hybridMultilevel"/>
    <w:tmpl w:val="202216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96B6BBF"/>
    <w:multiLevelType w:val="hybridMultilevel"/>
    <w:tmpl w:val="189A31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970418"/>
    <w:multiLevelType w:val="hybridMultilevel"/>
    <w:tmpl w:val="560ED97C"/>
    <w:lvl w:ilvl="0" w:tplc="04150003">
      <w:start w:val="1"/>
      <w:numFmt w:val="bullet"/>
      <w:lvlText w:val="o"/>
      <w:lvlJc w:val="left"/>
      <w:pPr>
        <w:ind w:left="768" w:hanging="360"/>
      </w:pPr>
      <w:rPr>
        <w:rFonts w:ascii="Courier New" w:hAnsi="Courier New" w:cs="Courier New" w:hint="default"/>
      </w:rPr>
    </w:lvl>
    <w:lvl w:ilvl="1" w:tplc="04150003">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 w15:restartNumberingAfterBreak="0">
    <w:nsid w:val="41DE2D00"/>
    <w:multiLevelType w:val="hybridMultilevel"/>
    <w:tmpl w:val="08C01070"/>
    <w:lvl w:ilvl="0" w:tplc="04150001">
      <w:start w:val="1"/>
      <w:numFmt w:val="bullet"/>
      <w:lvlText w:val=""/>
      <w:lvlJc w:val="left"/>
      <w:pPr>
        <w:ind w:left="768" w:hanging="360"/>
      </w:pPr>
      <w:rPr>
        <w:rFonts w:ascii="Symbol" w:hAnsi="Symbol" w:hint="default"/>
      </w:rPr>
    </w:lvl>
    <w:lvl w:ilvl="1" w:tplc="04150003">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2" w15:restartNumberingAfterBreak="0">
    <w:nsid w:val="457134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4579B8"/>
    <w:multiLevelType w:val="multilevel"/>
    <w:tmpl w:val="189A31E8"/>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7E370CD"/>
    <w:multiLevelType w:val="hybridMultilevel"/>
    <w:tmpl w:val="8902BD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7F81D8A"/>
    <w:multiLevelType w:val="multilevel"/>
    <w:tmpl w:val="F43675EC"/>
    <w:styleLink w:val="Styl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685184"/>
    <w:multiLevelType w:val="hybridMultilevel"/>
    <w:tmpl w:val="FBB62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9071F09"/>
    <w:multiLevelType w:val="multilevel"/>
    <w:tmpl w:val="961EA5FE"/>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9E75C9"/>
    <w:multiLevelType w:val="multilevel"/>
    <w:tmpl w:val="C8FE3A2E"/>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15:restartNumberingAfterBreak="0">
    <w:nsid w:val="61720B70"/>
    <w:multiLevelType w:val="hybridMultilevel"/>
    <w:tmpl w:val="45622714"/>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2187AEC"/>
    <w:multiLevelType w:val="hybridMultilevel"/>
    <w:tmpl w:val="FE5EEA14"/>
    <w:lvl w:ilvl="0" w:tplc="0415000F">
      <w:start w:val="1"/>
      <w:numFmt w:val="decimal"/>
      <w:lvlText w:val="%1."/>
      <w:lvlJc w:val="left"/>
      <w:pPr>
        <w:ind w:left="720" w:hanging="360"/>
      </w:pPr>
    </w:lvl>
    <w:lvl w:ilvl="1" w:tplc="7E003FF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C54267"/>
    <w:multiLevelType w:val="hybridMultilevel"/>
    <w:tmpl w:val="53D0AB18"/>
    <w:lvl w:ilvl="0" w:tplc="53F2EC20">
      <w:start w:val="1"/>
      <w:numFmt w:val="decimal"/>
      <w:lvlText w:val="%1."/>
      <w:lvlJc w:val="left"/>
      <w:pPr>
        <w:tabs>
          <w:tab w:val="num" w:pos="720"/>
        </w:tabs>
        <w:ind w:left="720" w:hanging="360"/>
      </w:pPr>
      <w:rPr>
        <w:lang w:val="en-US"/>
      </w:rPr>
    </w:lvl>
    <w:lvl w:ilvl="1" w:tplc="F1EC80B8">
      <w:start w:val="1"/>
      <w:numFmt w:val="bullet"/>
      <w:lvlText w:val=""/>
      <w:lvlJc w:val="left"/>
      <w:pPr>
        <w:tabs>
          <w:tab w:val="num" w:pos="1440"/>
        </w:tabs>
        <w:ind w:left="1440" w:hanging="360"/>
      </w:pPr>
      <w:rPr>
        <w:rFonts w:ascii="Symbol" w:hAnsi="Symbol" w:hint="default"/>
        <w:lang w:val="fr-FR"/>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712E4D9A"/>
    <w:multiLevelType w:val="hybridMultilevel"/>
    <w:tmpl w:val="C80063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2951C37"/>
    <w:multiLevelType w:val="multilevel"/>
    <w:tmpl w:val="EE8C12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Calibri" w:eastAsiaTheme="minorHAnsi" w:hAnsi="Calibri" w:cs="Calibri"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7"/>
  </w:num>
  <w:num w:numId="2">
    <w:abstractNumId w:val="15"/>
  </w:num>
  <w:num w:numId="3">
    <w:abstractNumId w:val="5"/>
  </w:num>
  <w:num w:numId="4">
    <w:abstractNumId w:val="12"/>
  </w:num>
  <w:num w:numId="5">
    <w:abstractNumId w:val="22"/>
  </w:num>
  <w:num w:numId="6">
    <w:abstractNumId w:val="19"/>
  </w:num>
  <w:num w:numId="7">
    <w:abstractNumId w:val="7"/>
  </w:num>
  <w:num w:numId="8">
    <w:abstractNumId w:val="1"/>
  </w:num>
  <w:num w:numId="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9"/>
  </w:num>
  <w:num w:numId="12">
    <w:abstractNumId w:val="13"/>
  </w:num>
  <w:num w:numId="13">
    <w:abstractNumId w:val="6"/>
  </w:num>
  <w:num w:numId="14">
    <w:abstractNumId w:val="4"/>
  </w:num>
  <w:num w:numId="15">
    <w:abstractNumId w:val="23"/>
  </w:num>
  <w:num w:numId="16">
    <w:abstractNumId w:val="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4"/>
  </w:num>
  <w:num w:numId="20">
    <w:abstractNumId w:val="3"/>
  </w:num>
  <w:num w:numId="21">
    <w:abstractNumId w:val="10"/>
  </w:num>
  <w:num w:numId="22">
    <w:abstractNumId w:val="11"/>
  </w:num>
  <w:num w:numId="23">
    <w:abstractNumId w:val="0"/>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58"/>
    <w:rsid w:val="00003300"/>
    <w:rsid w:val="00025E22"/>
    <w:rsid w:val="0004053D"/>
    <w:rsid w:val="00045765"/>
    <w:rsid w:val="00053FCE"/>
    <w:rsid w:val="00055DB2"/>
    <w:rsid w:val="00062786"/>
    <w:rsid w:val="00072C2E"/>
    <w:rsid w:val="0007353E"/>
    <w:rsid w:val="000809D5"/>
    <w:rsid w:val="000819C1"/>
    <w:rsid w:val="00085F90"/>
    <w:rsid w:val="000868F7"/>
    <w:rsid w:val="000970FA"/>
    <w:rsid w:val="000A635B"/>
    <w:rsid w:val="000A708F"/>
    <w:rsid w:val="000B0E20"/>
    <w:rsid w:val="000C1427"/>
    <w:rsid w:val="000D155F"/>
    <w:rsid w:val="000E5A74"/>
    <w:rsid w:val="0010237B"/>
    <w:rsid w:val="001217C2"/>
    <w:rsid w:val="00123896"/>
    <w:rsid w:val="001314FA"/>
    <w:rsid w:val="001335E3"/>
    <w:rsid w:val="00134A1A"/>
    <w:rsid w:val="00146A05"/>
    <w:rsid w:val="00166592"/>
    <w:rsid w:val="00175A74"/>
    <w:rsid w:val="001B1070"/>
    <w:rsid w:val="001C1CB5"/>
    <w:rsid w:val="001C4608"/>
    <w:rsid w:val="001F4CAA"/>
    <w:rsid w:val="001F6C98"/>
    <w:rsid w:val="0020285B"/>
    <w:rsid w:val="00207B38"/>
    <w:rsid w:val="00220651"/>
    <w:rsid w:val="00222A7F"/>
    <w:rsid w:val="00226792"/>
    <w:rsid w:val="002357E1"/>
    <w:rsid w:val="00240D2D"/>
    <w:rsid w:val="00242374"/>
    <w:rsid w:val="00245C29"/>
    <w:rsid w:val="0024736B"/>
    <w:rsid w:val="00252D72"/>
    <w:rsid w:val="002555FB"/>
    <w:rsid w:val="002762B5"/>
    <w:rsid w:val="0028278A"/>
    <w:rsid w:val="00295C00"/>
    <w:rsid w:val="002A1E6A"/>
    <w:rsid w:val="002A2A30"/>
    <w:rsid w:val="002B20B0"/>
    <w:rsid w:val="002B6C58"/>
    <w:rsid w:val="002E404A"/>
    <w:rsid w:val="002E770C"/>
    <w:rsid w:val="002F7672"/>
    <w:rsid w:val="003028C4"/>
    <w:rsid w:val="00306D17"/>
    <w:rsid w:val="0033072A"/>
    <w:rsid w:val="00333CE0"/>
    <w:rsid w:val="00337B40"/>
    <w:rsid w:val="003710E1"/>
    <w:rsid w:val="00372B5E"/>
    <w:rsid w:val="00373FCA"/>
    <w:rsid w:val="003810AA"/>
    <w:rsid w:val="00381E59"/>
    <w:rsid w:val="003908A0"/>
    <w:rsid w:val="00395758"/>
    <w:rsid w:val="003A2C21"/>
    <w:rsid w:val="003A41F7"/>
    <w:rsid w:val="003A732A"/>
    <w:rsid w:val="003B33CB"/>
    <w:rsid w:val="003C70AE"/>
    <w:rsid w:val="003E2FAD"/>
    <w:rsid w:val="003E729D"/>
    <w:rsid w:val="003F06A8"/>
    <w:rsid w:val="003F235B"/>
    <w:rsid w:val="003F3E48"/>
    <w:rsid w:val="00405CDE"/>
    <w:rsid w:val="00407995"/>
    <w:rsid w:val="00416184"/>
    <w:rsid w:val="004312C1"/>
    <w:rsid w:val="00434FBB"/>
    <w:rsid w:val="0045588F"/>
    <w:rsid w:val="0047268A"/>
    <w:rsid w:val="00472767"/>
    <w:rsid w:val="0048112B"/>
    <w:rsid w:val="00481177"/>
    <w:rsid w:val="004908F5"/>
    <w:rsid w:val="004938DD"/>
    <w:rsid w:val="004A0871"/>
    <w:rsid w:val="004B5D5A"/>
    <w:rsid w:val="004D520D"/>
    <w:rsid w:val="005022D3"/>
    <w:rsid w:val="005052B5"/>
    <w:rsid w:val="0050664A"/>
    <w:rsid w:val="00510CF1"/>
    <w:rsid w:val="005251FA"/>
    <w:rsid w:val="00555D84"/>
    <w:rsid w:val="00580BB3"/>
    <w:rsid w:val="005818CB"/>
    <w:rsid w:val="005862F7"/>
    <w:rsid w:val="005979E5"/>
    <w:rsid w:val="005C72D1"/>
    <w:rsid w:val="005E3AAA"/>
    <w:rsid w:val="006032A6"/>
    <w:rsid w:val="006067DE"/>
    <w:rsid w:val="00636E6E"/>
    <w:rsid w:val="00653E75"/>
    <w:rsid w:val="006640C8"/>
    <w:rsid w:val="006966D6"/>
    <w:rsid w:val="006A640E"/>
    <w:rsid w:val="006C3E7E"/>
    <w:rsid w:val="006D7922"/>
    <w:rsid w:val="006E2DF1"/>
    <w:rsid w:val="006E3209"/>
    <w:rsid w:val="006E49DF"/>
    <w:rsid w:val="006F12A6"/>
    <w:rsid w:val="00705FDF"/>
    <w:rsid w:val="00731D52"/>
    <w:rsid w:val="00761975"/>
    <w:rsid w:val="00782BDA"/>
    <w:rsid w:val="00795C03"/>
    <w:rsid w:val="00795E2F"/>
    <w:rsid w:val="007C0934"/>
    <w:rsid w:val="007E0E4B"/>
    <w:rsid w:val="007E1F7C"/>
    <w:rsid w:val="00801C8C"/>
    <w:rsid w:val="008143BD"/>
    <w:rsid w:val="008158FA"/>
    <w:rsid w:val="008218F5"/>
    <w:rsid w:val="00827A10"/>
    <w:rsid w:val="00841633"/>
    <w:rsid w:val="0086521C"/>
    <w:rsid w:val="00866B74"/>
    <w:rsid w:val="00881D15"/>
    <w:rsid w:val="008A653F"/>
    <w:rsid w:val="008B2E85"/>
    <w:rsid w:val="008C095B"/>
    <w:rsid w:val="008C09D2"/>
    <w:rsid w:val="008C0F87"/>
    <w:rsid w:val="008F7471"/>
    <w:rsid w:val="00914595"/>
    <w:rsid w:val="009271B8"/>
    <w:rsid w:val="00941954"/>
    <w:rsid w:val="00944146"/>
    <w:rsid w:val="00953B21"/>
    <w:rsid w:val="00961630"/>
    <w:rsid w:val="009637BA"/>
    <w:rsid w:val="00980B5A"/>
    <w:rsid w:val="0098578C"/>
    <w:rsid w:val="0098785E"/>
    <w:rsid w:val="009C3EA6"/>
    <w:rsid w:val="009C4148"/>
    <w:rsid w:val="009D35B4"/>
    <w:rsid w:val="009E476B"/>
    <w:rsid w:val="009E54D6"/>
    <w:rsid w:val="009E6940"/>
    <w:rsid w:val="009F6FE9"/>
    <w:rsid w:val="00A10C4B"/>
    <w:rsid w:val="00A12CAA"/>
    <w:rsid w:val="00A25563"/>
    <w:rsid w:val="00A267BC"/>
    <w:rsid w:val="00A41FF7"/>
    <w:rsid w:val="00A43862"/>
    <w:rsid w:val="00A43879"/>
    <w:rsid w:val="00A55E64"/>
    <w:rsid w:val="00A725E6"/>
    <w:rsid w:val="00A738E1"/>
    <w:rsid w:val="00A8294F"/>
    <w:rsid w:val="00A853D8"/>
    <w:rsid w:val="00AA656B"/>
    <w:rsid w:val="00AA67FB"/>
    <w:rsid w:val="00AB4C2B"/>
    <w:rsid w:val="00AC136B"/>
    <w:rsid w:val="00AC1D2A"/>
    <w:rsid w:val="00AE2F96"/>
    <w:rsid w:val="00AF17DB"/>
    <w:rsid w:val="00AF28E1"/>
    <w:rsid w:val="00B35797"/>
    <w:rsid w:val="00B416BD"/>
    <w:rsid w:val="00B53DB6"/>
    <w:rsid w:val="00B62C0E"/>
    <w:rsid w:val="00B65BDA"/>
    <w:rsid w:val="00B76881"/>
    <w:rsid w:val="00B77F9C"/>
    <w:rsid w:val="00B935F6"/>
    <w:rsid w:val="00BA3ABD"/>
    <w:rsid w:val="00BA453F"/>
    <w:rsid w:val="00BA4E4A"/>
    <w:rsid w:val="00BB41E1"/>
    <w:rsid w:val="00BD010E"/>
    <w:rsid w:val="00BD75C1"/>
    <w:rsid w:val="00BE2E58"/>
    <w:rsid w:val="00C02C4F"/>
    <w:rsid w:val="00C062D9"/>
    <w:rsid w:val="00C3709D"/>
    <w:rsid w:val="00C41A70"/>
    <w:rsid w:val="00C45CBB"/>
    <w:rsid w:val="00C63518"/>
    <w:rsid w:val="00C6391B"/>
    <w:rsid w:val="00C661C3"/>
    <w:rsid w:val="00C6712D"/>
    <w:rsid w:val="00C94FCA"/>
    <w:rsid w:val="00C96239"/>
    <w:rsid w:val="00CB1A12"/>
    <w:rsid w:val="00CB5C81"/>
    <w:rsid w:val="00CC6199"/>
    <w:rsid w:val="00CF6C49"/>
    <w:rsid w:val="00D1123E"/>
    <w:rsid w:val="00D13B52"/>
    <w:rsid w:val="00D17725"/>
    <w:rsid w:val="00D349E2"/>
    <w:rsid w:val="00D370CB"/>
    <w:rsid w:val="00D50249"/>
    <w:rsid w:val="00D52558"/>
    <w:rsid w:val="00D539F5"/>
    <w:rsid w:val="00D708EE"/>
    <w:rsid w:val="00D7618B"/>
    <w:rsid w:val="00D815C9"/>
    <w:rsid w:val="00D8701D"/>
    <w:rsid w:val="00DB5AE1"/>
    <w:rsid w:val="00DD71E8"/>
    <w:rsid w:val="00DE3CAA"/>
    <w:rsid w:val="00DF2744"/>
    <w:rsid w:val="00DF7EEA"/>
    <w:rsid w:val="00E06E95"/>
    <w:rsid w:val="00E1625E"/>
    <w:rsid w:val="00E37CE9"/>
    <w:rsid w:val="00E55A50"/>
    <w:rsid w:val="00E57C55"/>
    <w:rsid w:val="00E65086"/>
    <w:rsid w:val="00E75437"/>
    <w:rsid w:val="00E90E8B"/>
    <w:rsid w:val="00E9306C"/>
    <w:rsid w:val="00EB68FF"/>
    <w:rsid w:val="00EC37CE"/>
    <w:rsid w:val="00ED7963"/>
    <w:rsid w:val="00ED79A4"/>
    <w:rsid w:val="00EE0800"/>
    <w:rsid w:val="00EE0EC2"/>
    <w:rsid w:val="00EE62C5"/>
    <w:rsid w:val="00EF68F2"/>
    <w:rsid w:val="00F03FBF"/>
    <w:rsid w:val="00F07567"/>
    <w:rsid w:val="00F17F27"/>
    <w:rsid w:val="00F630AC"/>
    <w:rsid w:val="00F8543D"/>
    <w:rsid w:val="00FA1CB7"/>
    <w:rsid w:val="00FA27E3"/>
    <w:rsid w:val="00FA332E"/>
    <w:rsid w:val="00FB17AA"/>
    <w:rsid w:val="00FB4D17"/>
    <w:rsid w:val="00FB710D"/>
    <w:rsid w:val="00FC6E35"/>
    <w:rsid w:val="00FD52F5"/>
    <w:rsid w:val="1448B96F"/>
    <w:rsid w:val="43EF3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5F781"/>
  <w15:docId w15:val="{2B1A2C10-F234-46AB-899B-AD68DC7D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style>
  <w:style w:type="paragraph" w:styleId="Nagwek1">
    <w:name w:val="heading 1"/>
    <w:basedOn w:val="Normalny"/>
    <w:next w:val="Normalny"/>
    <w:uiPriority w:val="9"/>
    <w:qFormat/>
    <w:pPr>
      <w:keepNext/>
      <w:keepLines/>
      <w:suppressAutoHyphens w:val="0"/>
      <w:spacing w:before="240" w:after="0"/>
      <w:outlineLvl w:val="0"/>
    </w:pPr>
    <w:rPr>
      <w:rFonts w:ascii="Calibri Light" w:eastAsia="Times New Roman" w:hAnsi="Calibri Light"/>
      <w:color w:val="2F5496"/>
      <w:sz w:val="32"/>
      <w:szCs w:val="32"/>
    </w:rPr>
  </w:style>
  <w:style w:type="paragraph" w:styleId="Nagwek2">
    <w:name w:val="heading 2"/>
    <w:basedOn w:val="Normalny"/>
    <w:next w:val="Normalny"/>
    <w:uiPriority w:val="9"/>
    <w:unhideWhenUsed/>
    <w:qFormat/>
    <w:pPr>
      <w:keepNext/>
      <w:keepLines/>
      <w:suppressAutoHyphens w:val="0"/>
      <w:spacing w:before="40" w:after="0"/>
      <w:outlineLvl w:val="1"/>
    </w:pPr>
    <w:rPr>
      <w:rFonts w:ascii="Calibri Light" w:eastAsia="Times New Roman" w:hAnsi="Calibri Light"/>
      <w:color w:val="2F5496"/>
      <w:sz w:val="26"/>
      <w:szCs w:val="26"/>
    </w:rPr>
  </w:style>
  <w:style w:type="paragraph" w:styleId="Nagwek3">
    <w:name w:val="heading 3"/>
    <w:basedOn w:val="Normalny"/>
    <w:next w:val="Normalny"/>
    <w:uiPriority w:val="9"/>
    <w:semiHidden/>
    <w:unhideWhenUsed/>
    <w:qFormat/>
    <w:pPr>
      <w:keepNext/>
      <w:keepLines/>
      <w:spacing w:before="40" w:after="0"/>
      <w:outlineLvl w:val="2"/>
    </w:pPr>
    <w:rPr>
      <w:rFonts w:ascii="Calibri Light" w:eastAsia="Times New Roman" w:hAnsi="Calibri Light"/>
      <w:color w:val="1F376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val="0"/>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uppressAutoHyphens w:val="0"/>
      <w:spacing w:after="0" w:line="240" w:lineRule="auto"/>
    </w:pPr>
  </w:style>
  <w:style w:type="character" w:customStyle="1" w:styleId="StopkaZnak">
    <w:name w:val="Stopka Znak"/>
    <w:basedOn w:val="Domylnaczcionkaakapitu"/>
  </w:style>
  <w:style w:type="character" w:customStyle="1" w:styleId="HeaderChar">
    <w:name w:val="Header Char"/>
    <w:basedOn w:val="Domylnaczcionkaakapitu"/>
  </w:style>
  <w:style w:type="character" w:customStyle="1" w:styleId="FooterChar">
    <w:name w:val="Footer Char"/>
    <w:basedOn w:val="Domylnaczcionkaakapitu"/>
  </w:style>
  <w:style w:type="paragraph" w:styleId="Tekstdymka">
    <w:name w:val="Balloon Text"/>
    <w:basedOn w:val="Normalny"/>
    <w:pPr>
      <w:suppressAutoHyphens w:val="0"/>
      <w:spacing w:after="0" w:line="240" w:lineRule="auto"/>
    </w:pPr>
    <w:rPr>
      <w:rFonts w:ascii="Segoe UI" w:hAnsi="Segoe UI" w:cs="Segoe UI"/>
      <w:sz w:val="18"/>
      <w:szCs w:val="18"/>
    </w:rPr>
  </w:style>
  <w:style w:type="character" w:customStyle="1" w:styleId="BalloonTextChar">
    <w:name w:val="Balloon Text Char"/>
    <w:basedOn w:val="Domylnaczcionkaakapitu"/>
    <w:rPr>
      <w:rFonts w:ascii="Segoe UI" w:hAnsi="Segoe UI" w:cs="Segoe UI"/>
      <w:sz w:val="18"/>
      <w:szCs w:val="18"/>
    </w:rPr>
  </w:style>
  <w:style w:type="character" w:customStyle="1" w:styleId="Heading1Char">
    <w:name w:val="Heading 1 Char"/>
    <w:basedOn w:val="Domylnaczcionkaakapitu"/>
    <w:rPr>
      <w:rFonts w:ascii="Calibri Light" w:eastAsia="Times New Roman" w:hAnsi="Calibri Light" w:cs="Times New Roman"/>
      <w:color w:val="2F5496"/>
      <w:sz w:val="32"/>
      <w:szCs w:val="32"/>
    </w:rPr>
  </w:style>
  <w:style w:type="paragraph" w:styleId="Akapitzlist">
    <w:name w:val="List Paragraph"/>
    <w:aliases w:val="Numerowanie,L1,Akapit z listą5,Akapit normalny,Akapit z listą1,Akapit z listą BS,Kolorowa lista — akcent 11,List Paragraph2,CW_Lista,lp1,Preambuła,Dot pt,F5 List Paragraph,Recommendation,List Paragraph11,Podsis rysunku,sw tekst,Odstavec"/>
    <w:basedOn w:val="Normalny"/>
    <w:link w:val="AkapitzlistZnak"/>
    <w:uiPriority w:val="34"/>
    <w:qFormat/>
    <w:pPr>
      <w:suppressAutoHyphens w:val="0"/>
      <w:ind w:left="720"/>
    </w:pPr>
  </w:style>
  <w:style w:type="paragraph" w:styleId="Nagwekspisutreci">
    <w:name w:val="TOC Heading"/>
    <w:basedOn w:val="Nagwek1"/>
    <w:next w:val="Normalny"/>
    <w:pPr>
      <w:spacing w:line="254" w:lineRule="auto"/>
      <w:textAlignment w:val="auto"/>
    </w:pPr>
    <w:rPr>
      <w:lang w:val="en-US"/>
    </w:rPr>
  </w:style>
  <w:style w:type="paragraph" w:styleId="Spistreci1">
    <w:name w:val="toc 1"/>
    <w:basedOn w:val="Normalny"/>
    <w:next w:val="Normalny"/>
    <w:autoRedefine/>
    <w:uiPriority w:val="39"/>
    <w:pPr>
      <w:suppressAutoHyphens w:val="0"/>
      <w:spacing w:after="100"/>
    </w:pPr>
  </w:style>
  <w:style w:type="character" w:styleId="Hipercze">
    <w:name w:val="Hyperlink"/>
    <w:basedOn w:val="Domylnaczcionkaakapitu"/>
    <w:uiPriority w:val="99"/>
    <w:rPr>
      <w:color w:val="0563C1"/>
      <w:u w:val="single"/>
    </w:rPr>
  </w:style>
  <w:style w:type="character" w:customStyle="1" w:styleId="Heading2Char">
    <w:name w:val="Heading 2 Char"/>
    <w:basedOn w:val="Domylnaczcionkaakapitu"/>
    <w:rPr>
      <w:rFonts w:ascii="Calibri Light" w:eastAsia="Times New Roman" w:hAnsi="Calibri Light" w:cs="Times New Roman"/>
      <w:color w:val="2F5496"/>
      <w:sz w:val="26"/>
      <w:szCs w:val="26"/>
    </w:rPr>
  </w:style>
  <w:style w:type="paragraph" w:styleId="Spistreci2">
    <w:name w:val="toc 2"/>
    <w:basedOn w:val="Normalny"/>
    <w:next w:val="Normalny"/>
    <w:autoRedefine/>
    <w:uiPriority w:val="39"/>
    <w:pPr>
      <w:suppressAutoHyphens w:val="0"/>
      <w:spacing w:after="100"/>
      <w:ind w:left="220"/>
    </w:pPr>
  </w:style>
  <w:style w:type="character" w:customStyle="1" w:styleId="Nagwek3Znak">
    <w:name w:val="Nagłówek 3 Znak"/>
    <w:basedOn w:val="Domylnaczcionkaakapitu"/>
    <w:rPr>
      <w:rFonts w:ascii="Calibri Light" w:eastAsia="Times New Roman" w:hAnsi="Calibri Light" w:cs="Times New Roman"/>
      <w:color w:val="1F3763"/>
      <w:sz w:val="24"/>
      <w:szCs w:val="24"/>
    </w:rPr>
  </w:style>
  <w:style w:type="paragraph" w:styleId="Bezodstpw">
    <w:name w:val="No Spacing"/>
    <w:uiPriority w:val="1"/>
    <w:qFormat/>
    <w:pPr>
      <w:suppressAutoHyphens/>
      <w:spacing w:after="0" w:line="240" w:lineRule="auto"/>
    </w:pPr>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link w:val="TekstkomentarzaZnak1"/>
    <w:uiPriority w:val="99"/>
    <w:qFormat/>
    <w:pPr>
      <w:spacing w:line="240" w:lineRule="auto"/>
    </w:pPr>
    <w:rPr>
      <w:sz w:val="20"/>
      <w:szCs w:val="20"/>
    </w:rPr>
  </w:style>
  <w:style w:type="character" w:customStyle="1" w:styleId="TekstkomentarzaZnak">
    <w:name w:val="Tekst komentarza Znak"/>
    <w:basedOn w:val="Domylnaczcionkaakapitu"/>
    <w:uiPriority w:val="99"/>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numbering" w:customStyle="1" w:styleId="Style1">
    <w:name w:val="Style1"/>
    <w:basedOn w:val="Bezlisty"/>
    <w:pPr>
      <w:numPr>
        <w:numId w:val="1"/>
      </w:numPr>
    </w:pPr>
  </w:style>
  <w:style w:type="numbering" w:customStyle="1" w:styleId="Style2">
    <w:name w:val="Style2"/>
    <w:basedOn w:val="Bezlisty"/>
    <w:pPr>
      <w:numPr>
        <w:numId w:val="2"/>
      </w:numPr>
    </w:pPr>
  </w:style>
  <w:style w:type="numbering" w:customStyle="1" w:styleId="Style3">
    <w:name w:val="Style3"/>
    <w:basedOn w:val="Bezlisty"/>
    <w:pPr>
      <w:numPr>
        <w:numId w:val="3"/>
      </w:numPr>
    </w:pPr>
  </w:style>
  <w:style w:type="table" w:styleId="Tabela-Siatka">
    <w:name w:val="Table Grid"/>
    <w:basedOn w:val="Standardowy"/>
    <w:uiPriority w:val="39"/>
    <w:rsid w:val="00E1625E"/>
    <w:pPr>
      <w:spacing w:after="0" w:line="240" w:lineRule="auto"/>
      <w:textAlignment w:val="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1 Znak,Akapit z listą5 Znak,Akapit normalny Znak,Akapit z listą1 Znak,Akapit z listą BS Znak,Kolorowa lista — akcent 11 Znak,List Paragraph2 Znak,CW_Lista Znak,lp1 Znak,Preambuła Znak,Dot pt Znak,Recommendation Znak"/>
    <w:link w:val="Akapitzlist"/>
    <w:uiPriority w:val="34"/>
    <w:qFormat/>
    <w:locked/>
    <w:rsid w:val="006C3E7E"/>
  </w:style>
  <w:style w:type="character" w:styleId="HTML-staaszeroko">
    <w:name w:val="HTML Typewriter"/>
    <w:basedOn w:val="Domylnaczcionkaakapitu"/>
    <w:uiPriority w:val="99"/>
    <w:semiHidden/>
    <w:unhideWhenUsed/>
    <w:rsid w:val="00053FCE"/>
    <w:rPr>
      <w:rFonts w:ascii="Courier New" w:eastAsiaTheme="minorHAnsi" w:hAnsi="Courier New" w:cs="Courier New" w:hint="default"/>
      <w:sz w:val="20"/>
      <w:szCs w:val="20"/>
    </w:rPr>
  </w:style>
  <w:style w:type="paragraph" w:styleId="Spistreci3">
    <w:name w:val="toc 3"/>
    <w:basedOn w:val="Normalny"/>
    <w:next w:val="Normalny"/>
    <w:autoRedefine/>
    <w:uiPriority w:val="39"/>
    <w:unhideWhenUsed/>
    <w:rsid w:val="000E5A74"/>
    <w:pPr>
      <w:spacing w:after="100"/>
      <w:ind w:left="440"/>
    </w:pPr>
  </w:style>
  <w:style w:type="paragraph" w:styleId="Legenda">
    <w:name w:val="caption"/>
    <w:basedOn w:val="Normalny"/>
    <w:next w:val="Normalny"/>
    <w:uiPriority w:val="35"/>
    <w:unhideWhenUsed/>
    <w:qFormat/>
    <w:rsid w:val="00D7618B"/>
    <w:pPr>
      <w:spacing w:after="200" w:line="240" w:lineRule="auto"/>
    </w:pPr>
    <w:rPr>
      <w:i/>
      <w:iCs/>
      <w:color w:val="44546A" w:themeColor="text2"/>
      <w:sz w:val="18"/>
      <w:szCs w:val="18"/>
    </w:rPr>
  </w:style>
  <w:style w:type="character" w:customStyle="1" w:styleId="TekstkomentarzaZnak1">
    <w:name w:val="Tekst komentarza Znak1"/>
    <w:basedOn w:val="Domylnaczcionkaakapitu"/>
    <w:link w:val="Tekstkomentarza"/>
    <w:uiPriority w:val="99"/>
    <w:rsid w:val="00D1123E"/>
    <w:rPr>
      <w:sz w:val="20"/>
      <w:szCs w:val="20"/>
    </w:rPr>
  </w:style>
  <w:style w:type="character" w:customStyle="1" w:styleId="Bodytext2Calibri8pt">
    <w:name w:val="Body text (2) + Calibri;8 pt"/>
    <w:basedOn w:val="Domylnaczcionkaakapitu"/>
    <w:rsid w:val="008143BD"/>
    <w:rPr>
      <w:rFonts w:ascii="Calibri" w:eastAsia="Calibri" w:hAnsi="Calibri" w:cs="Calibri"/>
      <w:b w:val="0"/>
      <w:bCs w:val="0"/>
      <w:i w:val="0"/>
      <w:iCs w:val="0"/>
      <w:smallCaps w:val="0"/>
      <w:strike w:val="0"/>
      <w:color w:val="000000"/>
      <w:spacing w:val="0"/>
      <w:w w:val="100"/>
      <w:position w:val="0"/>
      <w:sz w:val="16"/>
      <w:szCs w:val="16"/>
      <w:u w:val="none"/>
      <w:lang w:val="pl-PL" w:eastAsia="pl-PL" w:bidi="pl-PL"/>
    </w:rPr>
  </w:style>
  <w:style w:type="character" w:customStyle="1" w:styleId="Bodytext2Calibri8pt0">
    <w:name w:val="Body text (2) + Calibri;8 pt0"/>
    <w:basedOn w:val="Domylnaczcionkaakapitu"/>
    <w:rsid w:val="008143BD"/>
    <w:rPr>
      <w:rFonts w:ascii="Calibri" w:eastAsia="Calibri" w:hAnsi="Calibri" w:cs="Calibri"/>
      <w:b w:val="0"/>
      <w:bCs w:val="0"/>
      <w:i w:val="0"/>
      <w:iCs w:val="0"/>
      <w:smallCaps w:val="0"/>
      <w:strike w:val="0"/>
      <w:color w:val="000000"/>
      <w:spacing w:val="0"/>
      <w:w w:val="100"/>
      <w:position w:val="0"/>
      <w:sz w:val="16"/>
      <w:szCs w:val="16"/>
      <w:u w:val="none"/>
      <w:lang w:val="pl-PL" w:eastAsia="pl-PL" w:bidi="pl-PL"/>
    </w:rPr>
  </w:style>
  <w:style w:type="paragraph" w:styleId="Poprawka">
    <w:name w:val="Revision"/>
    <w:hidden/>
    <w:uiPriority w:val="99"/>
    <w:semiHidden/>
    <w:rsid w:val="00E06E95"/>
    <w:pPr>
      <w:autoSpaceDN/>
      <w:spacing w:after="0" w:line="240" w:lineRule="auto"/>
      <w:textAlignment w:val="auto"/>
    </w:pPr>
  </w:style>
  <w:style w:type="paragraph" w:customStyle="1" w:styleId="Default">
    <w:name w:val="Default"/>
    <w:rsid w:val="00841633"/>
    <w:pPr>
      <w:autoSpaceDE w:val="0"/>
      <w:adjustRightInd w:val="0"/>
      <w:spacing w:after="0" w:line="240" w:lineRule="auto"/>
      <w:textAlignment w:val="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105">
      <w:bodyDiv w:val="1"/>
      <w:marLeft w:val="0"/>
      <w:marRight w:val="0"/>
      <w:marTop w:val="0"/>
      <w:marBottom w:val="0"/>
      <w:divBdr>
        <w:top w:val="none" w:sz="0" w:space="0" w:color="auto"/>
        <w:left w:val="none" w:sz="0" w:space="0" w:color="auto"/>
        <w:bottom w:val="none" w:sz="0" w:space="0" w:color="auto"/>
        <w:right w:val="none" w:sz="0" w:space="0" w:color="auto"/>
      </w:divBdr>
    </w:div>
    <w:div w:id="142357378">
      <w:bodyDiv w:val="1"/>
      <w:marLeft w:val="0"/>
      <w:marRight w:val="0"/>
      <w:marTop w:val="0"/>
      <w:marBottom w:val="0"/>
      <w:divBdr>
        <w:top w:val="none" w:sz="0" w:space="0" w:color="auto"/>
        <w:left w:val="none" w:sz="0" w:space="0" w:color="auto"/>
        <w:bottom w:val="none" w:sz="0" w:space="0" w:color="auto"/>
        <w:right w:val="none" w:sz="0" w:space="0" w:color="auto"/>
      </w:divBdr>
    </w:div>
    <w:div w:id="162596501">
      <w:bodyDiv w:val="1"/>
      <w:marLeft w:val="0"/>
      <w:marRight w:val="0"/>
      <w:marTop w:val="0"/>
      <w:marBottom w:val="0"/>
      <w:divBdr>
        <w:top w:val="none" w:sz="0" w:space="0" w:color="auto"/>
        <w:left w:val="none" w:sz="0" w:space="0" w:color="auto"/>
        <w:bottom w:val="none" w:sz="0" w:space="0" w:color="auto"/>
        <w:right w:val="none" w:sz="0" w:space="0" w:color="auto"/>
      </w:divBdr>
    </w:div>
    <w:div w:id="179005117">
      <w:bodyDiv w:val="1"/>
      <w:marLeft w:val="0"/>
      <w:marRight w:val="0"/>
      <w:marTop w:val="0"/>
      <w:marBottom w:val="0"/>
      <w:divBdr>
        <w:top w:val="none" w:sz="0" w:space="0" w:color="auto"/>
        <w:left w:val="none" w:sz="0" w:space="0" w:color="auto"/>
        <w:bottom w:val="none" w:sz="0" w:space="0" w:color="auto"/>
        <w:right w:val="none" w:sz="0" w:space="0" w:color="auto"/>
      </w:divBdr>
    </w:div>
    <w:div w:id="212622979">
      <w:bodyDiv w:val="1"/>
      <w:marLeft w:val="0"/>
      <w:marRight w:val="0"/>
      <w:marTop w:val="0"/>
      <w:marBottom w:val="0"/>
      <w:divBdr>
        <w:top w:val="none" w:sz="0" w:space="0" w:color="auto"/>
        <w:left w:val="none" w:sz="0" w:space="0" w:color="auto"/>
        <w:bottom w:val="none" w:sz="0" w:space="0" w:color="auto"/>
        <w:right w:val="none" w:sz="0" w:space="0" w:color="auto"/>
      </w:divBdr>
    </w:div>
    <w:div w:id="222300398">
      <w:bodyDiv w:val="1"/>
      <w:marLeft w:val="0"/>
      <w:marRight w:val="0"/>
      <w:marTop w:val="0"/>
      <w:marBottom w:val="0"/>
      <w:divBdr>
        <w:top w:val="none" w:sz="0" w:space="0" w:color="auto"/>
        <w:left w:val="none" w:sz="0" w:space="0" w:color="auto"/>
        <w:bottom w:val="none" w:sz="0" w:space="0" w:color="auto"/>
        <w:right w:val="none" w:sz="0" w:space="0" w:color="auto"/>
      </w:divBdr>
    </w:div>
    <w:div w:id="299458303">
      <w:bodyDiv w:val="1"/>
      <w:marLeft w:val="0"/>
      <w:marRight w:val="0"/>
      <w:marTop w:val="0"/>
      <w:marBottom w:val="0"/>
      <w:divBdr>
        <w:top w:val="none" w:sz="0" w:space="0" w:color="auto"/>
        <w:left w:val="none" w:sz="0" w:space="0" w:color="auto"/>
        <w:bottom w:val="none" w:sz="0" w:space="0" w:color="auto"/>
        <w:right w:val="none" w:sz="0" w:space="0" w:color="auto"/>
      </w:divBdr>
    </w:div>
    <w:div w:id="311493177">
      <w:bodyDiv w:val="1"/>
      <w:marLeft w:val="0"/>
      <w:marRight w:val="0"/>
      <w:marTop w:val="0"/>
      <w:marBottom w:val="0"/>
      <w:divBdr>
        <w:top w:val="none" w:sz="0" w:space="0" w:color="auto"/>
        <w:left w:val="none" w:sz="0" w:space="0" w:color="auto"/>
        <w:bottom w:val="none" w:sz="0" w:space="0" w:color="auto"/>
        <w:right w:val="none" w:sz="0" w:space="0" w:color="auto"/>
      </w:divBdr>
    </w:div>
    <w:div w:id="355542341">
      <w:bodyDiv w:val="1"/>
      <w:marLeft w:val="0"/>
      <w:marRight w:val="0"/>
      <w:marTop w:val="0"/>
      <w:marBottom w:val="0"/>
      <w:divBdr>
        <w:top w:val="none" w:sz="0" w:space="0" w:color="auto"/>
        <w:left w:val="none" w:sz="0" w:space="0" w:color="auto"/>
        <w:bottom w:val="none" w:sz="0" w:space="0" w:color="auto"/>
        <w:right w:val="none" w:sz="0" w:space="0" w:color="auto"/>
      </w:divBdr>
    </w:div>
    <w:div w:id="357632510">
      <w:bodyDiv w:val="1"/>
      <w:marLeft w:val="0"/>
      <w:marRight w:val="0"/>
      <w:marTop w:val="0"/>
      <w:marBottom w:val="0"/>
      <w:divBdr>
        <w:top w:val="none" w:sz="0" w:space="0" w:color="auto"/>
        <w:left w:val="none" w:sz="0" w:space="0" w:color="auto"/>
        <w:bottom w:val="none" w:sz="0" w:space="0" w:color="auto"/>
        <w:right w:val="none" w:sz="0" w:space="0" w:color="auto"/>
      </w:divBdr>
    </w:div>
    <w:div w:id="487091852">
      <w:bodyDiv w:val="1"/>
      <w:marLeft w:val="0"/>
      <w:marRight w:val="0"/>
      <w:marTop w:val="0"/>
      <w:marBottom w:val="0"/>
      <w:divBdr>
        <w:top w:val="none" w:sz="0" w:space="0" w:color="auto"/>
        <w:left w:val="none" w:sz="0" w:space="0" w:color="auto"/>
        <w:bottom w:val="none" w:sz="0" w:space="0" w:color="auto"/>
        <w:right w:val="none" w:sz="0" w:space="0" w:color="auto"/>
      </w:divBdr>
    </w:div>
    <w:div w:id="524249108">
      <w:bodyDiv w:val="1"/>
      <w:marLeft w:val="0"/>
      <w:marRight w:val="0"/>
      <w:marTop w:val="0"/>
      <w:marBottom w:val="0"/>
      <w:divBdr>
        <w:top w:val="none" w:sz="0" w:space="0" w:color="auto"/>
        <w:left w:val="none" w:sz="0" w:space="0" w:color="auto"/>
        <w:bottom w:val="none" w:sz="0" w:space="0" w:color="auto"/>
        <w:right w:val="none" w:sz="0" w:space="0" w:color="auto"/>
      </w:divBdr>
    </w:div>
    <w:div w:id="567375109">
      <w:bodyDiv w:val="1"/>
      <w:marLeft w:val="0"/>
      <w:marRight w:val="0"/>
      <w:marTop w:val="0"/>
      <w:marBottom w:val="0"/>
      <w:divBdr>
        <w:top w:val="none" w:sz="0" w:space="0" w:color="auto"/>
        <w:left w:val="none" w:sz="0" w:space="0" w:color="auto"/>
        <w:bottom w:val="none" w:sz="0" w:space="0" w:color="auto"/>
        <w:right w:val="none" w:sz="0" w:space="0" w:color="auto"/>
      </w:divBdr>
    </w:div>
    <w:div w:id="606229319">
      <w:bodyDiv w:val="1"/>
      <w:marLeft w:val="0"/>
      <w:marRight w:val="0"/>
      <w:marTop w:val="0"/>
      <w:marBottom w:val="0"/>
      <w:divBdr>
        <w:top w:val="none" w:sz="0" w:space="0" w:color="auto"/>
        <w:left w:val="none" w:sz="0" w:space="0" w:color="auto"/>
        <w:bottom w:val="none" w:sz="0" w:space="0" w:color="auto"/>
        <w:right w:val="none" w:sz="0" w:space="0" w:color="auto"/>
      </w:divBdr>
    </w:div>
    <w:div w:id="681736055">
      <w:bodyDiv w:val="1"/>
      <w:marLeft w:val="0"/>
      <w:marRight w:val="0"/>
      <w:marTop w:val="0"/>
      <w:marBottom w:val="0"/>
      <w:divBdr>
        <w:top w:val="none" w:sz="0" w:space="0" w:color="auto"/>
        <w:left w:val="none" w:sz="0" w:space="0" w:color="auto"/>
        <w:bottom w:val="none" w:sz="0" w:space="0" w:color="auto"/>
        <w:right w:val="none" w:sz="0" w:space="0" w:color="auto"/>
      </w:divBdr>
    </w:div>
    <w:div w:id="686952282">
      <w:bodyDiv w:val="1"/>
      <w:marLeft w:val="0"/>
      <w:marRight w:val="0"/>
      <w:marTop w:val="0"/>
      <w:marBottom w:val="0"/>
      <w:divBdr>
        <w:top w:val="none" w:sz="0" w:space="0" w:color="auto"/>
        <w:left w:val="none" w:sz="0" w:space="0" w:color="auto"/>
        <w:bottom w:val="none" w:sz="0" w:space="0" w:color="auto"/>
        <w:right w:val="none" w:sz="0" w:space="0" w:color="auto"/>
      </w:divBdr>
    </w:div>
    <w:div w:id="715589565">
      <w:bodyDiv w:val="1"/>
      <w:marLeft w:val="0"/>
      <w:marRight w:val="0"/>
      <w:marTop w:val="0"/>
      <w:marBottom w:val="0"/>
      <w:divBdr>
        <w:top w:val="none" w:sz="0" w:space="0" w:color="auto"/>
        <w:left w:val="none" w:sz="0" w:space="0" w:color="auto"/>
        <w:bottom w:val="none" w:sz="0" w:space="0" w:color="auto"/>
        <w:right w:val="none" w:sz="0" w:space="0" w:color="auto"/>
      </w:divBdr>
    </w:div>
    <w:div w:id="722412102">
      <w:bodyDiv w:val="1"/>
      <w:marLeft w:val="0"/>
      <w:marRight w:val="0"/>
      <w:marTop w:val="0"/>
      <w:marBottom w:val="0"/>
      <w:divBdr>
        <w:top w:val="none" w:sz="0" w:space="0" w:color="auto"/>
        <w:left w:val="none" w:sz="0" w:space="0" w:color="auto"/>
        <w:bottom w:val="none" w:sz="0" w:space="0" w:color="auto"/>
        <w:right w:val="none" w:sz="0" w:space="0" w:color="auto"/>
      </w:divBdr>
    </w:div>
    <w:div w:id="747193924">
      <w:bodyDiv w:val="1"/>
      <w:marLeft w:val="0"/>
      <w:marRight w:val="0"/>
      <w:marTop w:val="0"/>
      <w:marBottom w:val="0"/>
      <w:divBdr>
        <w:top w:val="none" w:sz="0" w:space="0" w:color="auto"/>
        <w:left w:val="none" w:sz="0" w:space="0" w:color="auto"/>
        <w:bottom w:val="none" w:sz="0" w:space="0" w:color="auto"/>
        <w:right w:val="none" w:sz="0" w:space="0" w:color="auto"/>
      </w:divBdr>
    </w:div>
    <w:div w:id="778140000">
      <w:bodyDiv w:val="1"/>
      <w:marLeft w:val="0"/>
      <w:marRight w:val="0"/>
      <w:marTop w:val="0"/>
      <w:marBottom w:val="0"/>
      <w:divBdr>
        <w:top w:val="none" w:sz="0" w:space="0" w:color="auto"/>
        <w:left w:val="none" w:sz="0" w:space="0" w:color="auto"/>
        <w:bottom w:val="none" w:sz="0" w:space="0" w:color="auto"/>
        <w:right w:val="none" w:sz="0" w:space="0" w:color="auto"/>
      </w:divBdr>
    </w:div>
    <w:div w:id="783579114">
      <w:bodyDiv w:val="1"/>
      <w:marLeft w:val="0"/>
      <w:marRight w:val="0"/>
      <w:marTop w:val="0"/>
      <w:marBottom w:val="0"/>
      <w:divBdr>
        <w:top w:val="none" w:sz="0" w:space="0" w:color="auto"/>
        <w:left w:val="none" w:sz="0" w:space="0" w:color="auto"/>
        <w:bottom w:val="none" w:sz="0" w:space="0" w:color="auto"/>
        <w:right w:val="none" w:sz="0" w:space="0" w:color="auto"/>
      </w:divBdr>
    </w:div>
    <w:div w:id="791021252">
      <w:bodyDiv w:val="1"/>
      <w:marLeft w:val="0"/>
      <w:marRight w:val="0"/>
      <w:marTop w:val="0"/>
      <w:marBottom w:val="0"/>
      <w:divBdr>
        <w:top w:val="none" w:sz="0" w:space="0" w:color="auto"/>
        <w:left w:val="none" w:sz="0" w:space="0" w:color="auto"/>
        <w:bottom w:val="none" w:sz="0" w:space="0" w:color="auto"/>
        <w:right w:val="none" w:sz="0" w:space="0" w:color="auto"/>
      </w:divBdr>
    </w:div>
    <w:div w:id="804396200">
      <w:bodyDiv w:val="1"/>
      <w:marLeft w:val="0"/>
      <w:marRight w:val="0"/>
      <w:marTop w:val="0"/>
      <w:marBottom w:val="0"/>
      <w:divBdr>
        <w:top w:val="none" w:sz="0" w:space="0" w:color="auto"/>
        <w:left w:val="none" w:sz="0" w:space="0" w:color="auto"/>
        <w:bottom w:val="none" w:sz="0" w:space="0" w:color="auto"/>
        <w:right w:val="none" w:sz="0" w:space="0" w:color="auto"/>
      </w:divBdr>
    </w:div>
    <w:div w:id="845637987">
      <w:bodyDiv w:val="1"/>
      <w:marLeft w:val="0"/>
      <w:marRight w:val="0"/>
      <w:marTop w:val="0"/>
      <w:marBottom w:val="0"/>
      <w:divBdr>
        <w:top w:val="none" w:sz="0" w:space="0" w:color="auto"/>
        <w:left w:val="none" w:sz="0" w:space="0" w:color="auto"/>
        <w:bottom w:val="none" w:sz="0" w:space="0" w:color="auto"/>
        <w:right w:val="none" w:sz="0" w:space="0" w:color="auto"/>
      </w:divBdr>
    </w:div>
    <w:div w:id="863248557">
      <w:bodyDiv w:val="1"/>
      <w:marLeft w:val="0"/>
      <w:marRight w:val="0"/>
      <w:marTop w:val="0"/>
      <w:marBottom w:val="0"/>
      <w:divBdr>
        <w:top w:val="none" w:sz="0" w:space="0" w:color="auto"/>
        <w:left w:val="none" w:sz="0" w:space="0" w:color="auto"/>
        <w:bottom w:val="none" w:sz="0" w:space="0" w:color="auto"/>
        <w:right w:val="none" w:sz="0" w:space="0" w:color="auto"/>
      </w:divBdr>
    </w:div>
    <w:div w:id="875894936">
      <w:bodyDiv w:val="1"/>
      <w:marLeft w:val="0"/>
      <w:marRight w:val="0"/>
      <w:marTop w:val="0"/>
      <w:marBottom w:val="0"/>
      <w:divBdr>
        <w:top w:val="none" w:sz="0" w:space="0" w:color="auto"/>
        <w:left w:val="none" w:sz="0" w:space="0" w:color="auto"/>
        <w:bottom w:val="none" w:sz="0" w:space="0" w:color="auto"/>
        <w:right w:val="none" w:sz="0" w:space="0" w:color="auto"/>
      </w:divBdr>
    </w:div>
    <w:div w:id="885872884">
      <w:bodyDiv w:val="1"/>
      <w:marLeft w:val="0"/>
      <w:marRight w:val="0"/>
      <w:marTop w:val="0"/>
      <w:marBottom w:val="0"/>
      <w:divBdr>
        <w:top w:val="none" w:sz="0" w:space="0" w:color="auto"/>
        <w:left w:val="none" w:sz="0" w:space="0" w:color="auto"/>
        <w:bottom w:val="none" w:sz="0" w:space="0" w:color="auto"/>
        <w:right w:val="none" w:sz="0" w:space="0" w:color="auto"/>
      </w:divBdr>
    </w:div>
    <w:div w:id="904951862">
      <w:bodyDiv w:val="1"/>
      <w:marLeft w:val="0"/>
      <w:marRight w:val="0"/>
      <w:marTop w:val="0"/>
      <w:marBottom w:val="0"/>
      <w:divBdr>
        <w:top w:val="none" w:sz="0" w:space="0" w:color="auto"/>
        <w:left w:val="none" w:sz="0" w:space="0" w:color="auto"/>
        <w:bottom w:val="none" w:sz="0" w:space="0" w:color="auto"/>
        <w:right w:val="none" w:sz="0" w:space="0" w:color="auto"/>
      </w:divBdr>
    </w:div>
    <w:div w:id="952442554">
      <w:bodyDiv w:val="1"/>
      <w:marLeft w:val="0"/>
      <w:marRight w:val="0"/>
      <w:marTop w:val="0"/>
      <w:marBottom w:val="0"/>
      <w:divBdr>
        <w:top w:val="none" w:sz="0" w:space="0" w:color="auto"/>
        <w:left w:val="none" w:sz="0" w:space="0" w:color="auto"/>
        <w:bottom w:val="none" w:sz="0" w:space="0" w:color="auto"/>
        <w:right w:val="none" w:sz="0" w:space="0" w:color="auto"/>
      </w:divBdr>
    </w:div>
    <w:div w:id="959579213">
      <w:bodyDiv w:val="1"/>
      <w:marLeft w:val="0"/>
      <w:marRight w:val="0"/>
      <w:marTop w:val="0"/>
      <w:marBottom w:val="0"/>
      <w:divBdr>
        <w:top w:val="none" w:sz="0" w:space="0" w:color="auto"/>
        <w:left w:val="none" w:sz="0" w:space="0" w:color="auto"/>
        <w:bottom w:val="none" w:sz="0" w:space="0" w:color="auto"/>
        <w:right w:val="none" w:sz="0" w:space="0" w:color="auto"/>
      </w:divBdr>
    </w:div>
    <w:div w:id="1016729553">
      <w:bodyDiv w:val="1"/>
      <w:marLeft w:val="0"/>
      <w:marRight w:val="0"/>
      <w:marTop w:val="0"/>
      <w:marBottom w:val="0"/>
      <w:divBdr>
        <w:top w:val="none" w:sz="0" w:space="0" w:color="auto"/>
        <w:left w:val="none" w:sz="0" w:space="0" w:color="auto"/>
        <w:bottom w:val="none" w:sz="0" w:space="0" w:color="auto"/>
        <w:right w:val="none" w:sz="0" w:space="0" w:color="auto"/>
      </w:divBdr>
    </w:div>
    <w:div w:id="1022170026">
      <w:bodyDiv w:val="1"/>
      <w:marLeft w:val="0"/>
      <w:marRight w:val="0"/>
      <w:marTop w:val="0"/>
      <w:marBottom w:val="0"/>
      <w:divBdr>
        <w:top w:val="none" w:sz="0" w:space="0" w:color="auto"/>
        <w:left w:val="none" w:sz="0" w:space="0" w:color="auto"/>
        <w:bottom w:val="none" w:sz="0" w:space="0" w:color="auto"/>
        <w:right w:val="none" w:sz="0" w:space="0" w:color="auto"/>
      </w:divBdr>
    </w:div>
    <w:div w:id="1026298036">
      <w:bodyDiv w:val="1"/>
      <w:marLeft w:val="0"/>
      <w:marRight w:val="0"/>
      <w:marTop w:val="0"/>
      <w:marBottom w:val="0"/>
      <w:divBdr>
        <w:top w:val="none" w:sz="0" w:space="0" w:color="auto"/>
        <w:left w:val="none" w:sz="0" w:space="0" w:color="auto"/>
        <w:bottom w:val="none" w:sz="0" w:space="0" w:color="auto"/>
        <w:right w:val="none" w:sz="0" w:space="0" w:color="auto"/>
      </w:divBdr>
    </w:div>
    <w:div w:id="1149440950">
      <w:bodyDiv w:val="1"/>
      <w:marLeft w:val="0"/>
      <w:marRight w:val="0"/>
      <w:marTop w:val="0"/>
      <w:marBottom w:val="0"/>
      <w:divBdr>
        <w:top w:val="none" w:sz="0" w:space="0" w:color="auto"/>
        <w:left w:val="none" w:sz="0" w:space="0" w:color="auto"/>
        <w:bottom w:val="none" w:sz="0" w:space="0" w:color="auto"/>
        <w:right w:val="none" w:sz="0" w:space="0" w:color="auto"/>
      </w:divBdr>
    </w:div>
    <w:div w:id="1207372338">
      <w:bodyDiv w:val="1"/>
      <w:marLeft w:val="0"/>
      <w:marRight w:val="0"/>
      <w:marTop w:val="0"/>
      <w:marBottom w:val="0"/>
      <w:divBdr>
        <w:top w:val="none" w:sz="0" w:space="0" w:color="auto"/>
        <w:left w:val="none" w:sz="0" w:space="0" w:color="auto"/>
        <w:bottom w:val="none" w:sz="0" w:space="0" w:color="auto"/>
        <w:right w:val="none" w:sz="0" w:space="0" w:color="auto"/>
      </w:divBdr>
    </w:div>
    <w:div w:id="1218593322">
      <w:bodyDiv w:val="1"/>
      <w:marLeft w:val="0"/>
      <w:marRight w:val="0"/>
      <w:marTop w:val="0"/>
      <w:marBottom w:val="0"/>
      <w:divBdr>
        <w:top w:val="none" w:sz="0" w:space="0" w:color="auto"/>
        <w:left w:val="none" w:sz="0" w:space="0" w:color="auto"/>
        <w:bottom w:val="none" w:sz="0" w:space="0" w:color="auto"/>
        <w:right w:val="none" w:sz="0" w:space="0" w:color="auto"/>
      </w:divBdr>
    </w:div>
    <w:div w:id="1221867893">
      <w:bodyDiv w:val="1"/>
      <w:marLeft w:val="0"/>
      <w:marRight w:val="0"/>
      <w:marTop w:val="0"/>
      <w:marBottom w:val="0"/>
      <w:divBdr>
        <w:top w:val="none" w:sz="0" w:space="0" w:color="auto"/>
        <w:left w:val="none" w:sz="0" w:space="0" w:color="auto"/>
        <w:bottom w:val="none" w:sz="0" w:space="0" w:color="auto"/>
        <w:right w:val="none" w:sz="0" w:space="0" w:color="auto"/>
      </w:divBdr>
    </w:div>
    <w:div w:id="1295136003">
      <w:bodyDiv w:val="1"/>
      <w:marLeft w:val="0"/>
      <w:marRight w:val="0"/>
      <w:marTop w:val="0"/>
      <w:marBottom w:val="0"/>
      <w:divBdr>
        <w:top w:val="none" w:sz="0" w:space="0" w:color="auto"/>
        <w:left w:val="none" w:sz="0" w:space="0" w:color="auto"/>
        <w:bottom w:val="none" w:sz="0" w:space="0" w:color="auto"/>
        <w:right w:val="none" w:sz="0" w:space="0" w:color="auto"/>
      </w:divBdr>
    </w:div>
    <w:div w:id="1301694810">
      <w:bodyDiv w:val="1"/>
      <w:marLeft w:val="0"/>
      <w:marRight w:val="0"/>
      <w:marTop w:val="0"/>
      <w:marBottom w:val="0"/>
      <w:divBdr>
        <w:top w:val="none" w:sz="0" w:space="0" w:color="auto"/>
        <w:left w:val="none" w:sz="0" w:space="0" w:color="auto"/>
        <w:bottom w:val="none" w:sz="0" w:space="0" w:color="auto"/>
        <w:right w:val="none" w:sz="0" w:space="0" w:color="auto"/>
      </w:divBdr>
    </w:div>
    <w:div w:id="1336374818">
      <w:bodyDiv w:val="1"/>
      <w:marLeft w:val="0"/>
      <w:marRight w:val="0"/>
      <w:marTop w:val="0"/>
      <w:marBottom w:val="0"/>
      <w:divBdr>
        <w:top w:val="none" w:sz="0" w:space="0" w:color="auto"/>
        <w:left w:val="none" w:sz="0" w:space="0" w:color="auto"/>
        <w:bottom w:val="none" w:sz="0" w:space="0" w:color="auto"/>
        <w:right w:val="none" w:sz="0" w:space="0" w:color="auto"/>
      </w:divBdr>
    </w:div>
    <w:div w:id="1444182365">
      <w:bodyDiv w:val="1"/>
      <w:marLeft w:val="0"/>
      <w:marRight w:val="0"/>
      <w:marTop w:val="0"/>
      <w:marBottom w:val="0"/>
      <w:divBdr>
        <w:top w:val="none" w:sz="0" w:space="0" w:color="auto"/>
        <w:left w:val="none" w:sz="0" w:space="0" w:color="auto"/>
        <w:bottom w:val="none" w:sz="0" w:space="0" w:color="auto"/>
        <w:right w:val="none" w:sz="0" w:space="0" w:color="auto"/>
      </w:divBdr>
    </w:div>
    <w:div w:id="1466893589">
      <w:bodyDiv w:val="1"/>
      <w:marLeft w:val="0"/>
      <w:marRight w:val="0"/>
      <w:marTop w:val="0"/>
      <w:marBottom w:val="0"/>
      <w:divBdr>
        <w:top w:val="none" w:sz="0" w:space="0" w:color="auto"/>
        <w:left w:val="none" w:sz="0" w:space="0" w:color="auto"/>
        <w:bottom w:val="none" w:sz="0" w:space="0" w:color="auto"/>
        <w:right w:val="none" w:sz="0" w:space="0" w:color="auto"/>
      </w:divBdr>
    </w:div>
    <w:div w:id="1476340842">
      <w:bodyDiv w:val="1"/>
      <w:marLeft w:val="0"/>
      <w:marRight w:val="0"/>
      <w:marTop w:val="0"/>
      <w:marBottom w:val="0"/>
      <w:divBdr>
        <w:top w:val="none" w:sz="0" w:space="0" w:color="auto"/>
        <w:left w:val="none" w:sz="0" w:space="0" w:color="auto"/>
        <w:bottom w:val="none" w:sz="0" w:space="0" w:color="auto"/>
        <w:right w:val="none" w:sz="0" w:space="0" w:color="auto"/>
      </w:divBdr>
    </w:div>
    <w:div w:id="1478912328">
      <w:bodyDiv w:val="1"/>
      <w:marLeft w:val="0"/>
      <w:marRight w:val="0"/>
      <w:marTop w:val="0"/>
      <w:marBottom w:val="0"/>
      <w:divBdr>
        <w:top w:val="none" w:sz="0" w:space="0" w:color="auto"/>
        <w:left w:val="none" w:sz="0" w:space="0" w:color="auto"/>
        <w:bottom w:val="none" w:sz="0" w:space="0" w:color="auto"/>
        <w:right w:val="none" w:sz="0" w:space="0" w:color="auto"/>
      </w:divBdr>
    </w:div>
    <w:div w:id="1486118781">
      <w:bodyDiv w:val="1"/>
      <w:marLeft w:val="0"/>
      <w:marRight w:val="0"/>
      <w:marTop w:val="0"/>
      <w:marBottom w:val="0"/>
      <w:divBdr>
        <w:top w:val="none" w:sz="0" w:space="0" w:color="auto"/>
        <w:left w:val="none" w:sz="0" w:space="0" w:color="auto"/>
        <w:bottom w:val="none" w:sz="0" w:space="0" w:color="auto"/>
        <w:right w:val="none" w:sz="0" w:space="0" w:color="auto"/>
      </w:divBdr>
    </w:div>
    <w:div w:id="1490562871">
      <w:bodyDiv w:val="1"/>
      <w:marLeft w:val="0"/>
      <w:marRight w:val="0"/>
      <w:marTop w:val="0"/>
      <w:marBottom w:val="0"/>
      <w:divBdr>
        <w:top w:val="none" w:sz="0" w:space="0" w:color="auto"/>
        <w:left w:val="none" w:sz="0" w:space="0" w:color="auto"/>
        <w:bottom w:val="none" w:sz="0" w:space="0" w:color="auto"/>
        <w:right w:val="none" w:sz="0" w:space="0" w:color="auto"/>
      </w:divBdr>
    </w:div>
    <w:div w:id="1490906973">
      <w:bodyDiv w:val="1"/>
      <w:marLeft w:val="0"/>
      <w:marRight w:val="0"/>
      <w:marTop w:val="0"/>
      <w:marBottom w:val="0"/>
      <w:divBdr>
        <w:top w:val="none" w:sz="0" w:space="0" w:color="auto"/>
        <w:left w:val="none" w:sz="0" w:space="0" w:color="auto"/>
        <w:bottom w:val="none" w:sz="0" w:space="0" w:color="auto"/>
        <w:right w:val="none" w:sz="0" w:space="0" w:color="auto"/>
      </w:divBdr>
    </w:div>
    <w:div w:id="1491869964">
      <w:bodyDiv w:val="1"/>
      <w:marLeft w:val="0"/>
      <w:marRight w:val="0"/>
      <w:marTop w:val="0"/>
      <w:marBottom w:val="0"/>
      <w:divBdr>
        <w:top w:val="none" w:sz="0" w:space="0" w:color="auto"/>
        <w:left w:val="none" w:sz="0" w:space="0" w:color="auto"/>
        <w:bottom w:val="none" w:sz="0" w:space="0" w:color="auto"/>
        <w:right w:val="none" w:sz="0" w:space="0" w:color="auto"/>
      </w:divBdr>
    </w:div>
    <w:div w:id="1530606102">
      <w:bodyDiv w:val="1"/>
      <w:marLeft w:val="0"/>
      <w:marRight w:val="0"/>
      <w:marTop w:val="0"/>
      <w:marBottom w:val="0"/>
      <w:divBdr>
        <w:top w:val="none" w:sz="0" w:space="0" w:color="auto"/>
        <w:left w:val="none" w:sz="0" w:space="0" w:color="auto"/>
        <w:bottom w:val="none" w:sz="0" w:space="0" w:color="auto"/>
        <w:right w:val="none" w:sz="0" w:space="0" w:color="auto"/>
      </w:divBdr>
    </w:div>
    <w:div w:id="1621183586">
      <w:bodyDiv w:val="1"/>
      <w:marLeft w:val="0"/>
      <w:marRight w:val="0"/>
      <w:marTop w:val="0"/>
      <w:marBottom w:val="0"/>
      <w:divBdr>
        <w:top w:val="none" w:sz="0" w:space="0" w:color="auto"/>
        <w:left w:val="none" w:sz="0" w:space="0" w:color="auto"/>
        <w:bottom w:val="none" w:sz="0" w:space="0" w:color="auto"/>
        <w:right w:val="none" w:sz="0" w:space="0" w:color="auto"/>
      </w:divBdr>
    </w:div>
    <w:div w:id="1716848536">
      <w:bodyDiv w:val="1"/>
      <w:marLeft w:val="0"/>
      <w:marRight w:val="0"/>
      <w:marTop w:val="0"/>
      <w:marBottom w:val="0"/>
      <w:divBdr>
        <w:top w:val="none" w:sz="0" w:space="0" w:color="auto"/>
        <w:left w:val="none" w:sz="0" w:space="0" w:color="auto"/>
        <w:bottom w:val="none" w:sz="0" w:space="0" w:color="auto"/>
        <w:right w:val="none" w:sz="0" w:space="0" w:color="auto"/>
      </w:divBdr>
    </w:div>
    <w:div w:id="1749187889">
      <w:bodyDiv w:val="1"/>
      <w:marLeft w:val="0"/>
      <w:marRight w:val="0"/>
      <w:marTop w:val="0"/>
      <w:marBottom w:val="0"/>
      <w:divBdr>
        <w:top w:val="none" w:sz="0" w:space="0" w:color="auto"/>
        <w:left w:val="none" w:sz="0" w:space="0" w:color="auto"/>
        <w:bottom w:val="none" w:sz="0" w:space="0" w:color="auto"/>
        <w:right w:val="none" w:sz="0" w:space="0" w:color="auto"/>
      </w:divBdr>
    </w:div>
    <w:div w:id="1843932267">
      <w:bodyDiv w:val="1"/>
      <w:marLeft w:val="0"/>
      <w:marRight w:val="0"/>
      <w:marTop w:val="0"/>
      <w:marBottom w:val="0"/>
      <w:divBdr>
        <w:top w:val="none" w:sz="0" w:space="0" w:color="auto"/>
        <w:left w:val="none" w:sz="0" w:space="0" w:color="auto"/>
        <w:bottom w:val="none" w:sz="0" w:space="0" w:color="auto"/>
        <w:right w:val="none" w:sz="0" w:space="0" w:color="auto"/>
      </w:divBdr>
    </w:div>
    <w:div w:id="1849366700">
      <w:bodyDiv w:val="1"/>
      <w:marLeft w:val="0"/>
      <w:marRight w:val="0"/>
      <w:marTop w:val="0"/>
      <w:marBottom w:val="0"/>
      <w:divBdr>
        <w:top w:val="none" w:sz="0" w:space="0" w:color="auto"/>
        <w:left w:val="none" w:sz="0" w:space="0" w:color="auto"/>
        <w:bottom w:val="none" w:sz="0" w:space="0" w:color="auto"/>
        <w:right w:val="none" w:sz="0" w:space="0" w:color="auto"/>
      </w:divBdr>
    </w:div>
    <w:div w:id="1877504154">
      <w:bodyDiv w:val="1"/>
      <w:marLeft w:val="0"/>
      <w:marRight w:val="0"/>
      <w:marTop w:val="0"/>
      <w:marBottom w:val="0"/>
      <w:divBdr>
        <w:top w:val="none" w:sz="0" w:space="0" w:color="auto"/>
        <w:left w:val="none" w:sz="0" w:space="0" w:color="auto"/>
        <w:bottom w:val="none" w:sz="0" w:space="0" w:color="auto"/>
        <w:right w:val="none" w:sz="0" w:space="0" w:color="auto"/>
      </w:divBdr>
    </w:div>
    <w:div w:id="1928074001">
      <w:bodyDiv w:val="1"/>
      <w:marLeft w:val="0"/>
      <w:marRight w:val="0"/>
      <w:marTop w:val="0"/>
      <w:marBottom w:val="0"/>
      <w:divBdr>
        <w:top w:val="none" w:sz="0" w:space="0" w:color="auto"/>
        <w:left w:val="none" w:sz="0" w:space="0" w:color="auto"/>
        <w:bottom w:val="none" w:sz="0" w:space="0" w:color="auto"/>
        <w:right w:val="none" w:sz="0" w:space="0" w:color="auto"/>
      </w:divBdr>
    </w:div>
    <w:div w:id="2004233181">
      <w:bodyDiv w:val="1"/>
      <w:marLeft w:val="0"/>
      <w:marRight w:val="0"/>
      <w:marTop w:val="0"/>
      <w:marBottom w:val="0"/>
      <w:divBdr>
        <w:top w:val="none" w:sz="0" w:space="0" w:color="auto"/>
        <w:left w:val="none" w:sz="0" w:space="0" w:color="auto"/>
        <w:bottom w:val="none" w:sz="0" w:space="0" w:color="auto"/>
        <w:right w:val="none" w:sz="0" w:space="0" w:color="auto"/>
      </w:divBdr>
    </w:div>
    <w:div w:id="2026324057">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94282235">
      <w:bodyDiv w:val="1"/>
      <w:marLeft w:val="0"/>
      <w:marRight w:val="0"/>
      <w:marTop w:val="0"/>
      <w:marBottom w:val="0"/>
      <w:divBdr>
        <w:top w:val="none" w:sz="0" w:space="0" w:color="auto"/>
        <w:left w:val="none" w:sz="0" w:space="0" w:color="auto"/>
        <w:bottom w:val="none" w:sz="0" w:space="0" w:color="auto"/>
        <w:right w:val="none" w:sz="0" w:space="0" w:color="auto"/>
      </w:divBdr>
    </w:div>
    <w:div w:id="2098090030">
      <w:bodyDiv w:val="1"/>
      <w:marLeft w:val="0"/>
      <w:marRight w:val="0"/>
      <w:marTop w:val="0"/>
      <w:marBottom w:val="0"/>
      <w:divBdr>
        <w:top w:val="none" w:sz="0" w:space="0" w:color="auto"/>
        <w:left w:val="none" w:sz="0" w:space="0" w:color="auto"/>
        <w:bottom w:val="none" w:sz="0" w:space="0" w:color="auto"/>
        <w:right w:val="none" w:sz="0" w:space="0" w:color="auto"/>
      </w:divBdr>
    </w:div>
    <w:div w:id="2141877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co.brightly.se/pls/nvp/!tco_search"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ugloadsolutions.com/80pluspowersupplie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ubenchmark.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9FF571353DE8546ACB0BBCD91823283" ma:contentTypeVersion="5" ma:contentTypeDescription="Utwórz nowy dokument." ma:contentTypeScope="" ma:versionID="d2e0579e7b6209c2086e3a8843f1ceb3">
  <xsd:schema xmlns:xsd="http://www.w3.org/2001/XMLSchema" xmlns:xs="http://www.w3.org/2001/XMLSchema" xmlns:p="http://schemas.microsoft.com/office/2006/metadata/properties" xmlns:ns3="246a66f7-6837-4107-8dfe-ddd1242b4378" xmlns:ns4="de7451af-cc14-4b99-93a7-f6f12b96e544" targetNamespace="http://schemas.microsoft.com/office/2006/metadata/properties" ma:root="true" ma:fieldsID="e0d253d4258e16d5a96aa50b4e9c45e3" ns3:_="" ns4:_="">
    <xsd:import namespace="246a66f7-6837-4107-8dfe-ddd1242b4378"/>
    <xsd:import namespace="de7451af-cc14-4b99-93a7-f6f12b96e5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a66f7-6837-4107-8dfe-ddd1242b4378"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451af-cc14-4b99-93a7-f6f12b96e5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97CE7-97CE-4FE7-A48A-49DFB914EAD2}">
  <ds:schemaRefs>
    <ds:schemaRef ds:uri="http://schemas.microsoft.com/sharepoint/v3/contenttype/forms"/>
  </ds:schemaRefs>
</ds:datastoreItem>
</file>

<file path=customXml/itemProps2.xml><?xml version="1.0" encoding="utf-8"?>
<ds:datastoreItem xmlns:ds="http://schemas.openxmlformats.org/officeDocument/2006/customXml" ds:itemID="{369B6373-32F6-4D68-8CE2-0DBD62B9BD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E09286-ED1A-48A1-AC65-157CE61B1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a66f7-6837-4107-8dfe-ddd1242b4378"/>
    <ds:schemaRef ds:uri="de7451af-cc14-4b99-93a7-f6f12b96e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4C1079-3AE0-42B8-9E13-C9A02B7B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19110</Words>
  <Characters>114661</Characters>
  <Application>Microsoft Office Word</Application>
  <DocSecurity>0</DocSecurity>
  <Lines>955</Lines>
  <Paragraphs>267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Dejas</dc:creator>
  <dc:description/>
  <cp:lastModifiedBy>Kaska</cp:lastModifiedBy>
  <cp:revision>3</cp:revision>
  <dcterms:created xsi:type="dcterms:W3CDTF">2020-04-17T15:56:00Z</dcterms:created>
  <dcterms:modified xsi:type="dcterms:W3CDTF">2020-04-17T15:56:00Z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0x010100B9FF571353DE8546ACB0BBCD91823283</vt:lpwstr>
  </property>
</Properties>
</file>