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DD12" w14:textId="77777777" w:rsidR="005D6837" w:rsidRPr="0026022D" w:rsidRDefault="005D6837" w:rsidP="005D6837">
      <w:pPr>
        <w:rPr>
          <w:rFonts w:asciiTheme="majorHAnsi" w:hAnsiTheme="majorHAnsi" w:cstheme="majorHAnsi"/>
          <w:b/>
        </w:rPr>
      </w:pPr>
    </w:p>
    <w:p w14:paraId="2292C220" w14:textId="77777777" w:rsidR="005D6837" w:rsidRPr="0026022D" w:rsidRDefault="005D6837" w:rsidP="005D6837">
      <w:pPr>
        <w:rPr>
          <w:rFonts w:asciiTheme="majorHAnsi" w:hAnsiTheme="majorHAnsi" w:cstheme="majorHAnsi"/>
          <w:b/>
        </w:rPr>
      </w:pPr>
    </w:p>
    <w:p w14:paraId="732DFD25" w14:textId="77777777" w:rsidR="005D6837" w:rsidRPr="0026022D" w:rsidRDefault="005D6837" w:rsidP="005D6837">
      <w:pPr>
        <w:rPr>
          <w:rFonts w:asciiTheme="majorHAnsi" w:hAnsiTheme="majorHAnsi" w:cstheme="majorHAnsi"/>
          <w:b/>
        </w:rPr>
      </w:pPr>
    </w:p>
    <w:p w14:paraId="46556522" w14:textId="77777777" w:rsidR="005D6837" w:rsidRPr="0026022D" w:rsidRDefault="005D6837" w:rsidP="005D6837">
      <w:pPr>
        <w:rPr>
          <w:rFonts w:asciiTheme="majorHAnsi" w:hAnsiTheme="majorHAnsi" w:cstheme="majorHAnsi"/>
          <w:b/>
        </w:rPr>
      </w:pPr>
    </w:p>
    <w:p w14:paraId="5515AA62" w14:textId="77777777" w:rsidR="005D6837" w:rsidRPr="0026022D" w:rsidRDefault="005D6837" w:rsidP="005D6837">
      <w:pPr>
        <w:rPr>
          <w:rFonts w:asciiTheme="majorHAnsi" w:hAnsiTheme="majorHAnsi" w:cstheme="majorHAnsi"/>
          <w:b/>
        </w:rPr>
      </w:pPr>
    </w:p>
    <w:p w14:paraId="3B36540F" w14:textId="77777777" w:rsidR="005D6837" w:rsidRPr="0026022D" w:rsidRDefault="005D6837" w:rsidP="005D6837">
      <w:pPr>
        <w:rPr>
          <w:rFonts w:asciiTheme="majorHAnsi" w:hAnsiTheme="majorHAnsi" w:cstheme="majorHAnsi"/>
          <w:b/>
        </w:rPr>
      </w:pPr>
    </w:p>
    <w:p w14:paraId="2E4390DA" w14:textId="77777777" w:rsidR="005D6837" w:rsidRPr="0026022D" w:rsidRDefault="005D6837" w:rsidP="005D6837">
      <w:pPr>
        <w:rPr>
          <w:rFonts w:asciiTheme="majorHAnsi" w:hAnsiTheme="majorHAnsi" w:cstheme="majorHAnsi"/>
          <w:b/>
        </w:rPr>
      </w:pPr>
    </w:p>
    <w:p w14:paraId="7118C705" w14:textId="77777777" w:rsidR="005D6837" w:rsidRPr="0026022D" w:rsidRDefault="005D6837" w:rsidP="005D6837">
      <w:pPr>
        <w:rPr>
          <w:rFonts w:asciiTheme="majorHAnsi" w:hAnsiTheme="majorHAnsi" w:cstheme="majorHAnsi"/>
          <w:b/>
        </w:rPr>
      </w:pPr>
    </w:p>
    <w:p w14:paraId="5E980420" w14:textId="77777777" w:rsidR="005D6837" w:rsidRPr="0026022D" w:rsidRDefault="005D6837" w:rsidP="005D6837">
      <w:pPr>
        <w:rPr>
          <w:rFonts w:asciiTheme="majorHAnsi" w:hAnsiTheme="majorHAnsi" w:cstheme="majorHAnsi"/>
          <w:b/>
        </w:rPr>
      </w:pPr>
    </w:p>
    <w:p w14:paraId="184EC0F1" w14:textId="77777777" w:rsidR="00A84E26" w:rsidRPr="0026022D" w:rsidRDefault="0039200F" w:rsidP="006C5B8A">
      <w:pPr>
        <w:spacing w:line="240" w:lineRule="auto"/>
        <w:rPr>
          <w:rFonts w:asciiTheme="majorHAnsi" w:hAnsiTheme="majorHAnsi" w:cstheme="majorHAnsi"/>
          <w:b/>
          <w:sz w:val="48"/>
        </w:rPr>
      </w:pPr>
      <w:r w:rsidRPr="0026022D">
        <w:rPr>
          <w:rFonts w:asciiTheme="majorHAnsi" w:hAnsiTheme="majorHAnsi" w:cstheme="majorHAnsi"/>
          <w:b/>
          <w:sz w:val="48"/>
        </w:rPr>
        <w:t>Opis Przedmiotu Zamówienia</w:t>
      </w:r>
      <w:r w:rsidR="000A616C" w:rsidRPr="0026022D">
        <w:rPr>
          <w:rFonts w:asciiTheme="majorHAnsi" w:hAnsiTheme="majorHAnsi" w:cstheme="majorHAnsi"/>
          <w:b/>
          <w:sz w:val="48"/>
        </w:rPr>
        <w:br/>
      </w:r>
      <w:r w:rsidRPr="0026022D">
        <w:rPr>
          <w:rFonts w:asciiTheme="majorHAnsi" w:hAnsiTheme="majorHAnsi" w:cstheme="majorHAnsi"/>
          <w:b/>
          <w:sz w:val="48"/>
        </w:rPr>
        <w:t xml:space="preserve">na wdrożenie i integrację e-Usług </w:t>
      </w:r>
    </w:p>
    <w:p w14:paraId="56A7922C" w14:textId="2E58B1C1" w:rsidR="00E042F6" w:rsidRPr="0026022D" w:rsidRDefault="00E042F6" w:rsidP="00E042F6">
      <w:pPr>
        <w:rPr>
          <w:rFonts w:asciiTheme="majorHAnsi" w:hAnsiTheme="majorHAnsi" w:cstheme="majorHAnsi"/>
          <w:b/>
          <w:sz w:val="48"/>
          <w:szCs w:val="20"/>
        </w:rPr>
      </w:pPr>
      <w:bookmarkStart w:id="0" w:name="_Hlk38033157"/>
      <w:r w:rsidRPr="0026022D">
        <w:rPr>
          <w:rFonts w:asciiTheme="majorHAnsi" w:hAnsiTheme="majorHAnsi" w:cstheme="majorHAnsi"/>
          <w:b/>
          <w:sz w:val="48"/>
          <w:szCs w:val="20"/>
        </w:rPr>
        <w:t>dla Uniwersyteckiego Szpitala Ortopedyczno</w:t>
      </w:r>
      <w:r w:rsidR="009B7B35" w:rsidRPr="0026022D">
        <w:rPr>
          <w:rFonts w:asciiTheme="majorHAnsi" w:hAnsiTheme="majorHAnsi" w:cstheme="majorHAnsi"/>
          <w:b/>
          <w:sz w:val="48"/>
          <w:szCs w:val="20"/>
        </w:rPr>
        <w:t>-</w:t>
      </w:r>
      <w:r w:rsidR="006E72D9" w:rsidRPr="0026022D">
        <w:rPr>
          <w:rFonts w:asciiTheme="majorHAnsi" w:hAnsiTheme="majorHAnsi" w:cstheme="majorHAnsi"/>
          <w:b/>
          <w:sz w:val="48"/>
          <w:szCs w:val="20"/>
        </w:rPr>
        <w:t xml:space="preserve">Rehabilitacyjnego  w </w:t>
      </w:r>
      <w:r w:rsidRPr="0026022D">
        <w:rPr>
          <w:rFonts w:asciiTheme="majorHAnsi" w:hAnsiTheme="majorHAnsi" w:cstheme="majorHAnsi"/>
          <w:b/>
          <w:sz w:val="48"/>
          <w:szCs w:val="20"/>
        </w:rPr>
        <w:t>Zakopane</w:t>
      </w:r>
      <w:r w:rsidR="006E72D9" w:rsidRPr="0026022D">
        <w:rPr>
          <w:rFonts w:asciiTheme="majorHAnsi" w:hAnsiTheme="majorHAnsi" w:cstheme="majorHAnsi"/>
          <w:b/>
          <w:sz w:val="48"/>
          <w:szCs w:val="20"/>
        </w:rPr>
        <w:t>m</w:t>
      </w:r>
    </w:p>
    <w:bookmarkEnd w:id="0"/>
    <w:p w14:paraId="759F748D" w14:textId="77777777" w:rsidR="00E042F6" w:rsidRPr="0026022D" w:rsidRDefault="00E042F6" w:rsidP="00E042F6">
      <w:pPr>
        <w:rPr>
          <w:rFonts w:asciiTheme="majorHAnsi" w:hAnsiTheme="majorHAnsi" w:cstheme="majorHAnsi"/>
          <w:b/>
          <w:sz w:val="48"/>
          <w:szCs w:val="20"/>
        </w:rPr>
      </w:pPr>
      <w:r w:rsidRPr="0026022D">
        <w:rPr>
          <w:rFonts w:asciiTheme="majorHAnsi" w:hAnsiTheme="majorHAnsi" w:cstheme="majorHAnsi"/>
          <w:b/>
          <w:sz w:val="48"/>
          <w:szCs w:val="20"/>
        </w:rPr>
        <w:t>Partnera nr 31 z siedzibą w Zakopanem,</w:t>
      </w:r>
      <w:r w:rsidRPr="0026022D">
        <w:rPr>
          <w:rFonts w:asciiTheme="majorHAnsi" w:hAnsiTheme="majorHAnsi" w:cstheme="majorHAnsi"/>
          <w:b/>
          <w:sz w:val="48"/>
          <w:szCs w:val="20"/>
        </w:rPr>
        <w:br/>
        <w:t>ul. Balzera 15, 34-500 Zakopane</w:t>
      </w:r>
    </w:p>
    <w:p w14:paraId="0ED694B9" w14:textId="77777777" w:rsidR="00BE61DB" w:rsidRPr="0026022D" w:rsidRDefault="00BE61DB" w:rsidP="005D6837">
      <w:pPr>
        <w:rPr>
          <w:rFonts w:asciiTheme="majorHAnsi" w:hAnsiTheme="majorHAnsi" w:cstheme="majorHAnsi"/>
          <w:b/>
          <w:sz w:val="48"/>
        </w:rPr>
      </w:pPr>
    </w:p>
    <w:p w14:paraId="03833B0A" w14:textId="55C9E109" w:rsidR="00D2098F" w:rsidRPr="0026022D" w:rsidRDefault="005D6837" w:rsidP="005D6837">
      <w:pPr>
        <w:rPr>
          <w:rFonts w:asciiTheme="majorHAnsi" w:hAnsiTheme="majorHAnsi" w:cstheme="majorHAnsi"/>
          <w:b/>
          <w:sz w:val="48"/>
        </w:rPr>
      </w:pPr>
      <w:r w:rsidRPr="0026022D">
        <w:rPr>
          <w:rFonts w:asciiTheme="majorHAnsi" w:hAnsiTheme="majorHAnsi" w:cstheme="majorHAnsi"/>
          <w:b/>
          <w:sz w:val="48"/>
        </w:rPr>
        <w:t>w projekcie ,,Wprowadzenie nowoczesnych e-Usług w podmiotach leczniczych nadzorowanych przez Ministra Zdrowia”</w:t>
      </w:r>
    </w:p>
    <w:p w14:paraId="343D182E" w14:textId="77777777" w:rsidR="00D2098F" w:rsidRPr="0026022D" w:rsidRDefault="00D2098F" w:rsidP="00B860A5">
      <w:pPr>
        <w:rPr>
          <w:rFonts w:asciiTheme="majorHAnsi" w:hAnsiTheme="majorHAnsi" w:cstheme="majorHAnsi"/>
          <w:sz w:val="12"/>
        </w:rPr>
      </w:pPr>
    </w:p>
    <w:p w14:paraId="26D55ECD" w14:textId="77777777" w:rsidR="00D2098F" w:rsidRPr="0026022D" w:rsidRDefault="00D2098F" w:rsidP="00B860A5">
      <w:pPr>
        <w:rPr>
          <w:rFonts w:asciiTheme="majorHAnsi" w:hAnsiTheme="majorHAnsi" w:cstheme="majorHAnsi"/>
          <w:sz w:val="12"/>
        </w:rPr>
      </w:pPr>
    </w:p>
    <w:p w14:paraId="62A299E4" w14:textId="77777777" w:rsidR="00D2098F" w:rsidRPr="0026022D" w:rsidRDefault="00D2098F" w:rsidP="00B860A5">
      <w:pPr>
        <w:rPr>
          <w:rFonts w:asciiTheme="majorHAnsi" w:hAnsiTheme="majorHAnsi" w:cstheme="majorHAnsi"/>
          <w:sz w:val="12"/>
        </w:rPr>
      </w:pPr>
    </w:p>
    <w:p w14:paraId="12F69B3E" w14:textId="77777777" w:rsidR="00D2098F" w:rsidRPr="0026022D" w:rsidRDefault="00D2098F" w:rsidP="00B860A5">
      <w:pPr>
        <w:jc w:val="center"/>
        <w:rPr>
          <w:rFonts w:asciiTheme="majorHAnsi" w:hAnsiTheme="majorHAnsi" w:cstheme="majorHAnsi"/>
          <w:b/>
          <w:bCs/>
          <w:color w:val="00000A"/>
          <w:sz w:val="48"/>
          <w:szCs w:val="20"/>
        </w:rPr>
      </w:pPr>
    </w:p>
    <w:p w14:paraId="19AE6414" w14:textId="77777777" w:rsidR="00D2098F" w:rsidRPr="0026022D" w:rsidRDefault="00D2098F" w:rsidP="00B860A5">
      <w:pPr>
        <w:rPr>
          <w:rFonts w:asciiTheme="majorHAnsi" w:hAnsiTheme="majorHAnsi" w:cstheme="majorHAnsi"/>
          <w:sz w:val="12"/>
        </w:rPr>
      </w:pPr>
    </w:p>
    <w:p w14:paraId="524222D7" w14:textId="77777777" w:rsidR="002B6C58" w:rsidRPr="0026022D" w:rsidRDefault="002B6C58" w:rsidP="0086521C">
      <w:pPr>
        <w:pageBreakBefore/>
        <w:jc w:val="both"/>
        <w:rPr>
          <w:rFonts w:asciiTheme="majorHAnsi" w:hAnsiTheme="majorHAnsi" w:cstheme="majorHAnsi"/>
        </w:rPr>
      </w:pPr>
    </w:p>
    <w:p w14:paraId="472E6537" w14:textId="77777777" w:rsidR="00CB2657" w:rsidRPr="0026022D" w:rsidRDefault="00CB2657" w:rsidP="00CB2657">
      <w:pPr>
        <w:pStyle w:val="Nagwekspisutreci"/>
        <w:jc w:val="both"/>
        <w:outlineLvl w:val="9"/>
        <w:rPr>
          <w:rFonts w:asciiTheme="majorHAnsi" w:hAnsiTheme="majorHAnsi" w:cstheme="majorHAnsi"/>
          <w:lang w:val="pl-PL"/>
        </w:rPr>
      </w:pPr>
      <w:bookmarkStart w:id="1" w:name="_Hlk34493694"/>
      <w:bookmarkStart w:id="2" w:name="_Hlk34523264"/>
      <w:r w:rsidRPr="0026022D">
        <w:rPr>
          <w:rFonts w:asciiTheme="majorHAnsi" w:hAnsiTheme="majorHAnsi" w:cstheme="majorHAnsi"/>
          <w:lang w:val="pl-PL"/>
        </w:rPr>
        <w:t>Spis treści</w:t>
      </w:r>
    </w:p>
    <w:p w14:paraId="265C6720" w14:textId="067DCC7A" w:rsidR="0026022D" w:rsidRDefault="00CB2657">
      <w:pPr>
        <w:pStyle w:val="Spistreci1"/>
        <w:rPr>
          <w:rFonts w:asciiTheme="minorHAnsi" w:eastAsiaTheme="minorEastAsia" w:hAnsiTheme="minorHAnsi" w:cstheme="minorBidi"/>
          <w:noProof/>
          <w:lang w:eastAsia="pl-PL"/>
        </w:rPr>
      </w:pPr>
      <w:r w:rsidRPr="0026022D">
        <w:rPr>
          <w:rFonts w:asciiTheme="majorHAnsi" w:eastAsia="Times New Roman" w:hAnsiTheme="majorHAnsi" w:cstheme="majorHAnsi"/>
          <w:color w:val="2F5496"/>
          <w:sz w:val="32"/>
          <w:szCs w:val="32"/>
          <w:lang w:val="en-US"/>
        </w:rPr>
        <w:fldChar w:fldCharType="begin"/>
      </w:r>
      <w:r w:rsidRPr="0026022D">
        <w:rPr>
          <w:rFonts w:asciiTheme="majorHAnsi" w:hAnsiTheme="majorHAnsi" w:cstheme="majorHAnsi"/>
        </w:rPr>
        <w:instrText xml:space="preserve"> TOC \o "1-3" \u \h </w:instrText>
      </w:r>
      <w:r w:rsidRPr="0026022D">
        <w:rPr>
          <w:rFonts w:asciiTheme="majorHAnsi" w:eastAsia="Times New Roman" w:hAnsiTheme="majorHAnsi" w:cstheme="majorHAnsi"/>
          <w:color w:val="2F5496"/>
          <w:sz w:val="32"/>
          <w:szCs w:val="32"/>
          <w:lang w:val="en-US"/>
        </w:rPr>
        <w:fldChar w:fldCharType="separate"/>
      </w:r>
      <w:hyperlink w:anchor="_Toc38032898" w:history="1">
        <w:r w:rsidR="0026022D" w:rsidRPr="007273FD">
          <w:rPr>
            <w:rStyle w:val="Hipercze"/>
            <w:rFonts w:asciiTheme="majorHAnsi" w:hAnsiTheme="majorHAnsi" w:cstheme="majorHAnsi"/>
            <w:noProof/>
          </w:rPr>
          <w:t>Słownik pojęć i skrótów</w:t>
        </w:r>
        <w:r w:rsidR="0026022D">
          <w:rPr>
            <w:noProof/>
          </w:rPr>
          <w:tab/>
        </w:r>
        <w:r w:rsidR="0026022D">
          <w:rPr>
            <w:noProof/>
          </w:rPr>
          <w:fldChar w:fldCharType="begin"/>
        </w:r>
        <w:r w:rsidR="0026022D">
          <w:rPr>
            <w:noProof/>
          </w:rPr>
          <w:instrText xml:space="preserve"> PAGEREF _Toc38032898 \h </w:instrText>
        </w:r>
        <w:r w:rsidR="0026022D">
          <w:rPr>
            <w:noProof/>
          </w:rPr>
        </w:r>
        <w:r w:rsidR="0026022D">
          <w:rPr>
            <w:noProof/>
          </w:rPr>
          <w:fldChar w:fldCharType="separate"/>
        </w:r>
        <w:r w:rsidR="0026022D">
          <w:rPr>
            <w:noProof/>
          </w:rPr>
          <w:t>4</w:t>
        </w:r>
        <w:r w:rsidR="0026022D">
          <w:rPr>
            <w:noProof/>
          </w:rPr>
          <w:fldChar w:fldCharType="end"/>
        </w:r>
      </w:hyperlink>
    </w:p>
    <w:p w14:paraId="41ED096C" w14:textId="570682F8" w:rsidR="0026022D" w:rsidRDefault="009F5709">
      <w:pPr>
        <w:pStyle w:val="Spistreci1"/>
        <w:rPr>
          <w:rFonts w:asciiTheme="minorHAnsi" w:eastAsiaTheme="minorEastAsia" w:hAnsiTheme="minorHAnsi" w:cstheme="minorBidi"/>
          <w:noProof/>
          <w:lang w:eastAsia="pl-PL"/>
        </w:rPr>
      </w:pPr>
      <w:hyperlink w:anchor="_Toc38032899" w:history="1">
        <w:r w:rsidR="0026022D" w:rsidRPr="007273FD">
          <w:rPr>
            <w:rStyle w:val="Hipercze"/>
            <w:rFonts w:asciiTheme="majorHAnsi" w:hAnsiTheme="majorHAnsi" w:cstheme="majorHAnsi"/>
            <w:noProof/>
          </w:rPr>
          <w:t>1.</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Wprowadzenie</w:t>
        </w:r>
        <w:r w:rsidR="0026022D">
          <w:rPr>
            <w:noProof/>
          </w:rPr>
          <w:tab/>
        </w:r>
        <w:r w:rsidR="0026022D">
          <w:rPr>
            <w:noProof/>
          </w:rPr>
          <w:fldChar w:fldCharType="begin"/>
        </w:r>
        <w:r w:rsidR="0026022D">
          <w:rPr>
            <w:noProof/>
          </w:rPr>
          <w:instrText xml:space="preserve"> PAGEREF _Toc38032899 \h </w:instrText>
        </w:r>
        <w:r w:rsidR="0026022D">
          <w:rPr>
            <w:noProof/>
          </w:rPr>
        </w:r>
        <w:r w:rsidR="0026022D">
          <w:rPr>
            <w:noProof/>
          </w:rPr>
          <w:fldChar w:fldCharType="separate"/>
        </w:r>
        <w:r w:rsidR="0026022D">
          <w:rPr>
            <w:noProof/>
          </w:rPr>
          <w:t>9</w:t>
        </w:r>
        <w:r w:rsidR="0026022D">
          <w:rPr>
            <w:noProof/>
          </w:rPr>
          <w:fldChar w:fldCharType="end"/>
        </w:r>
      </w:hyperlink>
    </w:p>
    <w:p w14:paraId="3D8F430F" w14:textId="39287F34" w:rsidR="0026022D" w:rsidRDefault="009F5709">
      <w:pPr>
        <w:pStyle w:val="Spistreci2"/>
        <w:rPr>
          <w:rFonts w:asciiTheme="minorHAnsi" w:eastAsiaTheme="minorEastAsia" w:hAnsiTheme="minorHAnsi" w:cstheme="minorBidi"/>
          <w:noProof/>
          <w:lang w:eastAsia="pl-PL"/>
        </w:rPr>
      </w:pPr>
      <w:hyperlink w:anchor="_Toc38032900" w:history="1">
        <w:r w:rsidR="0026022D" w:rsidRPr="007273FD">
          <w:rPr>
            <w:rStyle w:val="Hipercze"/>
            <w:rFonts w:asciiTheme="majorHAnsi" w:hAnsiTheme="majorHAnsi" w:cstheme="majorHAnsi"/>
            <w:noProof/>
          </w:rPr>
          <w:t>1.1</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Opis Projektu ,,Wprowadzenie nowoczesnych e-Usług w podmiotach leczniczych nadzorowanych przez Ministra Zdrowia” (ramy świadczenia usług przez Wykonawcę)</w:t>
        </w:r>
        <w:r w:rsidR="0026022D">
          <w:rPr>
            <w:noProof/>
          </w:rPr>
          <w:tab/>
        </w:r>
        <w:r w:rsidR="0026022D">
          <w:rPr>
            <w:noProof/>
          </w:rPr>
          <w:fldChar w:fldCharType="begin"/>
        </w:r>
        <w:r w:rsidR="0026022D">
          <w:rPr>
            <w:noProof/>
          </w:rPr>
          <w:instrText xml:space="preserve"> PAGEREF _Toc38032900 \h </w:instrText>
        </w:r>
        <w:r w:rsidR="0026022D">
          <w:rPr>
            <w:noProof/>
          </w:rPr>
        </w:r>
        <w:r w:rsidR="0026022D">
          <w:rPr>
            <w:noProof/>
          </w:rPr>
          <w:fldChar w:fldCharType="separate"/>
        </w:r>
        <w:r w:rsidR="0026022D">
          <w:rPr>
            <w:noProof/>
          </w:rPr>
          <w:t>9</w:t>
        </w:r>
        <w:r w:rsidR="0026022D">
          <w:rPr>
            <w:noProof/>
          </w:rPr>
          <w:fldChar w:fldCharType="end"/>
        </w:r>
      </w:hyperlink>
    </w:p>
    <w:p w14:paraId="3C0C7396" w14:textId="3CBF2DB0" w:rsidR="0026022D" w:rsidRDefault="009F5709">
      <w:pPr>
        <w:pStyle w:val="Spistreci1"/>
        <w:rPr>
          <w:rFonts w:asciiTheme="minorHAnsi" w:eastAsiaTheme="minorEastAsia" w:hAnsiTheme="minorHAnsi" w:cstheme="minorBidi"/>
          <w:noProof/>
          <w:lang w:eastAsia="pl-PL"/>
        </w:rPr>
      </w:pPr>
      <w:hyperlink w:anchor="_Toc38032901" w:history="1">
        <w:r w:rsidR="0026022D" w:rsidRPr="007273FD">
          <w:rPr>
            <w:rStyle w:val="Hipercze"/>
            <w:rFonts w:asciiTheme="majorHAnsi" w:hAnsiTheme="majorHAnsi" w:cstheme="majorHAnsi"/>
            <w:noProof/>
          </w:rPr>
          <w:t>2.</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Przedmiot zamówienia</w:t>
        </w:r>
        <w:r w:rsidR="0026022D">
          <w:rPr>
            <w:noProof/>
          </w:rPr>
          <w:tab/>
        </w:r>
        <w:r w:rsidR="0026022D">
          <w:rPr>
            <w:noProof/>
          </w:rPr>
          <w:fldChar w:fldCharType="begin"/>
        </w:r>
        <w:r w:rsidR="0026022D">
          <w:rPr>
            <w:noProof/>
          </w:rPr>
          <w:instrText xml:space="preserve"> PAGEREF _Toc38032901 \h </w:instrText>
        </w:r>
        <w:r w:rsidR="0026022D">
          <w:rPr>
            <w:noProof/>
          </w:rPr>
        </w:r>
        <w:r w:rsidR="0026022D">
          <w:rPr>
            <w:noProof/>
          </w:rPr>
          <w:fldChar w:fldCharType="separate"/>
        </w:r>
        <w:r w:rsidR="0026022D">
          <w:rPr>
            <w:noProof/>
          </w:rPr>
          <w:t>9</w:t>
        </w:r>
        <w:r w:rsidR="0026022D">
          <w:rPr>
            <w:noProof/>
          </w:rPr>
          <w:fldChar w:fldCharType="end"/>
        </w:r>
      </w:hyperlink>
    </w:p>
    <w:p w14:paraId="44BB12DD" w14:textId="792E1343" w:rsidR="0026022D" w:rsidRDefault="009F5709">
      <w:pPr>
        <w:pStyle w:val="Spistreci2"/>
        <w:rPr>
          <w:rFonts w:asciiTheme="minorHAnsi" w:eastAsiaTheme="minorEastAsia" w:hAnsiTheme="minorHAnsi" w:cstheme="minorBidi"/>
          <w:noProof/>
          <w:lang w:eastAsia="pl-PL"/>
        </w:rPr>
      </w:pPr>
      <w:hyperlink w:anchor="_Toc38032902" w:history="1">
        <w:r w:rsidR="0026022D" w:rsidRPr="007273FD">
          <w:rPr>
            <w:rStyle w:val="Hipercze"/>
            <w:rFonts w:asciiTheme="majorHAnsi" w:hAnsiTheme="majorHAnsi" w:cstheme="majorHAnsi"/>
            <w:noProof/>
          </w:rPr>
          <w:t>2.1.</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Zakres przedmiotu zamówienia</w:t>
        </w:r>
        <w:r w:rsidR="0026022D">
          <w:rPr>
            <w:noProof/>
          </w:rPr>
          <w:tab/>
        </w:r>
        <w:r w:rsidR="0026022D">
          <w:rPr>
            <w:noProof/>
          </w:rPr>
          <w:fldChar w:fldCharType="begin"/>
        </w:r>
        <w:r w:rsidR="0026022D">
          <w:rPr>
            <w:noProof/>
          </w:rPr>
          <w:instrText xml:space="preserve"> PAGEREF _Toc38032902 \h </w:instrText>
        </w:r>
        <w:r w:rsidR="0026022D">
          <w:rPr>
            <w:noProof/>
          </w:rPr>
        </w:r>
        <w:r w:rsidR="0026022D">
          <w:rPr>
            <w:noProof/>
          </w:rPr>
          <w:fldChar w:fldCharType="separate"/>
        </w:r>
        <w:r w:rsidR="0026022D">
          <w:rPr>
            <w:noProof/>
          </w:rPr>
          <w:t>9</w:t>
        </w:r>
        <w:r w:rsidR="0026022D">
          <w:rPr>
            <w:noProof/>
          </w:rPr>
          <w:fldChar w:fldCharType="end"/>
        </w:r>
      </w:hyperlink>
    </w:p>
    <w:p w14:paraId="57CF8C2A" w14:textId="67845299" w:rsidR="0026022D" w:rsidRDefault="009F5709">
      <w:pPr>
        <w:pStyle w:val="Spistreci2"/>
        <w:rPr>
          <w:rFonts w:asciiTheme="minorHAnsi" w:eastAsiaTheme="minorEastAsia" w:hAnsiTheme="minorHAnsi" w:cstheme="minorBidi"/>
          <w:noProof/>
          <w:lang w:eastAsia="pl-PL"/>
        </w:rPr>
      </w:pPr>
      <w:hyperlink w:anchor="_Toc38032903" w:history="1">
        <w:r w:rsidR="0026022D" w:rsidRPr="007273FD">
          <w:rPr>
            <w:rStyle w:val="Hipercze"/>
            <w:rFonts w:asciiTheme="majorHAnsi" w:hAnsiTheme="majorHAnsi" w:cstheme="majorHAnsi"/>
            <w:noProof/>
          </w:rPr>
          <w:t>2.2.</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Warunki organizacyjne przeprowadzenia integracji</w:t>
        </w:r>
        <w:r w:rsidR="0026022D">
          <w:rPr>
            <w:noProof/>
          </w:rPr>
          <w:tab/>
        </w:r>
        <w:r w:rsidR="0026022D">
          <w:rPr>
            <w:noProof/>
          </w:rPr>
          <w:fldChar w:fldCharType="begin"/>
        </w:r>
        <w:r w:rsidR="0026022D">
          <w:rPr>
            <w:noProof/>
          </w:rPr>
          <w:instrText xml:space="preserve"> PAGEREF _Toc38032903 \h </w:instrText>
        </w:r>
        <w:r w:rsidR="0026022D">
          <w:rPr>
            <w:noProof/>
          </w:rPr>
        </w:r>
        <w:r w:rsidR="0026022D">
          <w:rPr>
            <w:noProof/>
          </w:rPr>
          <w:fldChar w:fldCharType="separate"/>
        </w:r>
        <w:r w:rsidR="0026022D">
          <w:rPr>
            <w:noProof/>
          </w:rPr>
          <w:t>10</w:t>
        </w:r>
        <w:r w:rsidR="0026022D">
          <w:rPr>
            <w:noProof/>
          </w:rPr>
          <w:fldChar w:fldCharType="end"/>
        </w:r>
      </w:hyperlink>
    </w:p>
    <w:p w14:paraId="504105F7" w14:textId="7B4D0311" w:rsidR="0026022D" w:rsidRDefault="009F5709">
      <w:pPr>
        <w:pStyle w:val="Spistreci1"/>
        <w:rPr>
          <w:rFonts w:asciiTheme="minorHAnsi" w:eastAsiaTheme="minorEastAsia" w:hAnsiTheme="minorHAnsi" w:cstheme="minorBidi"/>
          <w:noProof/>
          <w:lang w:eastAsia="pl-PL"/>
        </w:rPr>
      </w:pPr>
      <w:hyperlink w:anchor="_Toc38032904" w:history="1">
        <w:r w:rsidR="0026022D" w:rsidRPr="007273FD">
          <w:rPr>
            <w:rStyle w:val="Hipercze"/>
            <w:rFonts w:asciiTheme="majorHAnsi" w:hAnsiTheme="majorHAnsi" w:cstheme="majorHAnsi"/>
            <w:noProof/>
          </w:rPr>
          <w:t>3.</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Wymagania dotyczące realizacji przedmiotu Zamówienia</w:t>
        </w:r>
        <w:r w:rsidR="0026022D">
          <w:rPr>
            <w:noProof/>
          </w:rPr>
          <w:tab/>
        </w:r>
        <w:r w:rsidR="0026022D">
          <w:rPr>
            <w:noProof/>
          </w:rPr>
          <w:fldChar w:fldCharType="begin"/>
        </w:r>
        <w:r w:rsidR="0026022D">
          <w:rPr>
            <w:noProof/>
          </w:rPr>
          <w:instrText xml:space="preserve"> PAGEREF _Toc38032904 \h </w:instrText>
        </w:r>
        <w:r w:rsidR="0026022D">
          <w:rPr>
            <w:noProof/>
          </w:rPr>
        </w:r>
        <w:r w:rsidR="0026022D">
          <w:rPr>
            <w:noProof/>
          </w:rPr>
          <w:fldChar w:fldCharType="separate"/>
        </w:r>
        <w:r w:rsidR="0026022D">
          <w:rPr>
            <w:noProof/>
          </w:rPr>
          <w:t>11</w:t>
        </w:r>
        <w:r w:rsidR="0026022D">
          <w:rPr>
            <w:noProof/>
          </w:rPr>
          <w:fldChar w:fldCharType="end"/>
        </w:r>
      </w:hyperlink>
    </w:p>
    <w:p w14:paraId="698EC558" w14:textId="2558B0CC" w:rsidR="0026022D" w:rsidRDefault="009F5709">
      <w:pPr>
        <w:pStyle w:val="Spistreci2"/>
        <w:rPr>
          <w:rFonts w:asciiTheme="minorHAnsi" w:eastAsiaTheme="minorEastAsia" w:hAnsiTheme="minorHAnsi" w:cstheme="minorBidi"/>
          <w:noProof/>
          <w:lang w:eastAsia="pl-PL"/>
        </w:rPr>
      </w:pPr>
      <w:hyperlink w:anchor="_Toc38032906" w:history="1">
        <w:r w:rsidR="0026022D" w:rsidRPr="007273FD">
          <w:rPr>
            <w:rStyle w:val="Hipercze"/>
            <w:rFonts w:asciiTheme="majorHAnsi" w:hAnsiTheme="majorHAnsi" w:cstheme="majorHAnsi"/>
            <w:noProof/>
          </w:rPr>
          <w:t>3.1.</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Wymagania ogólne dotyczące wdrożenia e-Usług</w:t>
        </w:r>
        <w:r w:rsidR="0026022D">
          <w:rPr>
            <w:noProof/>
          </w:rPr>
          <w:tab/>
        </w:r>
        <w:r w:rsidR="0026022D">
          <w:rPr>
            <w:noProof/>
          </w:rPr>
          <w:fldChar w:fldCharType="begin"/>
        </w:r>
        <w:r w:rsidR="0026022D">
          <w:rPr>
            <w:noProof/>
          </w:rPr>
          <w:instrText xml:space="preserve"> PAGEREF _Toc38032906 \h </w:instrText>
        </w:r>
        <w:r w:rsidR="0026022D">
          <w:rPr>
            <w:noProof/>
          </w:rPr>
        </w:r>
        <w:r w:rsidR="0026022D">
          <w:rPr>
            <w:noProof/>
          </w:rPr>
          <w:fldChar w:fldCharType="separate"/>
        </w:r>
        <w:r w:rsidR="0026022D">
          <w:rPr>
            <w:noProof/>
          </w:rPr>
          <w:t>11</w:t>
        </w:r>
        <w:r w:rsidR="0026022D">
          <w:rPr>
            <w:noProof/>
          </w:rPr>
          <w:fldChar w:fldCharType="end"/>
        </w:r>
      </w:hyperlink>
    </w:p>
    <w:p w14:paraId="2535C166" w14:textId="1B8595C5" w:rsidR="0026022D" w:rsidRDefault="009F5709">
      <w:pPr>
        <w:pStyle w:val="Spistreci2"/>
        <w:rPr>
          <w:rFonts w:asciiTheme="minorHAnsi" w:eastAsiaTheme="minorEastAsia" w:hAnsiTheme="minorHAnsi" w:cstheme="minorBidi"/>
          <w:noProof/>
          <w:lang w:eastAsia="pl-PL"/>
        </w:rPr>
      </w:pPr>
      <w:hyperlink w:anchor="_Toc38032907" w:history="1">
        <w:r w:rsidR="0026022D" w:rsidRPr="007273FD">
          <w:rPr>
            <w:rStyle w:val="Hipercze"/>
            <w:rFonts w:asciiTheme="majorHAnsi" w:hAnsiTheme="majorHAnsi" w:cstheme="majorHAnsi"/>
            <w:noProof/>
          </w:rPr>
          <w:t>3.2.</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Wymagania dotyczące integracji</w:t>
        </w:r>
        <w:r w:rsidR="0026022D">
          <w:rPr>
            <w:noProof/>
          </w:rPr>
          <w:tab/>
        </w:r>
        <w:r w:rsidR="0026022D">
          <w:rPr>
            <w:noProof/>
          </w:rPr>
          <w:fldChar w:fldCharType="begin"/>
        </w:r>
        <w:r w:rsidR="0026022D">
          <w:rPr>
            <w:noProof/>
          </w:rPr>
          <w:instrText xml:space="preserve"> PAGEREF _Toc38032907 \h </w:instrText>
        </w:r>
        <w:r w:rsidR="0026022D">
          <w:rPr>
            <w:noProof/>
          </w:rPr>
        </w:r>
        <w:r w:rsidR="0026022D">
          <w:rPr>
            <w:noProof/>
          </w:rPr>
          <w:fldChar w:fldCharType="separate"/>
        </w:r>
        <w:r w:rsidR="0026022D">
          <w:rPr>
            <w:noProof/>
          </w:rPr>
          <w:t>13</w:t>
        </w:r>
        <w:r w:rsidR="0026022D">
          <w:rPr>
            <w:noProof/>
          </w:rPr>
          <w:fldChar w:fldCharType="end"/>
        </w:r>
      </w:hyperlink>
    </w:p>
    <w:p w14:paraId="1A492645" w14:textId="256A471B" w:rsidR="0026022D" w:rsidRDefault="009F5709">
      <w:pPr>
        <w:pStyle w:val="Spistreci2"/>
        <w:rPr>
          <w:rFonts w:asciiTheme="minorHAnsi" w:eastAsiaTheme="minorEastAsia" w:hAnsiTheme="minorHAnsi" w:cstheme="minorBidi"/>
          <w:noProof/>
          <w:lang w:eastAsia="pl-PL"/>
        </w:rPr>
      </w:pPr>
      <w:hyperlink w:anchor="_Toc38032908" w:history="1">
        <w:r w:rsidR="0026022D" w:rsidRPr="007273FD">
          <w:rPr>
            <w:rStyle w:val="Hipercze"/>
            <w:rFonts w:asciiTheme="majorHAnsi" w:hAnsiTheme="majorHAnsi" w:cstheme="majorHAnsi"/>
            <w:noProof/>
          </w:rPr>
          <w:t>3.3.</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Wymagania szczegółowe dotyczące wdrożenia e-Usług</w:t>
        </w:r>
        <w:r w:rsidR="0026022D">
          <w:rPr>
            <w:noProof/>
          </w:rPr>
          <w:tab/>
        </w:r>
        <w:r w:rsidR="0026022D">
          <w:rPr>
            <w:noProof/>
          </w:rPr>
          <w:fldChar w:fldCharType="begin"/>
        </w:r>
        <w:r w:rsidR="0026022D">
          <w:rPr>
            <w:noProof/>
          </w:rPr>
          <w:instrText xml:space="preserve"> PAGEREF _Toc38032908 \h </w:instrText>
        </w:r>
        <w:r w:rsidR="0026022D">
          <w:rPr>
            <w:noProof/>
          </w:rPr>
        </w:r>
        <w:r w:rsidR="0026022D">
          <w:rPr>
            <w:noProof/>
          </w:rPr>
          <w:fldChar w:fldCharType="separate"/>
        </w:r>
        <w:r w:rsidR="0026022D">
          <w:rPr>
            <w:noProof/>
          </w:rPr>
          <w:t>14</w:t>
        </w:r>
        <w:r w:rsidR="0026022D">
          <w:rPr>
            <w:noProof/>
          </w:rPr>
          <w:fldChar w:fldCharType="end"/>
        </w:r>
      </w:hyperlink>
    </w:p>
    <w:p w14:paraId="034DF219" w14:textId="08AB2741" w:rsidR="0026022D" w:rsidRDefault="009F5709">
      <w:pPr>
        <w:pStyle w:val="Spistreci2"/>
        <w:rPr>
          <w:rFonts w:asciiTheme="minorHAnsi" w:eastAsiaTheme="minorEastAsia" w:hAnsiTheme="minorHAnsi" w:cstheme="minorBidi"/>
          <w:noProof/>
          <w:lang w:eastAsia="pl-PL"/>
        </w:rPr>
      </w:pPr>
      <w:hyperlink w:anchor="_Toc38032909" w:history="1">
        <w:r w:rsidR="0026022D" w:rsidRPr="007273FD">
          <w:rPr>
            <w:rStyle w:val="Hipercze"/>
            <w:rFonts w:asciiTheme="majorHAnsi" w:hAnsiTheme="majorHAnsi" w:cstheme="majorHAnsi"/>
            <w:noProof/>
          </w:rPr>
          <w:t>3.4.</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Wymagania dotyczące Dokumentacji Powdrożeniowej</w:t>
        </w:r>
        <w:r w:rsidR="0026022D">
          <w:rPr>
            <w:noProof/>
          </w:rPr>
          <w:tab/>
        </w:r>
        <w:r w:rsidR="0026022D">
          <w:rPr>
            <w:noProof/>
          </w:rPr>
          <w:fldChar w:fldCharType="begin"/>
        </w:r>
        <w:r w:rsidR="0026022D">
          <w:rPr>
            <w:noProof/>
          </w:rPr>
          <w:instrText xml:space="preserve"> PAGEREF _Toc38032909 \h </w:instrText>
        </w:r>
        <w:r w:rsidR="0026022D">
          <w:rPr>
            <w:noProof/>
          </w:rPr>
        </w:r>
        <w:r w:rsidR="0026022D">
          <w:rPr>
            <w:noProof/>
          </w:rPr>
          <w:fldChar w:fldCharType="separate"/>
        </w:r>
        <w:r w:rsidR="0026022D">
          <w:rPr>
            <w:noProof/>
          </w:rPr>
          <w:t>14</w:t>
        </w:r>
        <w:r w:rsidR="0026022D">
          <w:rPr>
            <w:noProof/>
          </w:rPr>
          <w:fldChar w:fldCharType="end"/>
        </w:r>
      </w:hyperlink>
    </w:p>
    <w:p w14:paraId="604D5211" w14:textId="53E05CB1" w:rsidR="0026022D" w:rsidRDefault="009F5709">
      <w:pPr>
        <w:pStyle w:val="Spistreci2"/>
        <w:rPr>
          <w:rFonts w:asciiTheme="minorHAnsi" w:eastAsiaTheme="minorEastAsia" w:hAnsiTheme="minorHAnsi" w:cstheme="minorBidi"/>
          <w:noProof/>
          <w:lang w:eastAsia="pl-PL"/>
        </w:rPr>
      </w:pPr>
      <w:hyperlink w:anchor="_Toc38032910" w:history="1">
        <w:r w:rsidR="0026022D" w:rsidRPr="007273FD">
          <w:rPr>
            <w:rStyle w:val="Hipercze"/>
            <w:rFonts w:asciiTheme="majorHAnsi" w:hAnsiTheme="majorHAnsi" w:cstheme="majorHAnsi"/>
            <w:noProof/>
          </w:rPr>
          <w:t>3.5.</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Ogólne wymagania dotyczące gwarancji</w:t>
        </w:r>
        <w:r w:rsidR="0026022D">
          <w:rPr>
            <w:noProof/>
          </w:rPr>
          <w:tab/>
        </w:r>
        <w:r w:rsidR="0026022D">
          <w:rPr>
            <w:noProof/>
          </w:rPr>
          <w:fldChar w:fldCharType="begin"/>
        </w:r>
        <w:r w:rsidR="0026022D">
          <w:rPr>
            <w:noProof/>
          </w:rPr>
          <w:instrText xml:space="preserve"> PAGEREF _Toc38032910 \h </w:instrText>
        </w:r>
        <w:r w:rsidR="0026022D">
          <w:rPr>
            <w:noProof/>
          </w:rPr>
        </w:r>
        <w:r w:rsidR="0026022D">
          <w:rPr>
            <w:noProof/>
          </w:rPr>
          <w:fldChar w:fldCharType="separate"/>
        </w:r>
        <w:r w:rsidR="0026022D">
          <w:rPr>
            <w:noProof/>
          </w:rPr>
          <w:t>17</w:t>
        </w:r>
        <w:r w:rsidR="0026022D">
          <w:rPr>
            <w:noProof/>
          </w:rPr>
          <w:fldChar w:fldCharType="end"/>
        </w:r>
      </w:hyperlink>
    </w:p>
    <w:p w14:paraId="11523DBB" w14:textId="3C663B88" w:rsidR="0026022D" w:rsidRDefault="009F5709">
      <w:pPr>
        <w:pStyle w:val="Spistreci2"/>
        <w:rPr>
          <w:rFonts w:asciiTheme="minorHAnsi" w:eastAsiaTheme="minorEastAsia" w:hAnsiTheme="minorHAnsi" w:cstheme="minorBidi"/>
          <w:noProof/>
          <w:lang w:eastAsia="pl-PL"/>
        </w:rPr>
      </w:pPr>
      <w:hyperlink w:anchor="_Toc38032911" w:history="1">
        <w:r w:rsidR="0026022D" w:rsidRPr="007273FD">
          <w:rPr>
            <w:rStyle w:val="Hipercze"/>
            <w:rFonts w:asciiTheme="majorHAnsi" w:hAnsiTheme="majorHAnsi" w:cstheme="majorHAnsi"/>
            <w:noProof/>
          </w:rPr>
          <w:t>3.6.</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Warunki licencjonowania</w:t>
        </w:r>
        <w:r w:rsidR="0026022D">
          <w:rPr>
            <w:noProof/>
          </w:rPr>
          <w:tab/>
        </w:r>
        <w:r w:rsidR="0026022D">
          <w:rPr>
            <w:noProof/>
          </w:rPr>
          <w:fldChar w:fldCharType="begin"/>
        </w:r>
        <w:r w:rsidR="0026022D">
          <w:rPr>
            <w:noProof/>
          </w:rPr>
          <w:instrText xml:space="preserve"> PAGEREF _Toc38032911 \h </w:instrText>
        </w:r>
        <w:r w:rsidR="0026022D">
          <w:rPr>
            <w:noProof/>
          </w:rPr>
        </w:r>
        <w:r w:rsidR="0026022D">
          <w:rPr>
            <w:noProof/>
          </w:rPr>
          <w:fldChar w:fldCharType="separate"/>
        </w:r>
        <w:r w:rsidR="0026022D">
          <w:rPr>
            <w:noProof/>
          </w:rPr>
          <w:t>18</w:t>
        </w:r>
        <w:r w:rsidR="0026022D">
          <w:rPr>
            <w:noProof/>
          </w:rPr>
          <w:fldChar w:fldCharType="end"/>
        </w:r>
      </w:hyperlink>
    </w:p>
    <w:p w14:paraId="1B16FA77" w14:textId="5D1A8CB4" w:rsidR="0026022D" w:rsidRDefault="009F5709">
      <w:pPr>
        <w:pStyle w:val="Spistreci2"/>
        <w:rPr>
          <w:rFonts w:asciiTheme="minorHAnsi" w:eastAsiaTheme="minorEastAsia" w:hAnsiTheme="minorHAnsi" w:cstheme="minorBidi"/>
          <w:noProof/>
          <w:lang w:eastAsia="pl-PL"/>
        </w:rPr>
      </w:pPr>
      <w:hyperlink w:anchor="_Toc38032912" w:history="1">
        <w:r w:rsidR="0026022D" w:rsidRPr="007273FD">
          <w:rPr>
            <w:rStyle w:val="Hipercze"/>
            <w:rFonts w:asciiTheme="majorHAnsi" w:hAnsiTheme="majorHAnsi" w:cstheme="majorHAnsi"/>
            <w:noProof/>
          </w:rPr>
          <w:t>3.7.</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Wymagania dotyczące migracji</w:t>
        </w:r>
        <w:r w:rsidR="0026022D">
          <w:rPr>
            <w:noProof/>
          </w:rPr>
          <w:tab/>
        </w:r>
        <w:r w:rsidR="0026022D">
          <w:rPr>
            <w:noProof/>
          </w:rPr>
          <w:fldChar w:fldCharType="begin"/>
        </w:r>
        <w:r w:rsidR="0026022D">
          <w:rPr>
            <w:noProof/>
          </w:rPr>
          <w:instrText xml:space="preserve"> PAGEREF _Toc38032912 \h </w:instrText>
        </w:r>
        <w:r w:rsidR="0026022D">
          <w:rPr>
            <w:noProof/>
          </w:rPr>
        </w:r>
        <w:r w:rsidR="0026022D">
          <w:rPr>
            <w:noProof/>
          </w:rPr>
          <w:fldChar w:fldCharType="separate"/>
        </w:r>
        <w:r w:rsidR="0026022D">
          <w:rPr>
            <w:noProof/>
          </w:rPr>
          <w:t>18</w:t>
        </w:r>
        <w:r w:rsidR="0026022D">
          <w:rPr>
            <w:noProof/>
          </w:rPr>
          <w:fldChar w:fldCharType="end"/>
        </w:r>
      </w:hyperlink>
    </w:p>
    <w:p w14:paraId="5B935E4D" w14:textId="541C47BB" w:rsidR="0026022D" w:rsidRDefault="009F5709">
      <w:pPr>
        <w:pStyle w:val="Spistreci2"/>
        <w:rPr>
          <w:rFonts w:asciiTheme="minorHAnsi" w:eastAsiaTheme="minorEastAsia" w:hAnsiTheme="minorHAnsi" w:cstheme="minorBidi"/>
          <w:noProof/>
          <w:lang w:eastAsia="pl-PL"/>
        </w:rPr>
      </w:pPr>
      <w:hyperlink w:anchor="_Toc38032913" w:history="1">
        <w:r w:rsidR="0026022D" w:rsidRPr="007273FD">
          <w:rPr>
            <w:rStyle w:val="Hipercze"/>
            <w:rFonts w:asciiTheme="majorHAnsi" w:hAnsiTheme="majorHAnsi" w:cstheme="majorHAnsi"/>
            <w:noProof/>
          </w:rPr>
          <w:t>3.8.</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Harmonogram Zadań</w:t>
        </w:r>
        <w:r w:rsidR="0026022D">
          <w:rPr>
            <w:noProof/>
          </w:rPr>
          <w:tab/>
        </w:r>
        <w:r w:rsidR="0026022D">
          <w:rPr>
            <w:noProof/>
          </w:rPr>
          <w:fldChar w:fldCharType="begin"/>
        </w:r>
        <w:r w:rsidR="0026022D">
          <w:rPr>
            <w:noProof/>
          </w:rPr>
          <w:instrText xml:space="preserve"> PAGEREF _Toc38032913 \h </w:instrText>
        </w:r>
        <w:r w:rsidR="0026022D">
          <w:rPr>
            <w:noProof/>
          </w:rPr>
        </w:r>
        <w:r w:rsidR="0026022D">
          <w:rPr>
            <w:noProof/>
          </w:rPr>
          <w:fldChar w:fldCharType="separate"/>
        </w:r>
        <w:r w:rsidR="0026022D">
          <w:rPr>
            <w:noProof/>
          </w:rPr>
          <w:t>20</w:t>
        </w:r>
        <w:r w:rsidR="0026022D">
          <w:rPr>
            <w:noProof/>
          </w:rPr>
          <w:fldChar w:fldCharType="end"/>
        </w:r>
      </w:hyperlink>
    </w:p>
    <w:p w14:paraId="3F959D38" w14:textId="417A24CC" w:rsidR="0026022D" w:rsidRDefault="009F5709">
      <w:pPr>
        <w:pStyle w:val="Spistreci1"/>
        <w:rPr>
          <w:rFonts w:asciiTheme="minorHAnsi" w:eastAsiaTheme="minorEastAsia" w:hAnsiTheme="minorHAnsi" w:cstheme="minorBidi"/>
          <w:noProof/>
          <w:lang w:eastAsia="pl-PL"/>
        </w:rPr>
      </w:pPr>
      <w:hyperlink w:anchor="_Toc38032914" w:history="1">
        <w:r w:rsidR="0026022D" w:rsidRPr="007273FD">
          <w:rPr>
            <w:rStyle w:val="Hipercze"/>
            <w:rFonts w:asciiTheme="majorHAnsi" w:hAnsiTheme="majorHAnsi" w:cstheme="majorHAnsi"/>
            <w:noProof/>
          </w:rPr>
          <w:t>4.</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Sposób realizacji przedmiotu Zamówienia</w:t>
        </w:r>
        <w:r w:rsidR="0026022D">
          <w:rPr>
            <w:noProof/>
          </w:rPr>
          <w:tab/>
        </w:r>
        <w:r w:rsidR="0026022D">
          <w:rPr>
            <w:noProof/>
          </w:rPr>
          <w:fldChar w:fldCharType="begin"/>
        </w:r>
        <w:r w:rsidR="0026022D">
          <w:rPr>
            <w:noProof/>
          </w:rPr>
          <w:instrText xml:space="preserve"> PAGEREF _Toc38032914 \h </w:instrText>
        </w:r>
        <w:r w:rsidR="0026022D">
          <w:rPr>
            <w:noProof/>
          </w:rPr>
        </w:r>
        <w:r w:rsidR="0026022D">
          <w:rPr>
            <w:noProof/>
          </w:rPr>
          <w:fldChar w:fldCharType="separate"/>
        </w:r>
        <w:r w:rsidR="0026022D">
          <w:rPr>
            <w:noProof/>
          </w:rPr>
          <w:t>21</w:t>
        </w:r>
        <w:r w:rsidR="0026022D">
          <w:rPr>
            <w:noProof/>
          </w:rPr>
          <w:fldChar w:fldCharType="end"/>
        </w:r>
      </w:hyperlink>
    </w:p>
    <w:p w14:paraId="69BD40BD" w14:textId="28B613AD" w:rsidR="0026022D" w:rsidRDefault="009F5709">
      <w:pPr>
        <w:pStyle w:val="Spistreci2"/>
        <w:rPr>
          <w:rFonts w:asciiTheme="minorHAnsi" w:eastAsiaTheme="minorEastAsia" w:hAnsiTheme="minorHAnsi" w:cstheme="minorBidi"/>
          <w:noProof/>
          <w:lang w:eastAsia="pl-PL"/>
        </w:rPr>
      </w:pPr>
      <w:hyperlink w:anchor="_Toc38032917" w:history="1">
        <w:r w:rsidR="0026022D" w:rsidRPr="007273FD">
          <w:rPr>
            <w:rStyle w:val="Hipercze"/>
            <w:rFonts w:asciiTheme="majorHAnsi" w:hAnsiTheme="majorHAnsi" w:cstheme="majorHAnsi"/>
            <w:noProof/>
          </w:rPr>
          <w:t>4.1.</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Zarządzanie realizacją Umowy</w:t>
        </w:r>
        <w:r w:rsidR="0026022D">
          <w:rPr>
            <w:noProof/>
          </w:rPr>
          <w:tab/>
        </w:r>
        <w:r w:rsidR="0026022D">
          <w:rPr>
            <w:noProof/>
          </w:rPr>
          <w:fldChar w:fldCharType="begin"/>
        </w:r>
        <w:r w:rsidR="0026022D">
          <w:rPr>
            <w:noProof/>
          </w:rPr>
          <w:instrText xml:space="preserve"> PAGEREF _Toc38032917 \h </w:instrText>
        </w:r>
        <w:r w:rsidR="0026022D">
          <w:rPr>
            <w:noProof/>
          </w:rPr>
        </w:r>
        <w:r w:rsidR="0026022D">
          <w:rPr>
            <w:noProof/>
          </w:rPr>
          <w:fldChar w:fldCharType="separate"/>
        </w:r>
        <w:r w:rsidR="0026022D">
          <w:rPr>
            <w:noProof/>
          </w:rPr>
          <w:t>21</w:t>
        </w:r>
        <w:r w:rsidR="0026022D">
          <w:rPr>
            <w:noProof/>
          </w:rPr>
          <w:fldChar w:fldCharType="end"/>
        </w:r>
      </w:hyperlink>
    </w:p>
    <w:p w14:paraId="1C6972DF" w14:textId="71185C83" w:rsidR="0026022D" w:rsidRDefault="009F5709">
      <w:pPr>
        <w:pStyle w:val="Spistreci2"/>
        <w:rPr>
          <w:rFonts w:asciiTheme="minorHAnsi" w:eastAsiaTheme="minorEastAsia" w:hAnsiTheme="minorHAnsi" w:cstheme="minorBidi"/>
          <w:noProof/>
          <w:lang w:eastAsia="pl-PL"/>
        </w:rPr>
      </w:pPr>
      <w:hyperlink w:anchor="_Toc38032918" w:history="1">
        <w:r w:rsidR="0026022D" w:rsidRPr="007273FD">
          <w:rPr>
            <w:rStyle w:val="Hipercze"/>
            <w:rFonts w:asciiTheme="majorHAnsi" w:hAnsiTheme="majorHAnsi" w:cstheme="majorHAnsi"/>
            <w:noProof/>
          </w:rPr>
          <w:t>4.2.</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Etap I: Przygotowanie szczegółowych warunków i zakresu wdrożenia</w:t>
        </w:r>
        <w:r w:rsidR="0026022D">
          <w:rPr>
            <w:noProof/>
          </w:rPr>
          <w:tab/>
        </w:r>
        <w:r w:rsidR="0026022D">
          <w:rPr>
            <w:noProof/>
          </w:rPr>
          <w:fldChar w:fldCharType="begin"/>
        </w:r>
        <w:r w:rsidR="0026022D">
          <w:rPr>
            <w:noProof/>
          </w:rPr>
          <w:instrText xml:space="preserve"> PAGEREF _Toc38032918 \h </w:instrText>
        </w:r>
        <w:r w:rsidR="0026022D">
          <w:rPr>
            <w:noProof/>
          </w:rPr>
        </w:r>
        <w:r w:rsidR="0026022D">
          <w:rPr>
            <w:noProof/>
          </w:rPr>
          <w:fldChar w:fldCharType="separate"/>
        </w:r>
        <w:r w:rsidR="0026022D">
          <w:rPr>
            <w:noProof/>
          </w:rPr>
          <w:t>21</w:t>
        </w:r>
        <w:r w:rsidR="0026022D">
          <w:rPr>
            <w:noProof/>
          </w:rPr>
          <w:fldChar w:fldCharType="end"/>
        </w:r>
      </w:hyperlink>
    </w:p>
    <w:p w14:paraId="1468912F" w14:textId="0176009F" w:rsidR="0026022D" w:rsidRDefault="009F5709">
      <w:pPr>
        <w:pStyle w:val="Spistreci2"/>
        <w:rPr>
          <w:rFonts w:asciiTheme="minorHAnsi" w:eastAsiaTheme="minorEastAsia" w:hAnsiTheme="minorHAnsi" w:cstheme="minorBidi"/>
          <w:noProof/>
          <w:lang w:eastAsia="pl-PL"/>
        </w:rPr>
      </w:pPr>
      <w:hyperlink w:anchor="_Toc38032919" w:history="1">
        <w:r w:rsidR="0026022D" w:rsidRPr="007273FD">
          <w:rPr>
            <w:rStyle w:val="Hipercze"/>
            <w:rFonts w:asciiTheme="majorHAnsi" w:hAnsiTheme="majorHAnsi" w:cstheme="majorHAnsi"/>
            <w:noProof/>
          </w:rPr>
          <w:t>4.3.</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Etap II: Konfiguracja, parametryzacja i dostarczenie oprogramowania do przeprowadzenia testów</w:t>
        </w:r>
        <w:r w:rsidR="0026022D">
          <w:rPr>
            <w:noProof/>
          </w:rPr>
          <w:tab/>
        </w:r>
        <w:r w:rsidR="0026022D">
          <w:rPr>
            <w:noProof/>
          </w:rPr>
          <w:fldChar w:fldCharType="begin"/>
        </w:r>
        <w:r w:rsidR="0026022D">
          <w:rPr>
            <w:noProof/>
          </w:rPr>
          <w:instrText xml:space="preserve"> PAGEREF _Toc38032919 \h </w:instrText>
        </w:r>
        <w:r w:rsidR="0026022D">
          <w:rPr>
            <w:noProof/>
          </w:rPr>
        </w:r>
        <w:r w:rsidR="0026022D">
          <w:rPr>
            <w:noProof/>
          </w:rPr>
          <w:fldChar w:fldCharType="separate"/>
        </w:r>
        <w:r w:rsidR="0026022D">
          <w:rPr>
            <w:noProof/>
          </w:rPr>
          <w:t>22</w:t>
        </w:r>
        <w:r w:rsidR="0026022D">
          <w:rPr>
            <w:noProof/>
          </w:rPr>
          <w:fldChar w:fldCharType="end"/>
        </w:r>
      </w:hyperlink>
    </w:p>
    <w:p w14:paraId="0A966615" w14:textId="60992AE6" w:rsidR="0026022D" w:rsidRDefault="009F5709">
      <w:pPr>
        <w:pStyle w:val="Spistreci2"/>
        <w:rPr>
          <w:rFonts w:asciiTheme="minorHAnsi" w:eastAsiaTheme="minorEastAsia" w:hAnsiTheme="minorHAnsi" w:cstheme="minorBidi"/>
          <w:noProof/>
          <w:lang w:eastAsia="pl-PL"/>
        </w:rPr>
      </w:pPr>
      <w:hyperlink w:anchor="_Toc38032920" w:history="1">
        <w:r w:rsidR="0026022D" w:rsidRPr="007273FD">
          <w:rPr>
            <w:rStyle w:val="Hipercze"/>
            <w:rFonts w:asciiTheme="majorHAnsi" w:hAnsiTheme="majorHAnsi" w:cstheme="majorHAnsi"/>
            <w:noProof/>
          </w:rPr>
          <w:t>4.4.</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Etap III: Testy akceptacyjne, wydajnościowe, integracyjne i bezpieczeństwa u Zamawiającego</w:t>
        </w:r>
        <w:r w:rsidR="0026022D">
          <w:rPr>
            <w:noProof/>
          </w:rPr>
          <w:tab/>
        </w:r>
        <w:r w:rsidR="0026022D">
          <w:rPr>
            <w:noProof/>
          </w:rPr>
          <w:fldChar w:fldCharType="begin"/>
        </w:r>
        <w:r w:rsidR="0026022D">
          <w:rPr>
            <w:noProof/>
          </w:rPr>
          <w:instrText xml:space="preserve"> PAGEREF _Toc38032920 \h </w:instrText>
        </w:r>
        <w:r w:rsidR="0026022D">
          <w:rPr>
            <w:noProof/>
          </w:rPr>
        </w:r>
        <w:r w:rsidR="0026022D">
          <w:rPr>
            <w:noProof/>
          </w:rPr>
          <w:fldChar w:fldCharType="separate"/>
        </w:r>
        <w:r w:rsidR="0026022D">
          <w:rPr>
            <w:noProof/>
          </w:rPr>
          <w:t>22</w:t>
        </w:r>
        <w:r w:rsidR="0026022D">
          <w:rPr>
            <w:noProof/>
          </w:rPr>
          <w:fldChar w:fldCharType="end"/>
        </w:r>
      </w:hyperlink>
    </w:p>
    <w:p w14:paraId="46D6FB56" w14:textId="31AE5CBD" w:rsidR="0026022D" w:rsidRDefault="009F5709">
      <w:pPr>
        <w:pStyle w:val="Spistreci2"/>
        <w:rPr>
          <w:rFonts w:asciiTheme="minorHAnsi" w:eastAsiaTheme="minorEastAsia" w:hAnsiTheme="minorHAnsi" w:cstheme="minorBidi"/>
          <w:noProof/>
          <w:lang w:eastAsia="pl-PL"/>
        </w:rPr>
      </w:pPr>
      <w:hyperlink w:anchor="_Toc38032928" w:history="1">
        <w:r w:rsidR="0026022D" w:rsidRPr="007273FD">
          <w:rPr>
            <w:rStyle w:val="Hipercze"/>
            <w:rFonts w:asciiTheme="majorHAnsi" w:hAnsiTheme="majorHAnsi" w:cstheme="majorHAnsi"/>
            <w:noProof/>
          </w:rPr>
          <w:t>4.4.1.</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Zasady weryfikacji poprawności Dostarczonego oprogramowania</w:t>
        </w:r>
        <w:r w:rsidR="0026022D">
          <w:rPr>
            <w:noProof/>
          </w:rPr>
          <w:tab/>
        </w:r>
        <w:r w:rsidR="0026022D">
          <w:rPr>
            <w:noProof/>
          </w:rPr>
          <w:fldChar w:fldCharType="begin"/>
        </w:r>
        <w:r w:rsidR="0026022D">
          <w:rPr>
            <w:noProof/>
          </w:rPr>
          <w:instrText xml:space="preserve"> PAGEREF _Toc38032928 \h </w:instrText>
        </w:r>
        <w:r w:rsidR="0026022D">
          <w:rPr>
            <w:noProof/>
          </w:rPr>
        </w:r>
        <w:r w:rsidR="0026022D">
          <w:rPr>
            <w:noProof/>
          </w:rPr>
          <w:fldChar w:fldCharType="separate"/>
        </w:r>
        <w:r w:rsidR="0026022D">
          <w:rPr>
            <w:noProof/>
          </w:rPr>
          <w:t>23</w:t>
        </w:r>
        <w:r w:rsidR="0026022D">
          <w:rPr>
            <w:noProof/>
          </w:rPr>
          <w:fldChar w:fldCharType="end"/>
        </w:r>
      </w:hyperlink>
    </w:p>
    <w:p w14:paraId="4074E590" w14:textId="26CF1529" w:rsidR="0026022D" w:rsidRDefault="009F5709">
      <w:pPr>
        <w:pStyle w:val="Spistreci2"/>
        <w:rPr>
          <w:rFonts w:asciiTheme="minorHAnsi" w:eastAsiaTheme="minorEastAsia" w:hAnsiTheme="minorHAnsi" w:cstheme="minorBidi"/>
          <w:noProof/>
          <w:lang w:eastAsia="pl-PL"/>
        </w:rPr>
      </w:pPr>
      <w:hyperlink w:anchor="_Toc38032929" w:history="1">
        <w:r w:rsidR="0026022D" w:rsidRPr="007273FD">
          <w:rPr>
            <w:rStyle w:val="Hipercze"/>
            <w:rFonts w:asciiTheme="majorHAnsi" w:hAnsiTheme="majorHAnsi" w:cstheme="majorHAnsi"/>
            <w:noProof/>
          </w:rPr>
          <w:t>4.5.</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Etap IV: przygotowanie i realizacja instruktaży stanowiskowych</w:t>
        </w:r>
        <w:r w:rsidR="0026022D">
          <w:rPr>
            <w:noProof/>
          </w:rPr>
          <w:tab/>
        </w:r>
        <w:r w:rsidR="0026022D">
          <w:rPr>
            <w:noProof/>
          </w:rPr>
          <w:fldChar w:fldCharType="begin"/>
        </w:r>
        <w:r w:rsidR="0026022D">
          <w:rPr>
            <w:noProof/>
          </w:rPr>
          <w:instrText xml:space="preserve"> PAGEREF _Toc38032929 \h </w:instrText>
        </w:r>
        <w:r w:rsidR="0026022D">
          <w:rPr>
            <w:noProof/>
          </w:rPr>
        </w:r>
        <w:r w:rsidR="0026022D">
          <w:rPr>
            <w:noProof/>
          </w:rPr>
          <w:fldChar w:fldCharType="separate"/>
        </w:r>
        <w:r w:rsidR="0026022D">
          <w:rPr>
            <w:noProof/>
          </w:rPr>
          <w:t>24</w:t>
        </w:r>
        <w:r w:rsidR="0026022D">
          <w:rPr>
            <w:noProof/>
          </w:rPr>
          <w:fldChar w:fldCharType="end"/>
        </w:r>
      </w:hyperlink>
    </w:p>
    <w:p w14:paraId="5F979E8D" w14:textId="093809ED" w:rsidR="0026022D" w:rsidRDefault="009F5709">
      <w:pPr>
        <w:pStyle w:val="Spistreci2"/>
        <w:rPr>
          <w:rFonts w:asciiTheme="minorHAnsi" w:eastAsiaTheme="minorEastAsia" w:hAnsiTheme="minorHAnsi" w:cstheme="minorBidi"/>
          <w:noProof/>
          <w:lang w:eastAsia="pl-PL"/>
        </w:rPr>
      </w:pPr>
      <w:hyperlink w:anchor="_Toc38032930" w:history="1">
        <w:r w:rsidR="0026022D" w:rsidRPr="007273FD">
          <w:rPr>
            <w:rStyle w:val="Hipercze"/>
            <w:rFonts w:asciiTheme="majorHAnsi" w:hAnsiTheme="majorHAnsi" w:cstheme="majorHAnsi"/>
            <w:noProof/>
          </w:rPr>
          <w:t>4.6.</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Etap V: Dostarczenie, konfiguracja i parametryzacja oprogramowania na środowisku produkcyjnym Zamawiającego, odbiór dokumentacji i startu produkcyjnego Dostarczonego oprogramowania</w:t>
        </w:r>
        <w:r w:rsidR="0026022D">
          <w:rPr>
            <w:noProof/>
          </w:rPr>
          <w:tab/>
        </w:r>
        <w:r w:rsidR="0026022D">
          <w:rPr>
            <w:noProof/>
          </w:rPr>
          <w:fldChar w:fldCharType="begin"/>
        </w:r>
        <w:r w:rsidR="0026022D">
          <w:rPr>
            <w:noProof/>
          </w:rPr>
          <w:instrText xml:space="preserve"> PAGEREF _Toc38032930 \h </w:instrText>
        </w:r>
        <w:r w:rsidR="0026022D">
          <w:rPr>
            <w:noProof/>
          </w:rPr>
        </w:r>
        <w:r w:rsidR="0026022D">
          <w:rPr>
            <w:noProof/>
          </w:rPr>
          <w:fldChar w:fldCharType="separate"/>
        </w:r>
        <w:r w:rsidR="0026022D">
          <w:rPr>
            <w:noProof/>
          </w:rPr>
          <w:t>25</w:t>
        </w:r>
        <w:r w:rsidR="0026022D">
          <w:rPr>
            <w:noProof/>
          </w:rPr>
          <w:fldChar w:fldCharType="end"/>
        </w:r>
      </w:hyperlink>
    </w:p>
    <w:p w14:paraId="56AA6DE0" w14:textId="44544C3D" w:rsidR="0026022D" w:rsidRDefault="009F5709">
      <w:pPr>
        <w:pStyle w:val="Spistreci1"/>
        <w:rPr>
          <w:rFonts w:asciiTheme="minorHAnsi" w:eastAsiaTheme="minorEastAsia" w:hAnsiTheme="minorHAnsi" w:cstheme="minorBidi"/>
          <w:noProof/>
          <w:lang w:eastAsia="pl-PL"/>
        </w:rPr>
      </w:pPr>
      <w:hyperlink w:anchor="_Toc38032931" w:history="1">
        <w:r w:rsidR="0026022D" w:rsidRPr="007273FD">
          <w:rPr>
            <w:rStyle w:val="Hipercze"/>
            <w:rFonts w:asciiTheme="majorHAnsi" w:hAnsiTheme="majorHAnsi" w:cstheme="majorHAnsi"/>
            <w:noProof/>
          </w:rPr>
          <w:t>5.</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Odbiory</w:t>
        </w:r>
        <w:r w:rsidR="0026022D">
          <w:rPr>
            <w:noProof/>
          </w:rPr>
          <w:tab/>
        </w:r>
        <w:r w:rsidR="0026022D">
          <w:rPr>
            <w:noProof/>
          </w:rPr>
          <w:fldChar w:fldCharType="begin"/>
        </w:r>
        <w:r w:rsidR="0026022D">
          <w:rPr>
            <w:noProof/>
          </w:rPr>
          <w:instrText xml:space="preserve"> PAGEREF _Toc38032931 \h </w:instrText>
        </w:r>
        <w:r w:rsidR="0026022D">
          <w:rPr>
            <w:noProof/>
          </w:rPr>
        </w:r>
        <w:r w:rsidR="0026022D">
          <w:rPr>
            <w:noProof/>
          </w:rPr>
          <w:fldChar w:fldCharType="separate"/>
        </w:r>
        <w:r w:rsidR="0026022D">
          <w:rPr>
            <w:noProof/>
          </w:rPr>
          <w:t>25</w:t>
        </w:r>
        <w:r w:rsidR="0026022D">
          <w:rPr>
            <w:noProof/>
          </w:rPr>
          <w:fldChar w:fldCharType="end"/>
        </w:r>
      </w:hyperlink>
    </w:p>
    <w:p w14:paraId="6345FE5E" w14:textId="231F7F8B" w:rsidR="0026022D" w:rsidRDefault="009F5709">
      <w:pPr>
        <w:pStyle w:val="Spistreci2"/>
        <w:rPr>
          <w:rFonts w:asciiTheme="minorHAnsi" w:eastAsiaTheme="minorEastAsia" w:hAnsiTheme="minorHAnsi" w:cstheme="minorBidi"/>
          <w:noProof/>
          <w:lang w:eastAsia="pl-PL"/>
        </w:rPr>
      </w:pPr>
      <w:hyperlink w:anchor="_Toc38032933" w:history="1">
        <w:r w:rsidR="0026022D" w:rsidRPr="007273FD">
          <w:rPr>
            <w:rStyle w:val="Hipercze"/>
            <w:rFonts w:asciiTheme="majorHAnsi" w:hAnsiTheme="majorHAnsi" w:cstheme="majorHAnsi"/>
            <w:noProof/>
          </w:rPr>
          <w:t>5.1.</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Odbiory dokumentacji</w:t>
        </w:r>
        <w:r w:rsidR="0026022D">
          <w:rPr>
            <w:noProof/>
          </w:rPr>
          <w:tab/>
        </w:r>
        <w:r w:rsidR="0026022D">
          <w:rPr>
            <w:noProof/>
          </w:rPr>
          <w:fldChar w:fldCharType="begin"/>
        </w:r>
        <w:r w:rsidR="0026022D">
          <w:rPr>
            <w:noProof/>
          </w:rPr>
          <w:instrText xml:space="preserve"> PAGEREF _Toc38032933 \h </w:instrText>
        </w:r>
        <w:r w:rsidR="0026022D">
          <w:rPr>
            <w:noProof/>
          </w:rPr>
        </w:r>
        <w:r w:rsidR="0026022D">
          <w:rPr>
            <w:noProof/>
          </w:rPr>
          <w:fldChar w:fldCharType="separate"/>
        </w:r>
        <w:r w:rsidR="0026022D">
          <w:rPr>
            <w:noProof/>
          </w:rPr>
          <w:t>26</w:t>
        </w:r>
        <w:r w:rsidR="0026022D">
          <w:rPr>
            <w:noProof/>
          </w:rPr>
          <w:fldChar w:fldCharType="end"/>
        </w:r>
      </w:hyperlink>
    </w:p>
    <w:p w14:paraId="0F3C4DBE" w14:textId="26DEF44E" w:rsidR="0026022D" w:rsidRDefault="009F5709">
      <w:pPr>
        <w:pStyle w:val="Spistreci2"/>
        <w:rPr>
          <w:rFonts w:asciiTheme="minorHAnsi" w:eastAsiaTheme="minorEastAsia" w:hAnsiTheme="minorHAnsi" w:cstheme="minorBidi"/>
          <w:noProof/>
          <w:lang w:eastAsia="pl-PL"/>
        </w:rPr>
      </w:pPr>
      <w:hyperlink w:anchor="_Toc38032934" w:history="1">
        <w:r w:rsidR="0026022D" w:rsidRPr="007273FD">
          <w:rPr>
            <w:rStyle w:val="Hipercze"/>
            <w:rFonts w:asciiTheme="majorHAnsi" w:hAnsiTheme="majorHAnsi" w:cstheme="majorHAnsi"/>
            <w:noProof/>
          </w:rPr>
          <w:t>5.2.</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Odbiory instruktaży stanowiskowych</w:t>
        </w:r>
        <w:r w:rsidR="0026022D">
          <w:rPr>
            <w:noProof/>
          </w:rPr>
          <w:tab/>
        </w:r>
        <w:r w:rsidR="0026022D">
          <w:rPr>
            <w:noProof/>
          </w:rPr>
          <w:fldChar w:fldCharType="begin"/>
        </w:r>
        <w:r w:rsidR="0026022D">
          <w:rPr>
            <w:noProof/>
          </w:rPr>
          <w:instrText xml:space="preserve"> PAGEREF _Toc38032934 \h </w:instrText>
        </w:r>
        <w:r w:rsidR="0026022D">
          <w:rPr>
            <w:noProof/>
          </w:rPr>
        </w:r>
        <w:r w:rsidR="0026022D">
          <w:rPr>
            <w:noProof/>
          </w:rPr>
          <w:fldChar w:fldCharType="separate"/>
        </w:r>
        <w:r w:rsidR="0026022D">
          <w:rPr>
            <w:noProof/>
          </w:rPr>
          <w:t>26</w:t>
        </w:r>
        <w:r w:rsidR="0026022D">
          <w:rPr>
            <w:noProof/>
          </w:rPr>
          <w:fldChar w:fldCharType="end"/>
        </w:r>
      </w:hyperlink>
    </w:p>
    <w:p w14:paraId="177F3397" w14:textId="391AAA46" w:rsidR="0026022D" w:rsidRDefault="009F5709">
      <w:pPr>
        <w:pStyle w:val="Spistreci2"/>
        <w:rPr>
          <w:rFonts w:asciiTheme="minorHAnsi" w:eastAsiaTheme="minorEastAsia" w:hAnsiTheme="minorHAnsi" w:cstheme="minorBidi"/>
          <w:noProof/>
          <w:lang w:eastAsia="pl-PL"/>
        </w:rPr>
      </w:pPr>
      <w:hyperlink w:anchor="_Toc38032935" w:history="1">
        <w:r w:rsidR="0026022D" w:rsidRPr="007273FD">
          <w:rPr>
            <w:rStyle w:val="Hipercze"/>
            <w:rFonts w:asciiTheme="majorHAnsi" w:hAnsiTheme="majorHAnsi" w:cstheme="majorHAnsi"/>
            <w:noProof/>
          </w:rPr>
          <w:t>5.3.</w:t>
        </w:r>
        <w:r w:rsidR="0026022D">
          <w:rPr>
            <w:rFonts w:asciiTheme="minorHAnsi" w:eastAsiaTheme="minorEastAsia" w:hAnsiTheme="minorHAnsi" w:cstheme="minorBidi"/>
            <w:noProof/>
            <w:lang w:eastAsia="pl-PL"/>
          </w:rPr>
          <w:tab/>
        </w:r>
        <w:r w:rsidR="0026022D" w:rsidRPr="007273FD">
          <w:rPr>
            <w:rStyle w:val="Hipercze"/>
            <w:rFonts w:asciiTheme="majorHAnsi" w:hAnsiTheme="majorHAnsi" w:cstheme="majorHAnsi"/>
            <w:noProof/>
          </w:rPr>
          <w:t>Odbiory wdrożenia oprogramowania</w:t>
        </w:r>
        <w:r w:rsidR="0026022D">
          <w:rPr>
            <w:noProof/>
          </w:rPr>
          <w:tab/>
        </w:r>
        <w:r w:rsidR="0026022D">
          <w:rPr>
            <w:noProof/>
          </w:rPr>
          <w:fldChar w:fldCharType="begin"/>
        </w:r>
        <w:r w:rsidR="0026022D">
          <w:rPr>
            <w:noProof/>
          </w:rPr>
          <w:instrText xml:space="preserve"> PAGEREF _Toc38032935 \h </w:instrText>
        </w:r>
        <w:r w:rsidR="0026022D">
          <w:rPr>
            <w:noProof/>
          </w:rPr>
        </w:r>
        <w:r w:rsidR="0026022D">
          <w:rPr>
            <w:noProof/>
          </w:rPr>
          <w:fldChar w:fldCharType="separate"/>
        </w:r>
        <w:r w:rsidR="0026022D">
          <w:rPr>
            <w:noProof/>
          </w:rPr>
          <w:t>26</w:t>
        </w:r>
        <w:r w:rsidR="0026022D">
          <w:rPr>
            <w:noProof/>
          </w:rPr>
          <w:fldChar w:fldCharType="end"/>
        </w:r>
      </w:hyperlink>
    </w:p>
    <w:p w14:paraId="05EAD8DD" w14:textId="4ABD520F" w:rsidR="0026022D" w:rsidRDefault="009F5709">
      <w:pPr>
        <w:pStyle w:val="Spistreci1"/>
        <w:rPr>
          <w:rFonts w:asciiTheme="minorHAnsi" w:eastAsiaTheme="minorEastAsia" w:hAnsiTheme="minorHAnsi" w:cstheme="minorBidi"/>
          <w:noProof/>
          <w:lang w:eastAsia="pl-PL"/>
        </w:rPr>
      </w:pPr>
      <w:hyperlink w:anchor="_Toc38032936" w:history="1">
        <w:r w:rsidR="0026022D" w:rsidRPr="007273FD">
          <w:rPr>
            <w:rStyle w:val="Hipercze"/>
            <w:rFonts w:asciiTheme="majorHAnsi" w:hAnsiTheme="majorHAnsi" w:cstheme="majorHAnsi"/>
            <w:noProof/>
          </w:rPr>
          <w:t>Warunki udziału (</w:t>
        </w:r>
        <w:r w:rsidR="0026022D" w:rsidRPr="007273FD">
          <w:rPr>
            <w:rStyle w:val="Hipercze"/>
            <w:rFonts w:asciiTheme="majorHAnsi" w:hAnsiTheme="majorHAnsi" w:cstheme="majorHAnsi"/>
            <w:b/>
            <w:noProof/>
          </w:rPr>
          <w:t>wkład do SIWZ</w:t>
        </w:r>
        <w:r w:rsidR="0026022D" w:rsidRPr="007273FD">
          <w:rPr>
            <w:rStyle w:val="Hipercze"/>
            <w:rFonts w:asciiTheme="majorHAnsi" w:hAnsiTheme="majorHAnsi" w:cstheme="majorHAnsi"/>
            <w:noProof/>
          </w:rPr>
          <w:t>)</w:t>
        </w:r>
        <w:r w:rsidR="0026022D">
          <w:rPr>
            <w:noProof/>
          </w:rPr>
          <w:tab/>
        </w:r>
        <w:r w:rsidR="0026022D">
          <w:rPr>
            <w:noProof/>
          </w:rPr>
          <w:fldChar w:fldCharType="begin"/>
        </w:r>
        <w:r w:rsidR="0026022D">
          <w:rPr>
            <w:noProof/>
          </w:rPr>
          <w:instrText xml:space="preserve"> PAGEREF _Toc38032936 \h </w:instrText>
        </w:r>
        <w:r w:rsidR="0026022D">
          <w:rPr>
            <w:noProof/>
          </w:rPr>
        </w:r>
        <w:r w:rsidR="0026022D">
          <w:rPr>
            <w:noProof/>
          </w:rPr>
          <w:fldChar w:fldCharType="separate"/>
        </w:r>
        <w:r w:rsidR="0026022D">
          <w:rPr>
            <w:noProof/>
          </w:rPr>
          <w:t>27</w:t>
        </w:r>
        <w:r w:rsidR="0026022D">
          <w:rPr>
            <w:noProof/>
          </w:rPr>
          <w:fldChar w:fldCharType="end"/>
        </w:r>
      </w:hyperlink>
    </w:p>
    <w:p w14:paraId="1D8E41D2" w14:textId="40694266" w:rsidR="0026022D" w:rsidRDefault="009F5709">
      <w:pPr>
        <w:pStyle w:val="Spistreci2"/>
        <w:rPr>
          <w:rFonts w:asciiTheme="minorHAnsi" w:eastAsiaTheme="minorEastAsia" w:hAnsiTheme="minorHAnsi" w:cstheme="minorBidi"/>
          <w:noProof/>
          <w:lang w:eastAsia="pl-PL"/>
        </w:rPr>
      </w:pPr>
      <w:hyperlink w:anchor="_Toc38032938" w:history="1">
        <w:r w:rsidR="0026022D" w:rsidRPr="007273FD">
          <w:rPr>
            <w:rStyle w:val="Hipercze"/>
            <w:rFonts w:asciiTheme="majorHAnsi" w:hAnsiTheme="majorHAnsi" w:cstheme="majorHAnsi"/>
            <w:noProof/>
          </w:rPr>
          <w:t>Doświadczenie Wykonawcy</w:t>
        </w:r>
        <w:r w:rsidR="0026022D">
          <w:rPr>
            <w:noProof/>
          </w:rPr>
          <w:tab/>
        </w:r>
        <w:r w:rsidR="0026022D">
          <w:rPr>
            <w:noProof/>
          </w:rPr>
          <w:fldChar w:fldCharType="begin"/>
        </w:r>
        <w:r w:rsidR="0026022D">
          <w:rPr>
            <w:noProof/>
          </w:rPr>
          <w:instrText xml:space="preserve"> PAGEREF _Toc38032938 \h </w:instrText>
        </w:r>
        <w:r w:rsidR="0026022D">
          <w:rPr>
            <w:noProof/>
          </w:rPr>
        </w:r>
        <w:r w:rsidR="0026022D">
          <w:rPr>
            <w:noProof/>
          </w:rPr>
          <w:fldChar w:fldCharType="separate"/>
        </w:r>
        <w:r w:rsidR="0026022D">
          <w:rPr>
            <w:noProof/>
          </w:rPr>
          <w:t>27</w:t>
        </w:r>
        <w:r w:rsidR="0026022D">
          <w:rPr>
            <w:noProof/>
          </w:rPr>
          <w:fldChar w:fldCharType="end"/>
        </w:r>
      </w:hyperlink>
    </w:p>
    <w:p w14:paraId="757FDD38" w14:textId="3675E8FD" w:rsidR="0026022D" w:rsidRDefault="009F5709">
      <w:pPr>
        <w:pStyle w:val="Spistreci2"/>
        <w:rPr>
          <w:rFonts w:asciiTheme="minorHAnsi" w:eastAsiaTheme="minorEastAsia" w:hAnsiTheme="minorHAnsi" w:cstheme="minorBidi"/>
          <w:noProof/>
          <w:lang w:eastAsia="pl-PL"/>
        </w:rPr>
      </w:pPr>
      <w:hyperlink w:anchor="_Toc38032939" w:history="1">
        <w:r w:rsidR="0026022D" w:rsidRPr="007273FD">
          <w:rPr>
            <w:rStyle w:val="Hipercze"/>
            <w:rFonts w:asciiTheme="majorHAnsi" w:hAnsiTheme="majorHAnsi" w:cstheme="majorHAnsi"/>
            <w:noProof/>
          </w:rPr>
          <w:t>Personel Wykonawcy</w:t>
        </w:r>
        <w:r w:rsidR="0026022D">
          <w:rPr>
            <w:noProof/>
          </w:rPr>
          <w:tab/>
        </w:r>
        <w:r w:rsidR="0026022D">
          <w:rPr>
            <w:noProof/>
          </w:rPr>
          <w:fldChar w:fldCharType="begin"/>
        </w:r>
        <w:r w:rsidR="0026022D">
          <w:rPr>
            <w:noProof/>
          </w:rPr>
          <w:instrText xml:space="preserve"> PAGEREF _Toc38032939 \h </w:instrText>
        </w:r>
        <w:r w:rsidR="0026022D">
          <w:rPr>
            <w:noProof/>
          </w:rPr>
        </w:r>
        <w:r w:rsidR="0026022D">
          <w:rPr>
            <w:noProof/>
          </w:rPr>
          <w:fldChar w:fldCharType="separate"/>
        </w:r>
        <w:r w:rsidR="0026022D">
          <w:rPr>
            <w:noProof/>
          </w:rPr>
          <w:t>27</w:t>
        </w:r>
        <w:r w:rsidR="0026022D">
          <w:rPr>
            <w:noProof/>
          </w:rPr>
          <w:fldChar w:fldCharType="end"/>
        </w:r>
      </w:hyperlink>
    </w:p>
    <w:p w14:paraId="45569592" w14:textId="6A980293" w:rsidR="0026022D" w:rsidRDefault="009F5709">
      <w:pPr>
        <w:pStyle w:val="Spistreci2"/>
        <w:rPr>
          <w:rFonts w:asciiTheme="minorHAnsi" w:eastAsiaTheme="minorEastAsia" w:hAnsiTheme="minorHAnsi" w:cstheme="minorBidi"/>
          <w:noProof/>
          <w:lang w:eastAsia="pl-PL"/>
        </w:rPr>
      </w:pPr>
      <w:hyperlink w:anchor="_Toc38032940" w:history="1">
        <w:r w:rsidR="0026022D" w:rsidRPr="007273FD">
          <w:rPr>
            <w:rStyle w:val="Hipercze"/>
            <w:rFonts w:asciiTheme="majorHAnsi" w:hAnsiTheme="majorHAnsi" w:cstheme="majorHAnsi"/>
            <w:noProof/>
          </w:rPr>
          <w:t>Sytuacja ekonomiczna lub finansowa</w:t>
        </w:r>
        <w:r w:rsidR="0026022D">
          <w:rPr>
            <w:noProof/>
          </w:rPr>
          <w:tab/>
        </w:r>
        <w:r w:rsidR="0026022D">
          <w:rPr>
            <w:noProof/>
          </w:rPr>
          <w:fldChar w:fldCharType="begin"/>
        </w:r>
        <w:r w:rsidR="0026022D">
          <w:rPr>
            <w:noProof/>
          </w:rPr>
          <w:instrText xml:space="preserve"> PAGEREF _Toc38032940 \h </w:instrText>
        </w:r>
        <w:r w:rsidR="0026022D">
          <w:rPr>
            <w:noProof/>
          </w:rPr>
        </w:r>
        <w:r w:rsidR="0026022D">
          <w:rPr>
            <w:noProof/>
          </w:rPr>
          <w:fldChar w:fldCharType="separate"/>
        </w:r>
        <w:r w:rsidR="0026022D">
          <w:rPr>
            <w:noProof/>
          </w:rPr>
          <w:t>27</w:t>
        </w:r>
        <w:r w:rsidR="0026022D">
          <w:rPr>
            <w:noProof/>
          </w:rPr>
          <w:fldChar w:fldCharType="end"/>
        </w:r>
      </w:hyperlink>
    </w:p>
    <w:p w14:paraId="3617C4D1" w14:textId="25B4CEFE" w:rsidR="00CB2657" w:rsidRPr="0026022D" w:rsidRDefault="00CB2657" w:rsidP="00CB2657">
      <w:pPr>
        <w:pStyle w:val="Spistreci2"/>
        <w:jc w:val="both"/>
        <w:rPr>
          <w:rFonts w:asciiTheme="majorHAnsi" w:hAnsiTheme="majorHAnsi" w:cstheme="majorHAnsi"/>
        </w:rPr>
      </w:pPr>
      <w:r w:rsidRPr="0026022D">
        <w:rPr>
          <w:rFonts w:asciiTheme="majorHAnsi" w:hAnsiTheme="majorHAnsi" w:cstheme="majorHAnsi"/>
        </w:rPr>
        <w:fldChar w:fldCharType="end"/>
      </w:r>
    </w:p>
    <w:p w14:paraId="48E6549A" w14:textId="77777777" w:rsidR="00CB2657" w:rsidRPr="0026022D" w:rsidRDefault="00CB2657" w:rsidP="00CB2657">
      <w:pPr>
        <w:pageBreakBefore/>
        <w:jc w:val="both"/>
        <w:rPr>
          <w:rFonts w:asciiTheme="majorHAnsi" w:hAnsiTheme="majorHAnsi" w:cstheme="majorHAnsi"/>
        </w:rPr>
      </w:pPr>
    </w:p>
    <w:p w14:paraId="47486725" w14:textId="77777777" w:rsidR="00CB2657" w:rsidRPr="0026022D" w:rsidRDefault="00CB2657" w:rsidP="00CB2657">
      <w:pPr>
        <w:pStyle w:val="Nagwek1"/>
        <w:jc w:val="both"/>
        <w:rPr>
          <w:rFonts w:asciiTheme="majorHAnsi" w:hAnsiTheme="majorHAnsi" w:cstheme="majorHAnsi"/>
        </w:rPr>
      </w:pPr>
      <w:bookmarkStart w:id="3" w:name="_Toc38032898"/>
      <w:r w:rsidRPr="0026022D">
        <w:rPr>
          <w:rFonts w:asciiTheme="majorHAnsi" w:hAnsiTheme="majorHAnsi" w:cstheme="majorHAnsi"/>
        </w:rPr>
        <w:t>Słownik pojęć i skrótów</w:t>
      </w:r>
      <w:bookmarkEnd w:id="3"/>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39"/>
        <w:gridCol w:w="6423"/>
      </w:tblGrid>
      <w:tr w:rsidR="00CB2657" w:rsidRPr="0026022D" w14:paraId="5ED0B2B9" w14:textId="77777777" w:rsidTr="0026022D">
        <w:trPr>
          <w:trHeight w:val="1602"/>
        </w:trPr>
        <w:tc>
          <w:tcPr>
            <w:tcW w:w="1456" w:type="pct"/>
          </w:tcPr>
          <w:p w14:paraId="3FA9D00E"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Błąd istotny</w:t>
            </w:r>
          </w:p>
        </w:tc>
        <w:tc>
          <w:tcPr>
            <w:tcW w:w="3544" w:type="pct"/>
          </w:tcPr>
          <w:p w14:paraId="709F8C37" w14:textId="77777777" w:rsidR="00CB2657" w:rsidRPr="0026022D" w:rsidRDefault="00CB2657" w:rsidP="0026022D">
            <w:pPr>
              <w:pStyle w:val="Default"/>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Działanie Systemu niezgodne z wymaganiami, w tym dotyczącymi bezpieczeństwa, mające wpływ na poprawne funkcjonowanie Systemu lub jego składowych, odbiegające od standardowego, opisanego w dokumentacji Systemu, spowodowane błędem oprogramowania lub wadą prac administracyjnych. Dotyczy również błędów wykrytych podczas testów bezpieczeństwa.</w:t>
            </w:r>
          </w:p>
          <w:p w14:paraId="33D2FFBC" w14:textId="77777777" w:rsidR="00CB2657" w:rsidRPr="0026022D" w:rsidRDefault="00CB2657" w:rsidP="0026022D">
            <w:pPr>
              <w:pStyle w:val="Default"/>
              <w:spacing w:after="120"/>
              <w:ind w:left="170" w:right="170"/>
              <w:jc w:val="both"/>
              <w:rPr>
                <w:rFonts w:asciiTheme="majorHAnsi" w:hAnsiTheme="majorHAnsi" w:cstheme="majorHAnsi"/>
                <w:sz w:val="20"/>
                <w:szCs w:val="20"/>
              </w:rPr>
            </w:pPr>
          </w:p>
          <w:p w14:paraId="40A99C8C" w14:textId="77777777" w:rsidR="00CB2657" w:rsidRPr="0026022D" w:rsidRDefault="00CB2657" w:rsidP="0026022D">
            <w:pPr>
              <w:suppressAutoHyphens w:val="0"/>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Możliwe zastosowanie obejścia błędu.  </w:t>
            </w:r>
          </w:p>
          <w:p w14:paraId="45E78B1D" w14:textId="77777777" w:rsidR="00CB2657" w:rsidRPr="0026022D" w:rsidRDefault="00CB2657" w:rsidP="0026022D">
            <w:pPr>
              <w:suppressAutoHyphens w:val="0"/>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Czas naprawy błędu wynosi: maksymalnie 24 h.*</w:t>
            </w:r>
          </w:p>
        </w:tc>
      </w:tr>
      <w:tr w:rsidR="00CB2657" w:rsidRPr="0026022D" w14:paraId="5E30BAFF" w14:textId="77777777" w:rsidTr="0026022D">
        <w:trPr>
          <w:trHeight w:val="2650"/>
        </w:trPr>
        <w:tc>
          <w:tcPr>
            <w:tcW w:w="1456" w:type="pct"/>
          </w:tcPr>
          <w:p w14:paraId="07653F39" w14:textId="77777777" w:rsidR="00CB2657" w:rsidRPr="0026022D" w:rsidRDefault="00CB2657" w:rsidP="0026022D">
            <w:pPr>
              <w:pStyle w:val="Default"/>
              <w:ind w:left="170" w:right="170"/>
              <w:jc w:val="both"/>
              <w:rPr>
                <w:rFonts w:asciiTheme="majorHAnsi" w:hAnsiTheme="majorHAnsi" w:cstheme="majorHAnsi"/>
                <w:sz w:val="20"/>
                <w:szCs w:val="20"/>
              </w:rPr>
            </w:pPr>
            <w:r w:rsidRPr="0026022D">
              <w:rPr>
                <w:rFonts w:asciiTheme="majorHAnsi" w:hAnsiTheme="majorHAnsi" w:cstheme="majorHAnsi"/>
                <w:sz w:val="20"/>
                <w:szCs w:val="20"/>
              </w:rPr>
              <w:t>Błąd krytyczny</w:t>
            </w:r>
          </w:p>
        </w:tc>
        <w:tc>
          <w:tcPr>
            <w:tcW w:w="3544" w:type="pct"/>
          </w:tcPr>
          <w:p w14:paraId="52372348" w14:textId="77777777" w:rsidR="00CB2657" w:rsidRPr="0026022D" w:rsidRDefault="00CB2657" w:rsidP="0026022D">
            <w:pPr>
              <w:pStyle w:val="Default"/>
              <w:spacing w:after="120"/>
              <w:ind w:right="170"/>
              <w:jc w:val="both"/>
              <w:rPr>
                <w:rFonts w:asciiTheme="majorHAnsi" w:hAnsiTheme="majorHAnsi" w:cstheme="majorHAnsi"/>
                <w:sz w:val="20"/>
                <w:szCs w:val="20"/>
              </w:rPr>
            </w:pPr>
            <w:r w:rsidRPr="0026022D">
              <w:rPr>
                <w:rFonts w:asciiTheme="majorHAnsi" w:hAnsiTheme="majorHAnsi" w:cstheme="majorHAnsi"/>
                <w:sz w:val="20"/>
                <w:szCs w:val="20"/>
              </w:rPr>
              <w:t>Błąd w wyniku którego:</w:t>
            </w:r>
          </w:p>
          <w:p w14:paraId="28515620" w14:textId="77777777" w:rsidR="00CB2657" w:rsidRPr="0026022D" w:rsidRDefault="00CB2657" w:rsidP="003B0FBB">
            <w:pPr>
              <w:pStyle w:val="Default"/>
              <w:numPr>
                <w:ilvl w:val="0"/>
                <w:numId w:val="6"/>
              </w:numPr>
              <w:spacing w:after="120"/>
              <w:ind w:left="170" w:right="170" w:hanging="142"/>
              <w:jc w:val="both"/>
              <w:rPr>
                <w:rFonts w:asciiTheme="majorHAnsi" w:hAnsiTheme="majorHAnsi" w:cstheme="majorHAnsi"/>
                <w:sz w:val="20"/>
                <w:szCs w:val="20"/>
              </w:rPr>
            </w:pPr>
            <w:r w:rsidRPr="0026022D">
              <w:rPr>
                <w:rFonts w:asciiTheme="majorHAnsi" w:hAnsiTheme="majorHAnsi" w:cstheme="majorHAnsi"/>
                <w:sz w:val="20"/>
                <w:szCs w:val="20"/>
              </w:rPr>
              <w:t>następuje zatrzymanie pracy Systemu/modułu,</w:t>
            </w:r>
          </w:p>
          <w:p w14:paraId="5361E2B7" w14:textId="77777777" w:rsidR="00CB2657" w:rsidRPr="0026022D" w:rsidRDefault="00CB2657" w:rsidP="003B0FBB">
            <w:pPr>
              <w:pStyle w:val="Default"/>
              <w:numPr>
                <w:ilvl w:val="0"/>
                <w:numId w:val="6"/>
              </w:numPr>
              <w:spacing w:after="120"/>
              <w:ind w:left="170" w:right="170" w:hanging="142"/>
              <w:jc w:val="both"/>
              <w:rPr>
                <w:rFonts w:asciiTheme="majorHAnsi" w:hAnsiTheme="majorHAnsi" w:cstheme="majorHAnsi"/>
                <w:sz w:val="20"/>
                <w:szCs w:val="20"/>
              </w:rPr>
            </w:pPr>
            <w:r w:rsidRPr="0026022D">
              <w:rPr>
                <w:rFonts w:asciiTheme="majorHAnsi" w:hAnsiTheme="majorHAnsi" w:cstheme="majorHAnsi"/>
                <w:sz w:val="20"/>
                <w:szCs w:val="20"/>
              </w:rPr>
              <w:t>niedostępne są istotne funkcje Systemu niezbędne do realizacji celów i zadań Zamawiającego (wypełnianie/odczyt formularzy, zachowywanie i przekazywanie danych)</w:t>
            </w:r>
          </w:p>
          <w:p w14:paraId="6D435F31" w14:textId="77777777" w:rsidR="00CB2657" w:rsidRPr="0026022D" w:rsidRDefault="00CB2657" w:rsidP="003B0FBB">
            <w:pPr>
              <w:pStyle w:val="Default"/>
              <w:numPr>
                <w:ilvl w:val="0"/>
                <w:numId w:val="6"/>
              </w:numPr>
              <w:spacing w:after="120"/>
              <w:ind w:left="170" w:right="170" w:hanging="142"/>
              <w:jc w:val="both"/>
              <w:rPr>
                <w:rFonts w:asciiTheme="majorHAnsi" w:hAnsiTheme="majorHAnsi" w:cstheme="majorHAnsi"/>
                <w:sz w:val="20"/>
                <w:szCs w:val="20"/>
              </w:rPr>
            </w:pPr>
            <w:r w:rsidRPr="0026022D">
              <w:rPr>
                <w:rFonts w:asciiTheme="majorHAnsi" w:hAnsiTheme="majorHAnsi" w:cstheme="majorHAnsi"/>
                <w:sz w:val="20"/>
                <w:szCs w:val="20"/>
              </w:rPr>
              <w:t>System utracił dane lub wystąpiły zaburzenia ich integralności,</w:t>
            </w:r>
          </w:p>
          <w:p w14:paraId="4CA7DD66" w14:textId="77777777" w:rsidR="00CB2657" w:rsidRPr="0026022D" w:rsidRDefault="00CB2657" w:rsidP="003B0FBB">
            <w:pPr>
              <w:pStyle w:val="Default"/>
              <w:numPr>
                <w:ilvl w:val="0"/>
                <w:numId w:val="6"/>
              </w:numPr>
              <w:spacing w:after="120"/>
              <w:ind w:left="170" w:right="170" w:hanging="142"/>
              <w:jc w:val="both"/>
              <w:rPr>
                <w:rFonts w:asciiTheme="majorHAnsi" w:hAnsiTheme="majorHAnsi" w:cstheme="majorHAnsi"/>
                <w:sz w:val="20"/>
                <w:szCs w:val="20"/>
              </w:rPr>
            </w:pPr>
            <w:r w:rsidRPr="0026022D">
              <w:rPr>
                <w:rFonts w:asciiTheme="majorHAnsi" w:hAnsiTheme="majorHAnsi" w:cstheme="majorHAnsi"/>
                <w:sz w:val="20"/>
                <w:szCs w:val="20"/>
              </w:rPr>
              <w:t>nie ma możliwości obejścia błędu lub do zastąpienia wadliwej funkcjonalności wymagana jest praca manualna.</w:t>
            </w:r>
          </w:p>
          <w:p w14:paraId="5EE582F8" w14:textId="77777777" w:rsidR="00CB2657" w:rsidRPr="0026022D" w:rsidRDefault="00CB2657" w:rsidP="0026022D">
            <w:pPr>
              <w:pStyle w:val="Default"/>
              <w:spacing w:after="120"/>
              <w:ind w:left="28" w:right="170"/>
              <w:jc w:val="both"/>
              <w:rPr>
                <w:rFonts w:asciiTheme="majorHAnsi" w:hAnsiTheme="majorHAnsi" w:cstheme="majorHAnsi"/>
                <w:sz w:val="20"/>
                <w:szCs w:val="20"/>
              </w:rPr>
            </w:pPr>
          </w:p>
          <w:p w14:paraId="25DE5A08" w14:textId="77777777" w:rsidR="00CB2657" w:rsidRPr="0026022D" w:rsidRDefault="00CB2657" w:rsidP="0026022D">
            <w:pPr>
              <w:pStyle w:val="Default"/>
              <w:spacing w:after="120"/>
              <w:ind w:left="28" w:right="170"/>
              <w:jc w:val="both"/>
              <w:rPr>
                <w:rFonts w:asciiTheme="majorHAnsi" w:hAnsiTheme="majorHAnsi" w:cstheme="majorHAnsi"/>
                <w:sz w:val="20"/>
                <w:szCs w:val="20"/>
              </w:rPr>
            </w:pPr>
            <w:r w:rsidRPr="0026022D">
              <w:rPr>
                <w:rFonts w:asciiTheme="majorHAnsi" w:hAnsiTheme="majorHAnsi" w:cstheme="majorHAnsi"/>
                <w:sz w:val="20"/>
                <w:szCs w:val="20"/>
              </w:rPr>
              <w:t>Czas naprawy błędu wynosi: maksymalnie 24 h.*</w:t>
            </w:r>
          </w:p>
        </w:tc>
      </w:tr>
      <w:tr w:rsidR="00CB2657" w:rsidRPr="0026022D" w14:paraId="5D69BE81" w14:textId="77777777" w:rsidTr="0026022D">
        <w:trPr>
          <w:trHeight w:val="1602"/>
        </w:trPr>
        <w:tc>
          <w:tcPr>
            <w:tcW w:w="1456" w:type="pct"/>
          </w:tcPr>
          <w:p w14:paraId="0E82BD87"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Błąd zwykły</w:t>
            </w:r>
          </w:p>
        </w:tc>
        <w:tc>
          <w:tcPr>
            <w:tcW w:w="3544" w:type="pct"/>
          </w:tcPr>
          <w:p w14:paraId="48ADA54E" w14:textId="77777777" w:rsidR="00CB2657" w:rsidRPr="0026022D" w:rsidRDefault="00CB2657" w:rsidP="0026022D">
            <w:pPr>
              <w:pStyle w:val="Default"/>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Błąd nie będący Błędem krytycznym ani istotnym.</w:t>
            </w:r>
          </w:p>
          <w:p w14:paraId="48AB8331" w14:textId="77777777" w:rsidR="00CB2657" w:rsidRPr="0026022D" w:rsidRDefault="00CB2657" w:rsidP="0026022D">
            <w:pPr>
              <w:pStyle w:val="Default"/>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Stan Systemu, mający wpływ na poprawne funkcjonowanie Systemu lub jego składowych, odbiegający od założeń funkcjonowania Systemu, niezakłócający rutynowej eksploatacji Systemu i czynności w pracy bezpośrednich użytkowników.</w:t>
            </w:r>
          </w:p>
          <w:p w14:paraId="76D4D12E" w14:textId="77777777" w:rsidR="00CB2657" w:rsidRPr="0026022D" w:rsidRDefault="00CB2657" w:rsidP="0026022D">
            <w:pPr>
              <w:pStyle w:val="Default"/>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Czas naprawy błędu wynosi: maksymalnie 72 h.*</w:t>
            </w:r>
          </w:p>
        </w:tc>
      </w:tr>
      <w:tr w:rsidR="00CB2657" w:rsidRPr="0026022D" w14:paraId="7AE600A7" w14:textId="77777777" w:rsidTr="0026022D">
        <w:trPr>
          <w:trHeight w:val="649"/>
        </w:trPr>
        <w:tc>
          <w:tcPr>
            <w:tcW w:w="1456" w:type="pct"/>
          </w:tcPr>
          <w:p w14:paraId="3CBE512D"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Czas naprawy błędu</w:t>
            </w:r>
          </w:p>
        </w:tc>
        <w:tc>
          <w:tcPr>
            <w:tcW w:w="3544" w:type="pct"/>
          </w:tcPr>
          <w:p w14:paraId="6C3CFDEB" w14:textId="77777777" w:rsidR="00CB2657" w:rsidRPr="0026022D" w:rsidRDefault="00CB2657" w:rsidP="0026022D">
            <w:pPr>
              <w:pStyle w:val="Default"/>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Czas liczony od czasu zgłoszenia błędu do czasu dostarczenia poprawki lub wskazania obejścia.</w:t>
            </w:r>
          </w:p>
        </w:tc>
      </w:tr>
      <w:tr w:rsidR="00CB2657" w:rsidRPr="0026022D" w14:paraId="349389DB" w14:textId="77777777" w:rsidTr="0026022D">
        <w:trPr>
          <w:trHeight w:val="1028"/>
        </w:trPr>
        <w:tc>
          <w:tcPr>
            <w:tcW w:w="1456" w:type="pct"/>
          </w:tcPr>
          <w:p w14:paraId="64B3F03D"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Dokumentacja administratora</w:t>
            </w:r>
          </w:p>
        </w:tc>
        <w:tc>
          <w:tcPr>
            <w:tcW w:w="3544" w:type="pct"/>
          </w:tcPr>
          <w:p w14:paraId="661451D0" w14:textId="77777777" w:rsidR="00CB2657" w:rsidRPr="0026022D" w:rsidRDefault="00CB2657" w:rsidP="0026022D">
            <w:pPr>
              <w:pStyle w:val="Default"/>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Dokumentacja zawierająca wszystkie niezbędne informacje dotyczące utrzymania oprogramowania w szczególności opis instalacji, reinstalacji</w:t>
            </w:r>
            <w:r w:rsidRPr="0026022D">
              <w:rPr>
                <w:rFonts w:asciiTheme="majorHAnsi" w:hAnsiTheme="majorHAnsi" w:cstheme="majorHAnsi"/>
                <w:sz w:val="20"/>
                <w:szCs w:val="20"/>
              </w:rPr>
              <w:br/>
              <w:t>i deinstalacji sytemu, opis archiwizacji i odtworzenia systemu, opis typowych czynności administracyjnych.</w:t>
            </w:r>
          </w:p>
        </w:tc>
      </w:tr>
      <w:tr w:rsidR="00CB2657" w:rsidRPr="0026022D" w14:paraId="35A1FF14" w14:textId="77777777" w:rsidTr="0026022D">
        <w:trPr>
          <w:trHeight w:val="779"/>
        </w:trPr>
        <w:tc>
          <w:tcPr>
            <w:tcW w:w="1456" w:type="pct"/>
          </w:tcPr>
          <w:p w14:paraId="1B1C629D" w14:textId="77777777" w:rsidR="00CB2657" w:rsidRPr="0026022D" w:rsidRDefault="00CB2657" w:rsidP="0026022D">
            <w:pPr>
              <w:ind w:left="170" w:right="170"/>
              <w:jc w:val="both"/>
              <w:rPr>
                <w:rFonts w:asciiTheme="majorHAnsi" w:hAnsiTheme="majorHAnsi" w:cstheme="majorHAnsi"/>
                <w:sz w:val="20"/>
                <w:szCs w:val="20"/>
              </w:rPr>
            </w:pPr>
            <w:bookmarkStart w:id="4" w:name="_Hlk28860621"/>
            <w:r w:rsidRPr="0026022D">
              <w:rPr>
                <w:rFonts w:asciiTheme="majorHAnsi" w:hAnsiTheme="majorHAnsi" w:cstheme="majorHAnsi"/>
                <w:sz w:val="20"/>
                <w:szCs w:val="20"/>
              </w:rPr>
              <w:t xml:space="preserve">Dokumentacja Powdrożeniowa </w:t>
            </w:r>
          </w:p>
        </w:tc>
        <w:tc>
          <w:tcPr>
            <w:tcW w:w="3544" w:type="pct"/>
          </w:tcPr>
          <w:p w14:paraId="2AFFE286" w14:textId="77777777" w:rsidR="00CB2657" w:rsidRPr="0026022D" w:rsidRDefault="00CB2657" w:rsidP="0026022D">
            <w:pPr>
              <w:suppressAutoHyphens w:val="0"/>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Wszystkie dokumenty wytworzone w ramach Zamówienia w trakcie jego przygotowania oraz realizacji, zaakceptowane przez Zamawiającego, w ramach Umowy, obejmujące zarówno dokumentację zarządczą jak i dokumentację merytoryczną m.in. dot. budowy rozwiązań informatycznych, wytworzoną przez Wykonawców. Dokumentacja Powdrożeniowa zawiera </w:t>
            </w:r>
            <w:r w:rsidRPr="0026022D">
              <w:rPr>
                <w:rFonts w:asciiTheme="majorHAnsi" w:hAnsiTheme="majorHAnsi" w:cstheme="majorHAnsi"/>
                <w:sz w:val="20"/>
                <w:szCs w:val="20"/>
              </w:rPr>
              <w:lastRenderedPageBreak/>
              <w:t>min. Dokumentację użytkownika, Dokumentację administratora i Dokumentację techniczną.</w:t>
            </w:r>
          </w:p>
        </w:tc>
      </w:tr>
      <w:tr w:rsidR="00CB2657" w:rsidRPr="0026022D" w14:paraId="1B0ED4A7" w14:textId="77777777" w:rsidTr="0026022D">
        <w:trPr>
          <w:trHeight w:val="1189"/>
        </w:trPr>
        <w:tc>
          <w:tcPr>
            <w:tcW w:w="1456" w:type="pct"/>
          </w:tcPr>
          <w:p w14:paraId="22C37849"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lastRenderedPageBreak/>
              <w:t>Dokumentacja techniczna</w:t>
            </w:r>
          </w:p>
        </w:tc>
        <w:tc>
          <w:tcPr>
            <w:tcW w:w="3544" w:type="pct"/>
          </w:tcPr>
          <w:p w14:paraId="3FEA5014" w14:textId="77777777" w:rsidR="00CB2657" w:rsidRPr="0026022D" w:rsidRDefault="00CB2657" w:rsidP="0026022D">
            <w:pPr>
              <w:suppressAutoHyphens w:val="0"/>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Opis wszelkich cech, właściwości i funkcjonalności pozwalających na poprawną z punktu widzenia technicznego eksploatację systemu w szczególności: opis architektury technicznej, opis konfiguracji aplikacji, opis architektury logicznej.</w:t>
            </w:r>
          </w:p>
        </w:tc>
      </w:tr>
      <w:tr w:rsidR="00CB2657" w:rsidRPr="0026022D" w14:paraId="647459C5" w14:textId="77777777" w:rsidTr="0026022D">
        <w:trPr>
          <w:trHeight w:val="779"/>
        </w:trPr>
        <w:tc>
          <w:tcPr>
            <w:tcW w:w="1456" w:type="pct"/>
          </w:tcPr>
          <w:p w14:paraId="2300C5CA"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Dokumentacja użytkownika </w:t>
            </w:r>
          </w:p>
        </w:tc>
        <w:tc>
          <w:tcPr>
            <w:tcW w:w="3544" w:type="pct"/>
          </w:tcPr>
          <w:p w14:paraId="6FB095EB" w14:textId="77777777" w:rsidR="00CB2657" w:rsidRPr="0026022D" w:rsidRDefault="00CB2657" w:rsidP="0026022D">
            <w:pPr>
              <w:suppressAutoHyphens w:val="0"/>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Dokumentacja zawierająca szczegółowy opis funkcjonalności i właściwości dostarczonego rozwiązania informatycznego, pozwalający na poprawną konfigurację i eksploatację systemu zgodnie z jego przeznaczeniem. </w:t>
            </w:r>
          </w:p>
        </w:tc>
      </w:tr>
      <w:tr w:rsidR="00CB2657" w:rsidRPr="0026022D" w14:paraId="39DA3B9B" w14:textId="77777777" w:rsidTr="0026022D">
        <w:trPr>
          <w:trHeight w:val="978"/>
        </w:trPr>
        <w:tc>
          <w:tcPr>
            <w:tcW w:w="1456" w:type="pct"/>
          </w:tcPr>
          <w:p w14:paraId="5EA4CF14"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Doradca</w:t>
            </w:r>
          </w:p>
        </w:tc>
        <w:tc>
          <w:tcPr>
            <w:tcW w:w="3544" w:type="pct"/>
          </w:tcPr>
          <w:p w14:paraId="73A91D69"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Wykonawca Umowy nr ADR 270.12.2019 z dnia 20 września 2019 r. na usługi doradztwa i usługi wsparcia zawartej pomiędzy Ministrem Zdrowia a KPMG Advisory Sp. z  o. o. Sp. k.</w:t>
            </w:r>
          </w:p>
        </w:tc>
      </w:tr>
      <w:tr w:rsidR="00CB2657" w:rsidRPr="0026022D" w14:paraId="137ECDDF" w14:textId="77777777" w:rsidTr="0026022D">
        <w:trPr>
          <w:trHeight w:val="780"/>
        </w:trPr>
        <w:tc>
          <w:tcPr>
            <w:tcW w:w="1456" w:type="pct"/>
          </w:tcPr>
          <w:p w14:paraId="042D89E5"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Dzień roboczy </w:t>
            </w:r>
          </w:p>
        </w:tc>
        <w:tc>
          <w:tcPr>
            <w:tcW w:w="3544" w:type="pct"/>
          </w:tcPr>
          <w:p w14:paraId="620FCED6"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Dzień roboczy od poniedziałku do piątku, z wyjątkiem dni ustawowo wolnych od pracy oraz dni wolnych w podmiocie, na rzecz którego realizowane jest zamówienie.</w:t>
            </w:r>
          </w:p>
        </w:tc>
      </w:tr>
      <w:tr w:rsidR="00CB2657" w:rsidRPr="0026022D" w14:paraId="6595CCC4" w14:textId="77777777" w:rsidTr="0026022D">
        <w:trPr>
          <w:trHeight w:val="637"/>
        </w:trPr>
        <w:tc>
          <w:tcPr>
            <w:tcW w:w="1456" w:type="pct"/>
          </w:tcPr>
          <w:p w14:paraId="02ACAD98"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Elektroniczna dokumentacja medyczna (EDM) </w:t>
            </w:r>
          </w:p>
        </w:tc>
        <w:tc>
          <w:tcPr>
            <w:tcW w:w="3544" w:type="pct"/>
          </w:tcPr>
          <w:p w14:paraId="358C61EF" w14:textId="77777777" w:rsidR="00CB2657" w:rsidRPr="0026022D" w:rsidRDefault="00CB2657" w:rsidP="0026022D">
            <w:pPr>
              <w:pStyle w:val="Normalny1"/>
              <w:autoSpaceDE w:val="0"/>
              <w:spacing w:after="120" w:line="240" w:lineRule="auto"/>
              <w:ind w:left="170" w:right="170"/>
              <w:jc w:val="both"/>
              <w:rPr>
                <w:rFonts w:asciiTheme="majorHAnsi" w:hAnsiTheme="majorHAnsi" w:cstheme="majorHAnsi"/>
              </w:rPr>
            </w:pPr>
            <w:r w:rsidRPr="0026022D">
              <w:rPr>
                <w:rFonts w:asciiTheme="majorHAnsi" w:hAnsiTheme="majorHAnsi" w:cstheme="maj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CB2657" w:rsidRPr="0026022D" w14:paraId="76A2158F" w14:textId="77777777" w:rsidTr="0026022D">
        <w:trPr>
          <w:trHeight w:val="694"/>
        </w:trPr>
        <w:tc>
          <w:tcPr>
            <w:tcW w:w="1456" w:type="pct"/>
          </w:tcPr>
          <w:p w14:paraId="3EDD5BDC"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e-Usługi Referencyjne</w:t>
            </w:r>
          </w:p>
        </w:tc>
        <w:tc>
          <w:tcPr>
            <w:tcW w:w="3544" w:type="pct"/>
          </w:tcPr>
          <w:p w14:paraId="4D19ECE6" w14:textId="77777777" w:rsidR="00CB2657" w:rsidRPr="0026022D" w:rsidRDefault="00CB2657" w:rsidP="0026022D">
            <w:pPr>
              <w:pStyle w:val="Normalny1"/>
              <w:autoSpaceDE w:val="0"/>
              <w:spacing w:after="120" w:line="240" w:lineRule="auto"/>
              <w:ind w:left="170" w:right="170"/>
              <w:jc w:val="both"/>
              <w:rPr>
                <w:rFonts w:asciiTheme="majorHAnsi" w:hAnsiTheme="majorHAnsi" w:cstheme="majorHAnsi"/>
                <w:sz w:val="20"/>
                <w:szCs w:val="20"/>
              </w:rPr>
            </w:pPr>
            <w:r w:rsidRPr="0026022D">
              <w:rPr>
                <w:rFonts w:asciiTheme="majorHAnsi" w:hAnsiTheme="majorHAnsi" w:cstheme="majorHAnsi"/>
                <w:color w:val="00000A"/>
                <w:sz w:val="20"/>
                <w:szCs w:val="20"/>
              </w:rPr>
              <w:t>Przyjęta na potrzeby niniejszego dokumentu zbiorcza nazwa obejmująca usługi: Przetwarzanie EDM, e-Rejestracja, e-Zlecenie (moduły).</w:t>
            </w:r>
          </w:p>
        </w:tc>
      </w:tr>
      <w:tr w:rsidR="00CB2657" w:rsidRPr="0026022D" w14:paraId="6F8E6C8B" w14:textId="77777777" w:rsidTr="0026022D">
        <w:trPr>
          <w:trHeight w:val="698"/>
        </w:trPr>
        <w:tc>
          <w:tcPr>
            <w:tcW w:w="1456" w:type="pct"/>
          </w:tcPr>
          <w:p w14:paraId="4321FF44"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e-Rejestracja</w:t>
            </w:r>
          </w:p>
        </w:tc>
        <w:tc>
          <w:tcPr>
            <w:tcW w:w="3544" w:type="pct"/>
          </w:tcPr>
          <w:p w14:paraId="0A4AB856" w14:textId="77777777" w:rsidR="00CB2657" w:rsidRPr="0026022D" w:rsidRDefault="00CB2657" w:rsidP="0026022D">
            <w:pPr>
              <w:pStyle w:val="Normalny1"/>
              <w:autoSpaceDE w:val="0"/>
              <w:spacing w:after="120" w:line="240" w:lineRule="auto"/>
              <w:ind w:left="170" w:right="170"/>
              <w:jc w:val="both"/>
              <w:rPr>
                <w:rFonts w:asciiTheme="majorHAnsi" w:hAnsiTheme="majorHAnsi" w:cstheme="majorHAnsi"/>
                <w:color w:val="00000A"/>
                <w:sz w:val="20"/>
                <w:szCs w:val="20"/>
              </w:rPr>
            </w:pPr>
            <w:r w:rsidRPr="0026022D">
              <w:rPr>
                <w:rFonts w:asciiTheme="majorHAnsi" w:hAnsiTheme="majorHAnsi" w:cstheme="majorHAnsi"/>
                <w:color w:val="00000A"/>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CB2657" w:rsidRPr="0026022D" w14:paraId="4C7AEF2F" w14:textId="77777777" w:rsidTr="0026022D">
        <w:trPr>
          <w:trHeight w:val="696"/>
        </w:trPr>
        <w:tc>
          <w:tcPr>
            <w:tcW w:w="1456" w:type="pct"/>
          </w:tcPr>
          <w:p w14:paraId="45E6FE44"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e-Skierowanie</w:t>
            </w:r>
          </w:p>
        </w:tc>
        <w:tc>
          <w:tcPr>
            <w:tcW w:w="3544" w:type="pct"/>
          </w:tcPr>
          <w:p w14:paraId="49B55497" w14:textId="77777777" w:rsidR="00CB2657" w:rsidRPr="0026022D" w:rsidRDefault="00CB2657" w:rsidP="0026022D">
            <w:pPr>
              <w:pStyle w:val="Normalny1"/>
              <w:autoSpaceDE w:val="0"/>
              <w:spacing w:after="120" w:line="240" w:lineRule="auto"/>
              <w:ind w:left="170" w:right="170"/>
              <w:jc w:val="both"/>
              <w:rPr>
                <w:rFonts w:asciiTheme="majorHAnsi" w:hAnsiTheme="majorHAnsi" w:cstheme="majorHAnsi"/>
                <w:color w:val="00000A"/>
                <w:sz w:val="20"/>
                <w:szCs w:val="20"/>
              </w:rPr>
            </w:pPr>
            <w:r w:rsidRPr="0026022D">
              <w:rPr>
                <w:rFonts w:asciiTheme="majorHAnsi" w:hAnsiTheme="majorHAnsi" w:cstheme="maj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CB2657" w:rsidRPr="0026022D" w14:paraId="05906B1C" w14:textId="77777777" w:rsidTr="0026022D">
        <w:trPr>
          <w:trHeight w:val="696"/>
        </w:trPr>
        <w:tc>
          <w:tcPr>
            <w:tcW w:w="1456" w:type="pct"/>
          </w:tcPr>
          <w:p w14:paraId="2336BF1C"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e-Zlecenie</w:t>
            </w:r>
          </w:p>
        </w:tc>
        <w:tc>
          <w:tcPr>
            <w:tcW w:w="3544" w:type="pct"/>
          </w:tcPr>
          <w:p w14:paraId="064E5145" w14:textId="77777777" w:rsidR="00CB2657" w:rsidRPr="0026022D" w:rsidRDefault="00CB2657" w:rsidP="0026022D">
            <w:pPr>
              <w:pStyle w:val="Normalny1"/>
              <w:autoSpaceDE w:val="0"/>
              <w:spacing w:after="120" w:line="240" w:lineRule="auto"/>
              <w:ind w:left="170" w:right="170"/>
              <w:jc w:val="both"/>
              <w:rPr>
                <w:rFonts w:asciiTheme="majorHAnsi" w:hAnsiTheme="majorHAnsi" w:cstheme="majorHAnsi"/>
                <w:color w:val="00000A"/>
                <w:sz w:val="20"/>
                <w:szCs w:val="20"/>
              </w:rPr>
            </w:pPr>
            <w:r w:rsidRPr="0026022D">
              <w:rPr>
                <w:rFonts w:asciiTheme="majorHAnsi" w:hAnsiTheme="majorHAnsi" w:cstheme="majorHAnsi"/>
                <w:color w:val="00000A"/>
                <w:sz w:val="20"/>
                <w:szCs w:val="20"/>
              </w:rPr>
              <w:t xml:space="preserve">e-Usługa umożliwiająca elektroniczne przesyłanie zleceń na realizację usług medycznych (m.in. badań diagnostycznych, w tym laboratoryjnych, </w:t>
            </w:r>
            <w:r w:rsidRPr="0026022D">
              <w:rPr>
                <w:rFonts w:asciiTheme="majorHAnsi" w:hAnsiTheme="majorHAnsi" w:cstheme="majorHAnsi"/>
                <w:color w:val="00000A"/>
                <w:sz w:val="20"/>
                <w:szCs w:val="20"/>
              </w:rPr>
              <w:lastRenderedPageBreak/>
              <w:t>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 E-zlecenia nie zastępują e-skierowań. Usługa e-Zleceń, jest usługą komplementarną do usługi e-Skierowania.</w:t>
            </w:r>
          </w:p>
        </w:tc>
      </w:tr>
      <w:tr w:rsidR="00CB2657" w:rsidRPr="0026022D" w14:paraId="377927A8" w14:textId="77777777" w:rsidTr="0026022D">
        <w:trPr>
          <w:trHeight w:val="555"/>
        </w:trPr>
        <w:tc>
          <w:tcPr>
            <w:tcW w:w="1456" w:type="pct"/>
          </w:tcPr>
          <w:p w14:paraId="1069B6A4" w14:textId="77777777" w:rsidR="00CB2657" w:rsidRPr="0026022D" w:rsidRDefault="00CB2657" w:rsidP="0026022D">
            <w:pPr>
              <w:ind w:left="170" w:right="170"/>
              <w:rPr>
                <w:rFonts w:asciiTheme="majorHAnsi" w:hAnsiTheme="majorHAnsi" w:cstheme="majorHAnsi"/>
                <w:sz w:val="20"/>
                <w:szCs w:val="20"/>
              </w:rPr>
            </w:pPr>
            <w:r w:rsidRPr="0026022D">
              <w:rPr>
                <w:rFonts w:asciiTheme="majorHAnsi" w:hAnsiTheme="majorHAnsi" w:cstheme="majorHAnsi"/>
                <w:sz w:val="20"/>
                <w:szCs w:val="20"/>
              </w:rPr>
              <w:lastRenderedPageBreak/>
              <w:t>Kierownik wdrożenia po stronie Doradcy</w:t>
            </w:r>
          </w:p>
        </w:tc>
        <w:tc>
          <w:tcPr>
            <w:tcW w:w="3544" w:type="pct"/>
          </w:tcPr>
          <w:p w14:paraId="42905E29" w14:textId="77777777" w:rsidR="00CB2657" w:rsidRPr="0026022D" w:rsidRDefault="00CB2657" w:rsidP="0026022D">
            <w:pPr>
              <w:spacing w:after="120"/>
              <w:ind w:left="93" w:right="170"/>
              <w:jc w:val="both"/>
              <w:rPr>
                <w:rFonts w:asciiTheme="majorHAnsi" w:hAnsiTheme="majorHAnsi" w:cstheme="majorHAnsi"/>
                <w:sz w:val="20"/>
                <w:szCs w:val="20"/>
              </w:rPr>
            </w:pPr>
            <w:r w:rsidRPr="0026022D">
              <w:rPr>
                <w:rFonts w:asciiTheme="majorHAnsi" w:hAnsiTheme="majorHAnsi" w:cstheme="maj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CB2657" w:rsidRPr="0026022D" w14:paraId="27D20B2F" w14:textId="77777777" w:rsidTr="0026022D">
        <w:trPr>
          <w:trHeight w:val="780"/>
        </w:trPr>
        <w:tc>
          <w:tcPr>
            <w:tcW w:w="1456" w:type="pct"/>
          </w:tcPr>
          <w:p w14:paraId="3DF32CED" w14:textId="77777777" w:rsidR="00CB2657" w:rsidRPr="0026022D" w:rsidRDefault="00CB2657" w:rsidP="0026022D">
            <w:pPr>
              <w:ind w:left="170" w:right="170"/>
              <w:rPr>
                <w:rFonts w:asciiTheme="majorHAnsi" w:hAnsiTheme="majorHAnsi" w:cstheme="majorHAnsi"/>
                <w:sz w:val="20"/>
                <w:szCs w:val="20"/>
              </w:rPr>
            </w:pPr>
            <w:r w:rsidRPr="0026022D">
              <w:rPr>
                <w:rFonts w:asciiTheme="majorHAnsi" w:hAnsiTheme="majorHAnsi" w:cstheme="majorHAnsi"/>
                <w:sz w:val="20"/>
                <w:szCs w:val="20"/>
              </w:rPr>
              <w:t>Kierownik Zespołu Wykonawcy</w:t>
            </w:r>
          </w:p>
        </w:tc>
        <w:tc>
          <w:tcPr>
            <w:tcW w:w="3544" w:type="pct"/>
          </w:tcPr>
          <w:p w14:paraId="350F5238" w14:textId="77777777" w:rsidR="00CB2657" w:rsidRPr="0026022D" w:rsidRDefault="00CB2657" w:rsidP="0026022D">
            <w:pPr>
              <w:spacing w:after="120"/>
              <w:ind w:left="93" w:right="170"/>
              <w:jc w:val="both"/>
              <w:rPr>
                <w:rFonts w:asciiTheme="majorHAnsi" w:hAnsiTheme="majorHAnsi" w:cstheme="majorHAnsi"/>
                <w:sz w:val="20"/>
                <w:szCs w:val="20"/>
              </w:rPr>
            </w:pPr>
            <w:r w:rsidRPr="0026022D">
              <w:rPr>
                <w:rFonts w:asciiTheme="majorHAnsi" w:hAnsiTheme="majorHAnsi" w:cstheme="majorHAnsi"/>
                <w:sz w:val="20"/>
                <w:szCs w:val="20"/>
              </w:rPr>
              <w:t>Osoba pełniąca funkcję Kierownika Zespołu po stronie Wykonawcy, wskazana w Umowie zawartej w wyniku niniejszego postępowania.</w:t>
            </w:r>
          </w:p>
        </w:tc>
      </w:tr>
      <w:tr w:rsidR="00CB2657" w:rsidRPr="0026022D" w14:paraId="2A55A4A1" w14:textId="77777777" w:rsidTr="0026022D">
        <w:trPr>
          <w:trHeight w:val="780"/>
        </w:trPr>
        <w:tc>
          <w:tcPr>
            <w:tcW w:w="1456" w:type="pct"/>
          </w:tcPr>
          <w:p w14:paraId="4003BF93" w14:textId="77777777" w:rsidR="00CB2657" w:rsidRPr="0026022D" w:rsidRDefault="00CB2657" w:rsidP="0026022D">
            <w:pPr>
              <w:ind w:left="170" w:right="170"/>
              <w:rPr>
                <w:rFonts w:asciiTheme="majorHAnsi" w:hAnsiTheme="majorHAnsi" w:cstheme="majorHAnsi"/>
                <w:sz w:val="20"/>
                <w:szCs w:val="20"/>
              </w:rPr>
            </w:pPr>
            <w:r w:rsidRPr="0026022D">
              <w:rPr>
                <w:rFonts w:asciiTheme="majorHAnsi" w:hAnsiTheme="majorHAnsi" w:cstheme="majorHAnsi"/>
                <w:sz w:val="20"/>
                <w:szCs w:val="20"/>
              </w:rPr>
              <w:t>Kierownik Zespołu Zamawiającego</w:t>
            </w:r>
          </w:p>
        </w:tc>
        <w:tc>
          <w:tcPr>
            <w:tcW w:w="3544" w:type="pct"/>
          </w:tcPr>
          <w:p w14:paraId="6AD93867" w14:textId="77777777" w:rsidR="00CB2657" w:rsidRPr="0026022D" w:rsidRDefault="00CB2657" w:rsidP="0026022D">
            <w:pPr>
              <w:spacing w:after="120"/>
              <w:ind w:left="93" w:right="170"/>
              <w:jc w:val="both"/>
              <w:rPr>
                <w:rFonts w:asciiTheme="majorHAnsi" w:hAnsiTheme="majorHAnsi" w:cstheme="majorHAnsi"/>
                <w:sz w:val="20"/>
                <w:szCs w:val="20"/>
              </w:rPr>
            </w:pPr>
            <w:r w:rsidRPr="0026022D">
              <w:rPr>
                <w:rFonts w:asciiTheme="majorHAnsi" w:hAnsiTheme="majorHAnsi" w:cstheme="majorHAnsi"/>
                <w:sz w:val="20"/>
                <w:szCs w:val="20"/>
              </w:rPr>
              <w:t>Kierownik zespołu po stronie podmiotu, na rzecz którego realizowane jest zamówienie.</w:t>
            </w:r>
          </w:p>
        </w:tc>
      </w:tr>
      <w:tr w:rsidR="00CB2657" w:rsidRPr="0026022D" w14:paraId="25A50B04" w14:textId="77777777" w:rsidTr="0026022D">
        <w:tblPrEx>
          <w:tblCellMar>
            <w:top w:w="0" w:type="dxa"/>
            <w:left w:w="0" w:type="dxa"/>
            <w:right w:w="0" w:type="dxa"/>
          </w:tblCellMar>
        </w:tblPrEx>
        <w:trPr>
          <w:trHeight w:val="1512"/>
        </w:trPr>
        <w:tc>
          <w:tcPr>
            <w:tcW w:w="1456" w:type="pct"/>
          </w:tcPr>
          <w:p w14:paraId="32998CD4"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Oprogramowanie Centralne</w:t>
            </w:r>
          </w:p>
        </w:tc>
        <w:tc>
          <w:tcPr>
            <w:tcW w:w="3544" w:type="pct"/>
          </w:tcPr>
          <w:p w14:paraId="47BC80C6"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Systemy informatyczne ochrony zdrowia, które nadzoruje lub których właścicielem jest Ministerstwo Zdrowia (MZ) lub Centrum Systemów Informacyjnych Ochrony Zdrowia (CSIOZ - jednostka podległa MZ), z którymi powinny zostać zintegrowane e-Usługi wdrażane w ramach Projektu, lub których funkcjonowanie wpływa na te e-Usługi. Przykładem Oprogramowania Centralnego jest platforma P1. </w:t>
            </w:r>
          </w:p>
        </w:tc>
      </w:tr>
      <w:tr w:rsidR="00CB2657" w:rsidRPr="0026022D" w14:paraId="247B2B5D" w14:textId="77777777" w:rsidTr="0026022D">
        <w:tblPrEx>
          <w:tblCellMar>
            <w:top w:w="0" w:type="dxa"/>
            <w:left w:w="0" w:type="dxa"/>
            <w:right w:w="0" w:type="dxa"/>
          </w:tblCellMar>
        </w:tblPrEx>
        <w:trPr>
          <w:trHeight w:val="1303"/>
        </w:trPr>
        <w:tc>
          <w:tcPr>
            <w:tcW w:w="1456" w:type="pct"/>
          </w:tcPr>
          <w:p w14:paraId="47A45F2F"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Oprogramowanie </w:t>
            </w:r>
          </w:p>
          <w:p w14:paraId="07E479E6"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Zamawiającego </w:t>
            </w:r>
          </w:p>
        </w:tc>
        <w:tc>
          <w:tcPr>
            <w:tcW w:w="3544" w:type="pct"/>
          </w:tcPr>
          <w:p w14:paraId="63252EA4"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Oprogramowanie/systemy, aplikacje i inne rozwiązania IT/wdrożone lub planowane do wdrożenia lub modyfikacji u Zamawiającego, , z którym będzie integrowany System e-Usług.  Zakłada się, że Oprogramowanie Zamawiającego może pochodzić od więcej niż jednego producenta lub może stanowić własność Zamawiającego.</w:t>
            </w:r>
          </w:p>
        </w:tc>
      </w:tr>
      <w:tr w:rsidR="00CB2657" w:rsidRPr="0026022D" w14:paraId="530ABA2F" w14:textId="77777777" w:rsidTr="0026022D">
        <w:tblPrEx>
          <w:tblCellMar>
            <w:top w:w="0" w:type="dxa"/>
            <w:left w:w="0" w:type="dxa"/>
            <w:right w:w="0" w:type="dxa"/>
          </w:tblCellMar>
        </w:tblPrEx>
        <w:trPr>
          <w:trHeight w:val="535"/>
        </w:trPr>
        <w:tc>
          <w:tcPr>
            <w:tcW w:w="1456" w:type="pct"/>
          </w:tcPr>
          <w:p w14:paraId="243B43D6"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Partner</w:t>
            </w:r>
          </w:p>
        </w:tc>
        <w:tc>
          <w:tcPr>
            <w:tcW w:w="3544" w:type="pct"/>
          </w:tcPr>
          <w:p w14:paraId="10A6334D" w14:textId="77777777" w:rsidR="00CB2657" w:rsidRPr="0026022D" w:rsidRDefault="00CB2657" w:rsidP="0026022D">
            <w:pPr>
              <w:spacing w:after="120"/>
              <w:ind w:left="113" w:right="113"/>
              <w:jc w:val="both"/>
              <w:rPr>
                <w:rFonts w:asciiTheme="majorHAnsi" w:hAnsiTheme="majorHAnsi" w:cstheme="majorHAnsi"/>
                <w:sz w:val="20"/>
                <w:szCs w:val="20"/>
              </w:rPr>
            </w:pPr>
            <w:r w:rsidRPr="0026022D">
              <w:rPr>
                <w:rFonts w:asciiTheme="majorHAnsi" w:hAnsiTheme="majorHAnsi" w:cstheme="majorHAnsi"/>
                <w:sz w:val="20"/>
                <w:szCs w:val="20"/>
              </w:rPr>
              <w:t>Podmiot leczniczy podległy lub nadzorowany przez Ministra Zdrowia, wskazany we Wniosku o dofinansowanie projektu jako Partner.</w:t>
            </w:r>
          </w:p>
        </w:tc>
      </w:tr>
      <w:tr w:rsidR="00CB2657" w:rsidRPr="0026022D" w14:paraId="69CEFE11" w14:textId="77777777" w:rsidTr="0026022D">
        <w:tblPrEx>
          <w:tblCellMar>
            <w:top w:w="0" w:type="dxa"/>
            <w:left w:w="0" w:type="dxa"/>
            <w:right w:w="0" w:type="dxa"/>
          </w:tblCellMar>
        </w:tblPrEx>
        <w:trPr>
          <w:trHeight w:val="535"/>
        </w:trPr>
        <w:tc>
          <w:tcPr>
            <w:tcW w:w="1456" w:type="pct"/>
          </w:tcPr>
          <w:p w14:paraId="5D95732A"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Partner Techniczny </w:t>
            </w:r>
          </w:p>
        </w:tc>
        <w:tc>
          <w:tcPr>
            <w:tcW w:w="3544" w:type="pct"/>
          </w:tcPr>
          <w:p w14:paraId="49700725"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Centrum Systemów Informacyjnych Ochrony Zdrowia (CSIOZ).</w:t>
            </w:r>
          </w:p>
        </w:tc>
      </w:tr>
      <w:tr w:rsidR="00CB2657" w:rsidRPr="0026022D" w14:paraId="5D21D250" w14:textId="77777777" w:rsidTr="0026022D">
        <w:tblPrEx>
          <w:tblCellMar>
            <w:top w:w="0" w:type="dxa"/>
            <w:left w:w="0" w:type="dxa"/>
            <w:right w:w="0" w:type="dxa"/>
          </w:tblCellMar>
        </w:tblPrEx>
        <w:trPr>
          <w:trHeight w:val="917"/>
        </w:trPr>
        <w:tc>
          <w:tcPr>
            <w:tcW w:w="1456" w:type="pct"/>
          </w:tcPr>
          <w:p w14:paraId="44F5B408" w14:textId="77777777" w:rsidR="00CB2657" w:rsidRPr="0026022D" w:rsidRDefault="00CB2657" w:rsidP="0026022D">
            <w:pPr>
              <w:ind w:left="170" w:right="170"/>
              <w:rPr>
                <w:rFonts w:asciiTheme="majorHAnsi" w:hAnsiTheme="majorHAnsi" w:cstheme="majorHAnsi"/>
                <w:sz w:val="20"/>
                <w:szCs w:val="20"/>
              </w:rPr>
            </w:pPr>
            <w:r w:rsidRPr="0026022D">
              <w:rPr>
                <w:rFonts w:asciiTheme="majorHAnsi" w:hAnsiTheme="majorHAnsi" w:cstheme="majorHAnsi"/>
                <w:sz w:val="20"/>
                <w:szCs w:val="20"/>
              </w:rPr>
              <w:t>Plan instruktażu stanowiskowego</w:t>
            </w:r>
          </w:p>
        </w:tc>
        <w:tc>
          <w:tcPr>
            <w:tcW w:w="3544" w:type="pct"/>
          </w:tcPr>
          <w:p w14:paraId="2108794A"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Dokument zawierający zakres funkcjonalności przeznaczonych do obsługi na poszczególnych stanowiskach pracy wraz z terminami realizacji instruktaży dla poszczególnych stanowisk.</w:t>
            </w:r>
          </w:p>
        </w:tc>
      </w:tr>
      <w:tr w:rsidR="00CB2657" w:rsidRPr="0026022D" w14:paraId="50951BD9" w14:textId="77777777" w:rsidTr="0026022D">
        <w:tblPrEx>
          <w:tblCellMar>
            <w:top w:w="0" w:type="dxa"/>
            <w:left w:w="0" w:type="dxa"/>
            <w:right w:w="0" w:type="dxa"/>
          </w:tblCellMar>
        </w:tblPrEx>
        <w:trPr>
          <w:trHeight w:val="780"/>
        </w:trPr>
        <w:tc>
          <w:tcPr>
            <w:tcW w:w="1456" w:type="pct"/>
          </w:tcPr>
          <w:p w14:paraId="758E3D5F"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Platforma P1 </w:t>
            </w:r>
          </w:p>
        </w:tc>
        <w:tc>
          <w:tcPr>
            <w:tcW w:w="3544" w:type="pct"/>
          </w:tcPr>
          <w:p w14:paraId="6CD55E72" w14:textId="77777777" w:rsidR="00CB2657" w:rsidRPr="0026022D" w:rsidRDefault="00CB2657" w:rsidP="0026022D">
            <w:pPr>
              <w:pStyle w:val="Normalny1"/>
              <w:autoSpaceDE w:val="0"/>
              <w:spacing w:after="120" w:line="240" w:lineRule="auto"/>
              <w:ind w:left="170" w:right="170"/>
              <w:jc w:val="both"/>
              <w:rPr>
                <w:rFonts w:asciiTheme="majorHAnsi" w:hAnsiTheme="majorHAnsi" w:cstheme="majorHAnsi"/>
                <w:color w:val="00000A"/>
                <w:sz w:val="20"/>
                <w:szCs w:val="20"/>
              </w:rPr>
            </w:pPr>
            <w:r w:rsidRPr="0026022D">
              <w:rPr>
                <w:rFonts w:asciiTheme="majorHAnsi" w:hAnsiTheme="majorHAnsi" w:cstheme="majorHAnsi"/>
                <w:color w:val="00000A"/>
                <w:sz w:val="20"/>
                <w:szCs w:val="20"/>
              </w:rPr>
              <w:t>Elektroniczna Platforma Gromadzenia, Analizy i Udostępniania zasobów cyfrowych o Zdarzeniach Medycznych" (P1), której administratorem jest CSIOZ, o której mowa w art. 7 ustawy o SIOZ.</w:t>
            </w:r>
          </w:p>
        </w:tc>
      </w:tr>
      <w:tr w:rsidR="00CB2657" w:rsidRPr="0026022D" w14:paraId="02C6699C" w14:textId="77777777" w:rsidTr="0026022D">
        <w:tblPrEx>
          <w:tblCellMar>
            <w:top w:w="0" w:type="dxa"/>
            <w:left w:w="0" w:type="dxa"/>
            <w:right w:w="0" w:type="dxa"/>
          </w:tblCellMar>
        </w:tblPrEx>
        <w:trPr>
          <w:trHeight w:val="780"/>
        </w:trPr>
        <w:tc>
          <w:tcPr>
            <w:tcW w:w="1456" w:type="pct"/>
          </w:tcPr>
          <w:p w14:paraId="035A24FC" w14:textId="77777777" w:rsidR="00CB2657" w:rsidRPr="0026022D" w:rsidRDefault="00CB2657" w:rsidP="0026022D">
            <w:pPr>
              <w:tabs>
                <w:tab w:val="center" w:pos="405"/>
                <w:tab w:val="center" w:pos="2092"/>
              </w:tabs>
              <w:ind w:left="170" w:right="170"/>
              <w:rPr>
                <w:rFonts w:asciiTheme="majorHAnsi" w:hAnsiTheme="majorHAnsi" w:cstheme="majorHAnsi"/>
                <w:sz w:val="20"/>
                <w:szCs w:val="20"/>
              </w:rPr>
            </w:pPr>
            <w:r w:rsidRPr="0026022D">
              <w:rPr>
                <w:rFonts w:asciiTheme="majorHAnsi" w:hAnsiTheme="majorHAnsi" w:cstheme="majorHAnsi"/>
                <w:color w:val="000000"/>
                <w:sz w:val="20"/>
                <w:szCs w:val="20"/>
              </w:rPr>
              <w:tab/>
            </w:r>
            <w:r w:rsidRPr="0026022D">
              <w:rPr>
                <w:rFonts w:asciiTheme="majorHAnsi" w:hAnsiTheme="majorHAnsi" w:cstheme="majorHAnsi"/>
                <w:sz w:val="20"/>
                <w:szCs w:val="20"/>
              </w:rPr>
              <w:t xml:space="preserve">Podmiot wykonujący działalność leczniczą </w:t>
            </w:r>
          </w:p>
        </w:tc>
        <w:tc>
          <w:tcPr>
            <w:tcW w:w="3544" w:type="pct"/>
          </w:tcPr>
          <w:p w14:paraId="34498029"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Podmiot, o którym mowa w ustawie z dnia 15 kwietnia 2011 r. o działalności leczniczej (Dz. U. z 2018 r. poz. 2190 z późn. zm.). </w:t>
            </w:r>
          </w:p>
        </w:tc>
      </w:tr>
      <w:tr w:rsidR="00CB2657" w:rsidRPr="0026022D" w14:paraId="4D24A46C" w14:textId="77777777" w:rsidTr="0026022D">
        <w:trPr>
          <w:trHeight w:val="2040"/>
        </w:trPr>
        <w:tc>
          <w:tcPr>
            <w:tcW w:w="1456" w:type="pct"/>
          </w:tcPr>
          <w:p w14:paraId="10CE2871" w14:textId="77777777" w:rsidR="00CB2657" w:rsidRPr="0026022D" w:rsidRDefault="00CB2657" w:rsidP="0026022D">
            <w:pPr>
              <w:ind w:left="170" w:right="170"/>
              <w:rPr>
                <w:rFonts w:asciiTheme="majorHAnsi" w:hAnsiTheme="majorHAnsi" w:cstheme="majorHAnsi"/>
                <w:sz w:val="20"/>
                <w:szCs w:val="20"/>
              </w:rPr>
            </w:pPr>
            <w:r w:rsidRPr="0026022D">
              <w:rPr>
                <w:rFonts w:asciiTheme="majorHAnsi" w:hAnsiTheme="majorHAnsi" w:cstheme="majorHAnsi"/>
                <w:sz w:val="20"/>
                <w:szCs w:val="20"/>
              </w:rPr>
              <w:lastRenderedPageBreak/>
              <w:t xml:space="preserve">Poziomy dojrzałości e-Usług </w:t>
            </w:r>
          </w:p>
        </w:tc>
        <w:tc>
          <w:tcPr>
            <w:tcW w:w="3544" w:type="pct"/>
          </w:tcPr>
          <w:p w14:paraId="4FF23551"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Poziomy dojrzałości poszczególnych e-Usług wskazane w pkt 1.2 niniejszego dokumentu. Kryteria służące do określenia poziomu dojrzałości e-Usługi zawarte są w Studium Wykonalności oraz </w:t>
            </w:r>
            <w:r w:rsidRPr="0026022D">
              <w:rPr>
                <w:rFonts w:asciiTheme="majorHAnsi" w:hAnsiTheme="majorHAnsi" w:cstheme="majorHAnsi"/>
                <w:sz w:val="20"/>
                <w:szCs w:val="20"/>
              </w:rPr>
              <w:br/>
              <w:t>w dokumencie „POPC 2.1 Wysoka dostępność i jakość e-usług publicznych Przewodnik po kryteriach oceny projektów (merytorycznych II stopnia)”,</w:t>
            </w:r>
          </w:p>
          <w:p w14:paraId="19F45319"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i/>
                <w:color w:val="0563C1"/>
                <w:sz w:val="20"/>
                <w:szCs w:val="20"/>
                <w:u w:val="single" w:color="0563C1"/>
              </w:rPr>
              <w:t>https://cppc.gov.pl/images/uploads/11_Przewodnik-po-kryteriach-meryt.-II-st_2.1.pdf</w:t>
            </w:r>
          </w:p>
        </w:tc>
      </w:tr>
      <w:tr w:rsidR="00CB2657" w:rsidRPr="0026022D" w14:paraId="12F260CC" w14:textId="77777777" w:rsidTr="0026022D">
        <w:tblPrEx>
          <w:tblCellMar>
            <w:top w:w="0" w:type="dxa"/>
            <w:left w:w="0" w:type="dxa"/>
            <w:right w:w="0" w:type="dxa"/>
          </w:tblCellMar>
        </w:tblPrEx>
        <w:trPr>
          <w:trHeight w:val="640"/>
        </w:trPr>
        <w:tc>
          <w:tcPr>
            <w:tcW w:w="1456" w:type="pct"/>
          </w:tcPr>
          <w:p w14:paraId="11C4A1DF" w14:textId="77777777" w:rsidR="00CB2657" w:rsidRPr="0026022D" w:rsidRDefault="00CB2657" w:rsidP="0026022D">
            <w:pPr>
              <w:tabs>
                <w:tab w:val="center" w:pos="523"/>
                <w:tab w:val="right" w:pos="2659"/>
              </w:tabs>
              <w:ind w:left="170" w:right="170"/>
              <w:jc w:val="both"/>
              <w:rPr>
                <w:rFonts w:asciiTheme="majorHAnsi" w:hAnsiTheme="majorHAnsi" w:cstheme="majorHAnsi"/>
                <w:sz w:val="20"/>
                <w:szCs w:val="20"/>
              </w:rPr>
            </w:pPr>
            <w:r w:rsidRPr="0026022D">
              <w:rPr>
                <w:rFonts w:asciiTheme="majorHAnsi" w:hAnsiTheme="majorHAnsi" w:cstheme="majorHAnsi"/>
                <w:color w:val="000000"/>
                <w:sz w:val="20"/>
                <w:szCs w:val="20"/>
              </w:rPr>
              <w:tab/>
            </w:r>
            <w:r w:rsidRPr="0026022D">
              <w:rPr>
                <w:rFonts w:asciiTheme="majorHAnsi" w:hAnsiTheme="majorHAnsi" w:cstheme="majorHAnsi"/>
                <w:sz w:val="20"/>
                <w:szCs w:val="20"/>
              </w:rPr>
              <w:t>Producent Oprogramowania</w:t>
            </w:r>
          </w:p>
        </w:tc>
        <w:tc>
          <w:tcPr>
            <w:tcW w:w="3544" w:type="pct"/>
          </w:tcPr>
          <w:p w14:paraId="3F82AB4C" w14:textId="77777777" w:rsidR="00CB2657" w:rsidRPr="0026022D" w:rsidRDefault="00CB2657" w:rsidP="0026022D">
            <w:pPr>
              <w:spacing w:after="120"/>
              <w:ind w:left="170" w:right="170" w:hanging="108"/>
              <w:jc w:val="both"/>
              <w:rPr>
                <w:rFonts w:asciiTheme="majorHAnsi" w:hAnsiTheme="majorHAnsi" w:cstheme="majorHAnsi"/>
                <w:sz w:val="20"/>
                <w:szCs w:val="20"/>
              </w:rPr>
            </w:pPr>
            <w:r w:rsidRPr="0026022D">
              <w:rPr>
                <w:rFonts w:asciiTheme="majorHAnsi" w:hAnsiTheme="majorHAnsi" w:cstheme="majorHAnsi"/>
                <w:sz w:val="20"/>
                <w:szCs w:val="20"/>
              </w:rPr>
              <w:t xml:space="preserve"> Osoba fizyczna lub prawna, która wytworzyła oprogramowanie użytkowane u Zamawiającego; zakłada się, że Oprogramowanie może pochodzić od więcej niż jednego producenta.</w:t>
            </w:r>
          </w:p>
        </w:tc>
      </w:tr>
      <w:tr w:rsidR="00CB2657" w:rsidRPr="0026022D" w14:paraId="63360DAE" w14:textId="77777777" w:rsidTr="0026022D">
        <w:tblPrEx>
          <w:tblCellMar>
            <w:top w:w="0" w:type="dxa"/>
            <w:left w:w="0" w:type="dxa"/>
            <w:right w:w="0" w:type="dxa"/>
          </w:tblCellMar>
        </w:tblPrEx>
        <w:trPr>
          <w:trHeight w:val="726"/>
        </w:trPr>
        <w:tc>
          <w:tcPr>
            <w:tcW w:w="1456" w:type="pct"/>
          </w:tcPr>
          <w:p w14:paraId="777831F2"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Projekt </w:t>
            </w:r>
          </w:p>
        </w:tc>
        <w:tc>
          <w:tcPr>
            <w:tcW w:w="3544" w:type="pct"/>
          </w:tcPr>
          <w:p w14:paraId="592107D3"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Projekt ,,Wdrożenia nowoczesnych e-Usług w podmiocie leczniczym nadzorowanym przez Ministra Zdrowia” (akronim e-Usługi MZ).</w:t>
            </w:r>
          </w:p>
        </w:tc>
      </w:tr>
      <w:tr w:rsidR="00CB2657" w:rsidRPr="0026022D" w14:paraId="025A58A4" w14:textId="77777777" w:rsidTr="0026022D">
        <w:tblPrEx>
          <w:tblCellMar>
            <w:top w:w="0" w:type="dxa"/>
            <w:left w:w="0" w:type="dxa"/>
            <w:right w:w="0" w:type="dxa"/>
          </w:tblCellMar>
        </w:tblPrEx>
        <w:trPr>
          <w:trHeight w:val="684"/>
        </w:trPr>
        <w:tc>
          <w:tcPr>
            <w:tcW w:w="1456" w:type="pct"/>
          </w:tcPr>
          <w:p w14:paraId="2BB7B8DC"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PZP </w:t>
            </w:r>
          </w:p>
        </w:tc>
        <w:tc>
          <w:tcPr>
            <w:tcW w:w="3544" w:type="pct"/>
          </w:tcPr>
          <w:p w14:paraId="423B91EF"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Ustawa z dnia 29 stycznia 2004 r. – Prawo zamówień publicznych (DZ.U. z 2019 r. poz. 1843). </w:t>
            </w:r>
          </w:p>
        </w:tc>
      </w:tr>
      <w:tr w:rsidR="00CB2657" w:rsidRPr="0026022D" w14:paraId="5A6BEB8F" w14:textId="77777777" w:rsidTr="0026022D">
        <w:tblPrEx>
          <w:tblCellMar>
            <w:top w:w="0" w:type="dxa"/>
            <w:left w:w="0" w:type="dxa"/>
            <w:right w:w="0" w:type="dxa"/>
          </w:tblCellMar>
        </w:tblPrEx>
        <w:trPr>
          <w:trHeight w:val="2002"/>
        </w:trPr>
        <w:tc>
          <w:tcPr>
            <w:tcW w:w="1456" w:type="pct"/>
            <w:tcBorders>
              <w:bottom w:val="single" w:sz="4" w:space="0" w:color="auto"/>
            </w:tcBorders>
          </w:tcPr>
          <w:p w14:paraId="5F0744BF"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RODO </w:t>
            </w:r>
          </w:p>
        </w:tc>
        <w:tc>
          <w:tcPr>
            <w:tcW w:w="3544" w:type="pct"/>
            <w:tcBorders>
              <w:bottom w:val="single" w:sz="4" w:space="0" w:color="auto"/>
            </w:tcBorders>
          </w:tcPr>
          <w:p w14:paraId="34E543EF"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CB2657" w:rsidRPr="0026022D" w14:paraId="3E1AA260" w14:textId="77777777" w:rsidTr="0026022D">
        <w:tblPrEx>
          <w:tblCellMar>
            <w:top w:w="0" w:type="dxa"/>
            <w:left w:w="0" w:type="dxa"/>
            <w:right w:w="0" w:type="dxa"/>
          </w:tblCellMar>
        </w:tblPrEx>
        <w:trPr>
          <w:trHeight w:val="1025"/>
        </w:trPr>
        <w:tc>
          <w:tcPr>
            <w:tcW w:w="1456" w:type="pct"/>
          </w:tcPr>
          <w:p w14:paraId="7938AE94"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SIOZ </w:t>
            </w:r>
          </w:p>
        </w:tc>
        <w:tc>
          <w:tcPr>
            <w:tcW w:w="3544" w:type="pct"/>
          </w:tcPr>
          <w:p w14:paraId="0E8E579C"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System informacji w ochronie zdrowia, o którym mowa w ustawie z dnia 28 kwietnia 2011 r. o systemie informacji w ochronie zdrowia </w:t>
            </w:r>
          </w:p>
          <w:p w14:paraId="05C3A842"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(Dz. U. 2019, poz. 408 z późn. zm.).</w:t>
            </w:r>
          </w:p>
        </w:tc>
      </w:tr>
      <w:tr w:rsidR="00CB2657" w:rsidRPr="0026022D" w14:paraId="368130C6" w14:textId="77777777" w:rsidTr="00260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430"/>
        </w:trPr>
        <w:tc>
          <w:tcPr>
            <w:tcW w:w="1456" w:type="pct"/>
            <w:tcBorders>
              <w:top w:val="single" w:sz="4" w:space="0" w:color="auto"/>
              <w:left w:val="single" w:sz="4" w:space="0" w:color="auto"/>
              <w:bottom w:val="single" w:sz="4" w:space="0" w:color="auto"/>
              <w:right w:val="single" w:sz="4" w:space="0" w:color="auto"/>
            </w:tcBorders>
          </w:tcPr>
          <w:p w14:paraId="1ED411C5"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System e-Usług, System</w:t>
            </w:r>
          </w:p>
        </w:tc>
        <w:tc>
          <w:tcPr>
            <w:tcW w:w="3544" w:type="pct"/>
            <w:tcBorders>
              <w:top w:val="single" w:sz="4" w:space="0" w:color="auto"/>
              <w:left w:val="single" w:sz="4" w:space="0" w:color="auto"/>
              <w:bottom w:val="single" w:sz="4" w:space="0" w:color="auto"/>
              <w:right w:val="single" w:sz="4" w:space="0" w:color="auto"/>
            </w:tcBorders>
          </w:tcPr>
          <w:p w14:paraId="48BA84B0"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Oprogramowanie/moduły, aplikacje i inne rozwiązania IT wdrażane przez Wykonawcę, stanowiące przedmiot zamówienia, umożliwiające realizację e-Usług Referencyjnych wraz z dodatkowymi funkcjonalnościami. W celu wdrożenia e-Usług zakłada się modyfikację i/lub rozbudowę Oprogramowania Zamawiającego lub wdrożenie nowego rozwiązania. </w:t>
            </w:r>
          </w:p>
        </w:tc>
      </w:tr>
      <w:tr w:rsidR="00CB2657" w:rsidRPr="0026022D" w14:paraId="65682098" w14:textId="77777777" w:rsidTr="0026022D">
        <w:tblPrEx>
          <w:tblCellMar>
            <w:top w:w="0" w:type="dxa"/>
            <w:left w:w="0" w:type="dxa"/>
            <w:right w:w="0" w:type="dxa"/>
          </w:tblCellMar>
        </w:tblPrEx>
        <w:trPr>
          <w:trHeight w:val="713"/>
        </w:trPr>
        <w:tc>
          <w:tcPr>
            <w:tcW w:w="1456" w:type="pct"/>
          </w:tcPr>
          <w:p w14:paraId="1538F7CB"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System HIS </w:t>
            </w:r>
          </w:p>
        </w:tc>
        <w:tc>
          <w:tcPr>
            <w:tcW w:w="3544" w:type="pct"/>
          </w:tcPr>
          <w:p w14:paraId="4586F4BF" w14:textId="77777777" w:rsidR="00CB2657" w:rsidRPr="0026022D" w:rsidRDefault="00CB2657" w:rsidP="0026022D">
            <w:pPr>
              <w:pStyle w:val="Normalny1"/>
              <w:autoSpaceDE w:val="0"/>
              <w:spacing w:after="120" w:line="240" w:lineRule="auto"/>
              <w:ind w:left="170" w:right="170"/>
              <w:jc w:val="both"/>
              <w:rPr>
                <w:rFonts w:asciiTheme="majorHAnsi" w:hAnsiTheme="majorHAnsi" w:cstheme="majorHAnsi"/>
                <w:sz w:val="20"/>
                <w:szCs w:val="20"/>
              </w:rPr>
            </w:pPr>
            <w:r w:rsidRPr="0026022D">
              <w:rPr>
                <w:rFonts w:asciiTheme="majorHAnsi" w:hAnsiTheme="majorHAnsi" w:cstheme="majorHAnsi"/>
                <w:color w:val="00000A"/>
                <w:sz w:val="20"/>
                <w:szCs w:val="20"/>
              </w:rPr>
              <w:t>System informatyczny/systemy informatyczne Partnera przechowujące i</w:t>
            </w:r>
            <w:r w:rsidRPr="0026022D">
              <w:rPr>
                <w:rFonts w:asciiTheme="majorHAnsi" w:hAnsiTheme="majorHAnsi" w:cstheme="majorHAnsi"/>
              </w:rPr>
              <w:t> </w:t>
            </w:r>
            <w:r w:rsidRPr="0026022D">
              <w:rPr>
                <w:rFonts w:asciiTheme="majorHAnsi" w:hAnsiTheme="majorHAnsi" w:cstheme="maj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 i inne.</w:t>
            </w:r>
          </w:p>
        </w:tc>
      </w:tr>
      <w:tr w:rsidR="00CB2657" w:rsidRPr="0026022D" w14:paraId="0B4336DC" w14:textId="77777777" w:rsidTr="0026022D">
        <w:tblPrEx>
          <w:tblCellMar>
            <w:top w:w="0" w:type="dxa"/>
            <w:left w:w="0" w:type="dxa"/>
            <w:right w:w="0" w:type="dxa"/>
          </w:tblCellMar>
        </w:tblPrEx>
        <w:trPr>
          <w:trHeight w:val="703"/>
        </w:trPr>
        <w:tc>
          <w:tcPr>
            <w:tcW w:w="1456" w:type="pct"/>
          </w:tcPr>
          <w:p w14:paraId="66B765EC" w14:textId="77777777" w:rsidR="00CB2657" w:rsidRPr="0026022D" w:rsidRDefault="00CB2657" w:rsidP="0026022D">
            <w:pPr>
              <w:tabs>
                <w:tab w:val="center" w:pos="610"/>
                <w:tab w:val="right" w:pos="2659"/>
              </w:tabs>
              <w:ind w:left="170" w:right="170"/>
              <w:jc w:val="both"/>
              <w:rPr>
                <w:rFonts w:asciiTheme="majorHAnsi" w:hAnsiTheme="majorHAnsi" w:cstheme="majorHAnsi"/>
                <w:sz w:val="20"/>
                <w:szCs w:val="20"/>
              </w:rPr>
            </w:pPr>
            <w:r w:rsidRPr="0026022D">
              <w:rPr>
                <w:rFonts w:asciiTheme="majorHAnsi" w:hAnsiTheme="majorHAnsi" w:cstheme="majorHAnsi"/>
                <w:sz w:val="20"/>
                <w:szCs w:val="20"/>
              </w:rPr>
              <w:t>Szczegółowy Harmonogram Zadań</w:t>
            </w:r>
          </w:p>
        </w:tc>
        <w:tc>
          <w:tcPr>
            <w:tcW w:w="3544" w:type="pct"/>
          </w:tcPr>
          <w:p w14:paraId="24CDEE7F"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Harmonogram zawierający zestawienie zadań i czynności w Zamówieniu ze wskazaniem terminów ich realizacji (daty początkowej i końcowej) będący uszczegółowieniem harmonogramu zawartego w rozdziale 3.8 niniejszego OPZ, przygotowany przez Wykonawcę i zaakceptowany przez Zamawiającego.</w:t>
            </w:r>
          </w:p>
        </w:tc>
      </w:tr>
      <w:tr w:rsidR="00CB2657" w:rsidRPr="0026022D" w14:paraId="3484C9DC" w14:textId="77777777" w:rsidTr="0026022D">
        <w:tblPrEx>
          <w:tblCellMar>
            <w:top w:w="0" w:type="dxa"/>
            <w:left w:w="0" w:type="dxa"/>
            <w:right w:w="0" w:type="dxa"/>
          </w:tblCellMar>
        </w:tblPrEx>
        <w:trPr>
          <w:trHeight w:val="780"/>
        </w:trPr>
        <w:tc>
          <w:tcPr>
            <w:tcW w:w="1456" w:type="pct"/>
          </w:tcPr>
          <w:p w14:paraId="2C9C5CA8"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Umowa </w:t>
            </w:r>
          </w:p>
        </w:tc>
        <w:tc>
          <w:tcPr>
            <w:tcW w:w="3544" w:type="pct"/>
          </w:tcPr>
          <w:p w14:paraId="059B5E7E"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Umowa, która zostanie zawarta z Wykonawcą wybranym w ramach niniejszego postępowania na realizację e-Usług.</w:t>
            </w:r>
          </w:p>
        </w:tc>
      </w:tr>
      <w:tr w:rsidR="00CB2657" w:rsidRPr="0026022D" w14:paraId="67EFFB63" w14:textId="77777777" w:rsidTr="0026022D">
        <w:tblPrEx>
          <w:tblCellMar>
            <w:top w:w="0" w:type="dxa"/>
            <w:left w:w="0" w:type="dxa"/>
            <w:right w:w="0" w:type="dxa"/>
          </w:tblCellMar>
        </w:tblPrEx>
        <w:trPr>
          <w:trHeight w:val="780"/>
        </w:trPr>
        <w:tc>
          <w:tcPr>
            <w:tcW w:w="1456" w:type="pct"/>
          </w:tcPr>
          <w:p w14:paraId="6540DEB4"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lastRenderedPageBreak/>
              <w:t>Wykonawca</w:t>
            </w:r>
          </w:p>
        </w:tc>
        <w:tc>
          <w:tcPr>
            <w:tcW w:w="3544" w:type="pct"/>
          </w:tcPr>
          <w:p w14:paraId="04AC7ACF"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Podmiot (podmioty) wyłoniony (wyłonione) </w:t>
            </w:r>
            <w:r w:rsidRPr="0026022D">
              <w:rPr>
                <w:rFonts w:asciiTheme="majorHAnsi" w:hAnsiTheme="majorHAnsi" w:cstheme="majorHAnsi"/>
                <w:sz w:val="20"/>
                <w:szCs w:val="20"/>
              </w:rPr>
              <w:br/>
              <w:t xml:space="preserve">w postępowaniu/postępowaniach na wdrożenie i integrację e-Usług </w:t>
            </w:r>
            <w:r w:rsidRPr="0026022D">
              <w:rPr>
                <w:rFonts w:asciiTheme="majorHAnsi" w:hAnsiTheme="majorHAnsi" w:cstheme="majorHAnsi"/>
                <w:sz w:val="20"/>
                <w:szCs w:val="20"/>
              </w:rPr>
              <w:br/>
              <w:t>u Zamawiającego.</w:t>
            </w:r>
          </w:p>
        </w:tc>
      </w:tr>
      <w:tr w:rsidR="00CB2657" w:rsidRPr="0026022D" w14:paraId="2DFBAFB1" w14:textId="77777777" w:rsidTr="0026022D">
        <w:tblPrEx>
          <w:tblCellMar>
            <w:top w:w="0" w:type="dxa"/>
            <w:left w:w="0" w:type="dxa"/>
            <w:right w:w="0" w:type="dxa"/>
          </w:tblCellMar>
        </w:tblPrEx>
        <w:trPr>
          <w:trHeight w:val="528"/>
        </w:trPr>
        <w:tc>
          <w:tcPr>
            <w:tcW w:w="1456" w:type="pct"/>
          </w:tcPr>
          <w:p w14:paraId="7C8BFAE6"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Zamawiający</w:t>
            </w:r>
          </w:p>
        </w:tc>
        <w:tc>
          <w:tcPr>
            <w:tcW w:w="3544" w:type="pct"/>
          </w:tcPr>
          <w:p w14:paraId="21254603" w14:textId="77777777" w:rsidR="00CB2657" w:rsidRPr="0026022D" w:rsidRDefault="00CB2657" w:rsidP="0026022D">
            <w:pPr>
              <w:autoSpaceDE w:val="0"/>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 xml:space="preserve">Podmiot leczniczy, na rzecz, którego Wykonawca zrealizuje Zamówienie. </w:t>
            </w:r>
          </w:p>
        </w:tc>
      </w:tr>
      <w:tr w:rsidR="00CB2657" w:rsidRPr="0026022D" w14:paraId="3194D3D6" w14:textId="77777777" w:rsidTr="0026022D">
        <w:tblPrEx>
          <w:tblCellMar>
            <w:top w:w="0" w:type="dxa"/>
            <w:left w:w="0" w:type="dxa"/>
            <w:right w:w="0" w:type="dxa"/>
          </w:tblCellMar>
        </w:tblPrEx>
        <w:trPr>
          <w:trHeight w:val="780"/>
        </w:trPr>
        <w:tc>
          <w:tcPr>
            <w:tcW w:w="1456" w:type="pct"/>
          </w:tcPr>
          <w:p w14:paraId="2B8FE189" w14:textId="77777777" w:rsidR="00CB2657" w:rsidRPr="0026022D" w:rsidRDefault="00CB2657" w:rsidP="0026022D">
            <w:pPr>
              <w:ind w:left="170" w:right="170"/>
              <w:jc w:val="both"/>
              <w:rPr>
                <w:rFonts w:asciiTheme="majorHAnsi" w:hAnsiTheme="majorHAnsi" w:cstheme="majorHAnsi"/>
                <w:sz w:val="20"/>
                <w:szCs w:val="20"/>
              </w:rPr>
            </w:pPr>
            <w:r w:rsidRPr="0026022D">
              <w:rPr>
                <w:rFonts w:asciiTheme="majorHAnsi" w:hAnsiTheme="majorHAnsi" w:cstheme="majorHAnsi"/>
                <w:sz w:val="20"/>
                <w:szCs w:val="20"/>
              </w:rPr>
              <w:t>Zespół Zamawiającego</w:t>
            </w:r>
          </w:p>
        </w:tc>
        <w:tc>
          <w:tcPr>
            <w:tcW w:w="3544" w:type="pct"/>
          </w:tcPr>
          <w:p w14:paraId="49CBFC24" w14:textId="77777777" w:rsidR="00CB2657" w:rsidRPr="0026022D" w:rsidRDefault="00CB2657" w:rsidP="0026022D">
            <w:pPr>
              <w:spacing w:after="120"/>
              <w:ind w:left="170" w:right="170"/>
              <w:jc w:val="both"/>
              <w:rPr>
                <w:rFonts w:asciiTheme="majorHAnsi" w:hAnsiTheme="majorHAnsi" w:cstheme="majorHAnsi"/>
                <w:sz w:val="20"/>
                <w:szCs w:val="20"/>
              </w:rPr>
            </w:pPr>
            <w:r w:rsidRPr="0026022D">
              <w:rPr>
                <w:rFonts w:asciiTheme="majorHAnsi" w:hAnsiTheme="majorHAnsi" w:cstheme="majorHAnsi"/>
                <w:sz w:val="20"/>
                <w:szCs w:val="20"/>
              </w:rPr>
              <w:t>Zespół po stronie podmiotu, na rzecz którego realizowane jest zamówienie.</w:t>
            </w:r>
          </w:p>
        </w:tc>
      </w:tr>
    </w:tbl>
    <w:bookmarkEnd w:id="4"/>
    <w:p w14:paraId="358F7BA7" w14:textId="77777777" w:rsidR="00CB2657" w:rsidRPr="0026022D" w:rsidRDefault="00CB2657" w:rsidP="00CB2657">
      <w:pPr>
        <w:spacing w:after="120"/>
        <w:jc w:val="both"/>
        <w:rPr>
          <w:rFonts w:asciiTheme="majorHAnsi" w:hAnsiTheme="majorHAnsi" w:cstheme="majorHAnsi"/>
          <w:sz w:val="18"/>
          <w:szCs w:val="18"/>
        </w:rPr>
        <w:sectPr w:rsidR="00CB2657" w:rsidRPr="0026022D" w:rsidSect="00B860A5">
          <w:headerReference w:type="default" r:id="rId11"/>
          <w:footerReference w:type="default" r:id="rId12"/>
          <w:headerReference w:type="first" r:id="rId13"/>
          <w:footerReference w:type="first" r:id="rId14"/>
          <w:pgSz w:w="11906" w:h="16838"/>
          <w:pgMar w:top="1708" w:right="1417" w:bottom="1417" w:left="1417" w:header="712" w:footer="126" w:gutter="0"/>
          <w:cols w:space="708"/>
          <w:titlePg/>
          <w:docGrid w:linePitch="299"/>
        </w:sectPr>
      </w:pPr>
      <w:r w:rsidRPr="0026022D">
        <w:rPr>
          <w:rFonts w:asciiTheme="majorHAnsi" w:hAnsiTheme="majorHAnsi" w:cstheme="majorHAnsi"/>
          <w:sz w:val="18"/>
          <w:szCs w:val="18"/>
        </w:rPr>
        <w:t xml:space="preserve">(*) </w:t>
      </w:r>
      <w:r w:rsidRPr="0026022D">
        <w:rPr>
          <w:rFonts w:asciiTheme="majorHAnsi" w:hAnsiTheme="majorHAnsi" w:cstheme="majorHAnsi"/>
          <w:b/>
          <w:bCs/>
          <w:i/>
          <w:iCs/>
          <w:sz w:val="18"/>
        </w:rPr>
        <w:t xml:space="preserve"> O ile w specyfikacji poszczególnych elementów zamówienia nie wymagano inaczej.</w:t>
      </w:r>
    </w:p>
    <w:p w14:paraId="5C87975F" w14:textId="77777777" w:rsidR="00CB2657" w:rsidRPr="0026022D" w:rsidRDefault="00CB2657" w:rsidP="00CB2657">
      <w:pPr>
        <w:pStyle w:val="Nagwek1"/>
        <w:numPr>
          <w:ilvl w:val="0"/>
          <w:numId w:val="4"/>
        </w:numPr>
        <w:jc w:val="both"/>
        <w:rPr>
          <w:rFonts w:asciiTheme="majorHAnsi" w:hAnsiTheme="majorHAnsi" w:cstheme="majorHAnsi"/>
        </w:rPr>
      </w:pPr>
      <w:bookmarkStart w:id="5" w:name="_Toc38032899"/>
      <w:r w:rsidRPr="0026022D">
        <w:rPr>
          <w:rFonts w:asciiTheme="majorHAnsi" w:hAnsiTheme="majorHAnsi" w:cstheme="majorHAnsi"/>
        </w:rPr>
        <w:lastRenderedPageBreak/>
        <w:t>Wprowadzenie</w:t>
      </w:r>
      <w:bookmarkEnd w:id="5"/>
    </w:p>
    <w:p w14:paraId="58C71251" w14:textId="77777777" w:rsidR="00CB2657" w:rsidRPr="0026022D" w:rsidRDefault="00CB2657" w:rsidP="00CB2657">
      <w:pPr>
        <w:spacing w:after="120"/>
        <w:ind w:left="357" w:right="91"/>
        <w:jc w:val="both"/>
        <w:rPr>
          <w:rFonts w:asciiTheme="majorHAnsi" w:hAnsiTheme="majorHAnsi" w:cstheme="majorHAnsi"/>
        </w:rPr>
      </w:pPr>
      <w:r w:rsidRPr="0026022D">
        <w:rPr>
          <w:rFonts w:asciiTheme="majorHAnsi" w:hAnsiTheme="majorHAnsi" w:cstheme="majorHAnsi"/>
        </w:rPr>
        <w:t>Przedmiotem niniejszego zamówienia jest budowa, instalacja, wdrożenie i integracja Systemu umożliwiającego świadczenie e-Usług u Zamawiającego, w zakresie i zgodnie z wymaganiami opisanymi w niniejszym dokumencie.</w:t>
      </w:r>
    </w:p>
    <w:p w14:paraId="6816A276" w14:textId="77777777" w:rsidR="00CB2657" w:rsidRPr="0026022D" w:rsidRDefault="00CB2657" w:rsidP="003B0FBB">
      <w:pPr>
        <w:pStyle w:val="Nagwek2"/>
        <w:numPr>
          <w:ilvl w:val="1"/>
          <w:numId w:val="13"/>
        </w:numPr>
        <w:spacing w:before="120" w:after="120" w:line="276" w:lineRule="auto"/>
        <w:ind w:left="720" w:hanging="720"/>
        <w:jc w:val="both"/>
        <w:rPr>
          <w:rFonts w:asciiTheme="majorHAnsi" w:hAnsiTheme="majorHAnsi" w:cstheme="majorHAnsi"/>
        </w:rPr>
      </w:pPr>
      <w:bookmarkStart w:id="6" w:name="_Toc38032900"/>
      <w:r w:rsidRPr="0026022D">
        <w:rPr>
          <w:rFonts w:asciiTheme="majorHAnsi" w:hAnsiTheme="majorHAnsi" w:cstheme="majorHAnsi"/>
        </w:rPr>
        <w:t>Opis Projektu ,,Wprowadzenie nowoczesnych e-Usług w podmiotach leczniczych nadzorowanych przez Ministra Zdrowia” (ramy świadczenia usług przez Wykonawcę)</w:t>
      </w:r>
      <w:bookmarkEnd w:id="6"/>
    </w:p>
    <w:p w14:paraId="47637E6E" w14:textId="77777777" w:rsidR="00CB2657" w:rsidRPr="0026022D" w:rsidRDefault="00CB2657" w:rsidP="00CB2657">
      <w:pPr>
        <w:spacing w:after="120"/>
        <w:ind w:firstLine="360"/>
        <w:jc w:val="both"/>
        <w:rPr>
          <w:rFonts w:asciiTheme="majorHAnsi" w:hAnsiTheme="majorHAnsi" w:cstheme="majorHAnsi"/>
        </w:rPr>
      </w:pPr>
      <w:r w:rsidRPr="0026022D">
        <w:rPr>
          <w:rFonts w:asciiTheme="majorHAnsi" w:hAnsiTheme="majorHAnsi" w:cstheme="majorHAnsi"/>
        </w:rPr>
        <w:t xml:space="preserve">Celem Projektu jest: </w:t>
      </w:r>
    </w:p>
    <w:p w14:paraId="4EF61B93" w14:textId="77777777" w:rsidR="00CB2657" w:rsidRPr="0026022D" w:rsidRDefault="00CB2657" w:rsidP="00CB2657">
      <w:pPr>
        <w:pStyle w:val="Akapitzlist"/>
        <w:numPr>
          <w:ilvl w:val="0"/>
          <w:numId w:val="5"/>
        </w:numPr>
        <w:spacing w:after="120"/>
        <w:ind w:left="754" w:hanging="357"/>
        <w:jc w:val="both"/>
        <w:rPr>
          <w:rFonts w:asciiTheme="majorHAnsi" w:hAnsiTheme="majorHAnsi" w:cstheme="majorHAnsi"/>
        </w:rPr>
      </w:pPr>
      <w:r w:rsidRPr="0026022D">
        <w:rPr>
          <w:rFonts w:asciiTheme="majorHAnsi" w:hAnsiTheme="majorHAnsi" w:cstheme="majorHAnsi"/>
        </w:rPr>
        <w:t>wdrożenie rozwiązań informatycznych zakładających poprawę dostępności, jakości i efektywności realizowanych świadczeń opieki zdrowotnej oraz wzmocnienie potencjału organizacyjnego Zamawiającego,</w:t>
      </w:r>
    </w:p>
    <w:p w14:paraId="528CB988" w14:textId="77777777" w:rsidR="00CB2657" w:rsidRPr="0026022D" w:rsidRDefault="00CB2657" w:rsidP="00CB2657">
      <w:pPr>
        <w:pStyle w:val="Akapitzlist"/>
        <w:numPr>
          <w:ilvl w:val="0"/>
          <w:numId w:val="5"/>
        </w:numPr>
        <w:spacing w:after="120"/>
        <w:ind w:left="754" w:hanging="357"/>
        <w:jc w:val="both"/>
        <w:rPr>
          <w:rFonts w:asciiTheme="majorHAnsi" w:hAnsiTheme="majorHAnsi" w:cstheme="majorHAnsi"/>
        </w:rPr>
      </w:pPr>
      <w:r w:rsidRPr="0026022D">
        <w:rPr>
          <w:rFonts w:asciiTheme="majorHAnsi" w:hAnsiTheme="majorHAnsi" w:cstheme="majorHAnsi"/>
        </w:rPr>
        <w:t>integracja ww. rozwiązań z systemami teleinformatycznymi wykorzystywanymi u Zamawiającego oraz innymi systemami informatycznymi ochrony zdrowia, zapewniającymi dane dla usług biznesowych Projektu.</w:t>
      </w:r>
    </w:p>
    <w:p w14:paraId="7BB67C28" w14:textId="77777777" w:rsidR="00CB2657" w:rsidRPr="0026022D" w:rsidRDefault="00CB2657" w:rsidP="00CB2657">
      <w:pPr>
        <w:spacing w:after="120"/>
        <w:ind w:firstLine="360"/>
        <w:jc w:val="both"/>
        <w:rPr>
          <w:rFonts w:asciiTheme="majorHAnsi" w:hAnsiTheme="majorHAnsi" w:cstheme="majorHAnsi"/>
        </w:rPr>
      </w:pPr>
      <w:r w:rsidRPr="0026022D">
        <w:rPr>
          <w:rFonts w:asciiTheme="majorHAnsi" w:hAnsiTheme="majorHAnsi" w:cstheme="majorHAnsi"/>
        </w:rPr>
        <w:t>W ramach Projektu planowane jest wdrożenie następujących e-Usług:</w:t>
      </w:r>
    </w:p>
    <w:p w14:paraId="22C5FDFF" w14:textId="77777777" w:rsidR="00CB2657" w:rsidRPr="0026022D" w:rsidRDefault="00CB2657" w:rsidP="00CB2657">
      <w:pPr>
        <w:pStyle w:val="Akapitzlist"/>
        <w:numPr>
          <w:ilvl w:val="0"/>
          <w:numId w:val="5"/>
        </w:numPr>
        <w:spacing w:after="120"/>
        <w:ind w:left="754" w:hanging="357"/>
        <w:jc w:val="both"/>
        <w:rPr>
          <w:rFonts w:asciiTheme="majorHAnsi" w:hAnsiTheme="majorHAnsi" w:cstheme="majorHAnsi"/>
        </w:rPr>
      </w:pPr>
      <w:r w:rsidRPr="0026022D">
        <w:rPr>
          <w:rFonts w:asciiTheme="majorHAnsi" w:hAnsiTheme="majorHAnsi" w:cstheme="majorHAnsi"/>
        </w:rPr>
        <w:t>przetwarzanie EDM,</w:t>
      </w:r>
    </w:p>
    <w:p w14:paraId="20ADF608" w14:textId="77777777" w:rsidR="00CB2657" w:rsidRPr="0026022D" w:rsidRDefault="00CB2657" w:rsidP="00CB2657">
      <w:pPr>
        <w:pStyle w:val="Akapitzlist"/>
        <w:numPr>
          <w:ilvl w:val="0"/>
          <w:numId w:val="5"/>
        </w:numPr>
        <w:spacing w:after="120"/>
        <w:ind w:left="754" w:hanging="357"/>
        <w:jc w:val="both"/>
        <w:rPr>
          <w:rFonts w:asciiTheme="majorHAnsi" w:hAnsiTheme="majorHAnsi" w:cstheme="majorHAnsi"/>
        </w:rPr>
      </w:pPr>
      <w:r w:rsidRPr="0026022D">
        <w:rPr>
          <w:rFonts w:asciiTheme="majorHAnsi" w:hAnsiTheme="majorHAnsi" w:cstheme="majorHAnsi"/>
        </w:rPr>
        <w:t>e-Rejestracja,</w:t>
      </w:r>
    </w:p>
    <w:p w14:paraId="4CC454F1" w14:textId="77777777" w:rsidR="00CB2657" w:rsidRPr="0026022D" w:rsidRDefault="00CB2657" w:rsidP="00CB2657">
      <w:pPr>
        <w:pStyle w:val="Akapitzlist"/>
        <w:numPr>
          <w:ilvl w:val="0"/>
          <w:numId w:val="5"/>
        </w:numPr>
        <w:spacing w:after="120"/>
        <w:ind w:left="754" w:hanging="357"/>
        <w:jc w:val="both"/>
        <w:rPr>
          <w:rFonts w:asciiTheme="majorHAnsi" w:hAnsiTheme="majorHAnsi" w:cstheme="majorHAnsi"/>
        </w:rPr>
      </w:pPr>
      <w:r w:rsidRPr="0026022D">
        <w:rPr>
          <w:rFonts w:asciiTheme="majorHAnsi" w:hAnsiTheme="majorHAnsi" w:cstheme="majorHAnsi"/>
        </w:rPr>
        <w:t>e-Zlecenie.</w:t>
      </w:r>
    </w:p>
    <w:p w14:paraId="22FB78B2" w14:textId="77777777" w:rsidR="00CB2657" w:rsidRPr="0026022D" w:rsidRDefault="00CB2657" w:rsidP="00CB2657">
      <w:pPr>
        <w:spacing w:after="120"/>
        <w:ind w:left="360"/>
        <w:jc w:val="both"/>
        <w:rPr>
          <w:rFonts w:asciiTheme="majorHAnsi" w:hAnsiTheme="majorHAnsi" w:cstheme="majorHAnsi"/>
        </w:rPr>
      </w:pPr>
      <w:bookmarkStart w:id="7" w:name="_Hlk28860892"/>
      <w:r w:rsidRPr="0026022D">
        <w:rPr>
          <w:rFonts w:asciiTheme="majorHAnsi" w:hAnsiTheme="majorHAnsi" w:cstheme="majorHAnsi"/>
        </w:rPr>
        <w:t>Rezultatem niniejszego postępowania jest wdrożenie ww. usług u Zamawiającego, będącego Partnerem w projekcie.</w:t>
      </w:r>
    </w:p>
    <w:p w14:paraId="245201A8" w14:textId="77777777" w:rsidR="00CB2657" w:rsidRPr="0026022D" w:rsidRDefault="00CB2657" w:rsidP="00CB2657">
      <w:pPr>
        <w:spacing w:after="120"/>
        <w:ind w:left="360"/>
        <w:jc w:val="both"/>
        <w:rPr>
          <w:rFonts w:asciiTheme="majorHAnsi" w:hAnsiTheme="majorHAnsi" w:cstheme="majorHAnsi"/>
        </w:rPr>
      </w:pPr>
      <w:r w:rsidRPr="0026022D">
        <w:rPr>
          <w:rFonts w:asciiTheme="majorHAnsi" w:hAnsiTheme="majorHAnsi" w:cstheme="majorHAnsi"/>
        </w:rPr>
        <w:t>Liderem Projektu jest Ministerstwo Zdrowia.</w:t>
      </w:r>
    </w:p>
    <w:bookmarkEnd w:id="7"/>
    <w:p w14:paraId="79165E53" w14:textId="77777777" w:rsidR="00CB2657" w:rsidRPr="0026022D" w:rsidRDefault="00CB2657" w:rsidP="00CB2657">
      <w:pPr>
        <w:spacing w:after="120"/>
        <w:ind w:firstLine="360"/>
        <w:jc w:val="both"/>
        <w:rPr>
          <w:rFonts w:asciiTheme="majorHAnsi" w:hAnsiTheme="majorHAnsi" w:cstheme="majorHAnsi"/>
        </w:rPr>
      </w:pPr>
      <w:r w:rsidRPr="0026022D">
        <w:rPr>
          <w:rFonts w:asciiTheme="majorHAnsi" w:hAnsiTheme="majorHAnsi" w:cstheme="majorHAnsi"/>
        </w:rPr>
        <w:t>Integralną część OPZ stanowią Załączniki.</w:t>
      </w:r>
    </w:p>
    <w:p w14:paraId="6A2D7D40" w14:textId="77777777" w:rsidR="00CB2657" w:rsidRPr="0026022D" w:rsidRDefault="00CB2657" w:rsidP="00CB2657">
      <w:pPr>
        <w:pStyle w:val="Nagwek1"/>
        <w:numPr>
          <w:ilvl w:val="0"/>
          <w:numId w:val="4"/>
        </w:numPr>
        <w:jc w:val="both"/>
        <w:rPr>
          <w:rFonts w:asciiTheme="majorHAnsi" w:hAnsiTheme="majorHAnsi" w:cstheme="majorHAnsi"/>
        </w:rPr>
      </w:pPr>
      <w:bookmarkStart w:id="8" w:name="_Toc38032901"/>
      <w:r w:rsidRPr="0026022D">
        <w:rPr>
          <w:rFonts w:asciiTheme="majorHAnsi" w:hAnsiTheme="majorHAnsi" w:cstheme="majorHAnsi"/>
        </w:rPr>
        <w:t>Przedmiot zamówienia</w:t>
      </w:r>
      <w:bookmarkEnd w:id="8"/>
    </w:p>
    <w:p w14:paraId="6E2AFE0D"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9" w:name="_Toc30776940"/>
      <w:bookmarkStart w:id="10" w:name="_Toc38032902"/>
      <w:bookmarkStart w:id="11" w:name="_Hlk29772180"/>
      <w:r w:rsidRPr="0026022D">
        <w:rPr>
          <w:rFonts w:asciiTheme="majorHAnsi" w:hAnsiTheme="majorHAnsi" w:cstheme="majorHAnsi"/>
        </w:rPr>
        <w:t>Zakres przedmiotu zamówienia</w:t>
      </w:r>
      <w:bookmarkEnd w:id="9"/>
      <w:bookmarkEnd w:id="10"/>
    </w:p>
    <w:p w14:paraId="026137F4" w14:textId="77777777" w:rsidR="00CB2657" w:rsidRPr="0026022D" w:rsidRDefault="00CB2657" w:rsidP="003B0FBB">
      <w:pPr>
        <w:pStyle w:val="Akapitzlist"/>
        <w:numPr>
          <w:ilvl w:val="0"/>
          <w:numId w:val="7"/>
        </w:numPr>
        <w:spacing w:after="120"/>
        <w:jc w:val="both"/>
        <w:rPr>
          <w:rFonts w:asciiTheme="majorHAnsi" w:hAnsiTheme="majorHAnsi" w:cstheme="majorHAnsi"/>
        </w:rPr>
      </w:pPr>
      <w:bookmarkStart w:id="12" w:name="_Hlk31797287"/>
      <w:bookmarkStart w:id="13" w:name="_Hlk29770983"/>
      <w:r w:rsidRPr="0026022D">
        <w:rPr>
          <w:rFonts w:asciiTheme="majorHAnsi" w:hAnsiTheme="majorHAnsi" w:cstheme="majorHAnsi"/>
          <w:b/>
        </w:rPr>
        <w:t>Wdrożenie produkcyjne systemu informatycznego realizującego e-Usługi (dalej Systemu</w:t>
      </w:r>
      <w:bookmarkEnd w:id="12"/>
      <w:r w:rsidRPr="0026022D">
        <w:rPr>
          <w:rFonts w:asciiTheme="majorHAnsi" w:hAnsiTheme="majorHAnsi" w:cstheme="majorHAnsi"/>
          <w:b/>
        </w:rPr>
        <w:t>)</w:t>
      </w:r>
      <w:r w:rsidRPr="0026022D">
        <w:rPr>
          <w:rFonts w:asciiTheme="majorHAnsi" w:hAnsiTheme="majorHAnsi" w:cstheme="majorHAnsi"/>
        </w:rPr>
        <w:t xml:space="preserve"> w tym: </w:t>
      </w:r>
    </w:p>
    <w:p w14:paraId="66AC4F99"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rPr>
        <w:t xml:space="preserve">Dostarczenie i instalacja oprogramowania </w:t>
      </w:r>
      <w:r w:rsidRPr="0026022D">
        <w:rPr>
          <w:rFonts w:asciiTheme="majorHAnsi" w:hAnsiTheme="majorHAnsi" w:cstheme="majorHAnsi"/>
        </w:rPr>
        <w:t>spełniającego wymagania opisane w niniejszym OPZ i załącznikach do OPZ oraz w Umowie,</w:t>
      </w:r>
    </w:p>
    <w:p w14:paraId="7B76971E"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rPr>
        <w:t>Konfiguracja Systemu</w:t>
      </w:r>
      <w:r w:rsidRPr="0026022D">
        <w:rPr>
          <w:rFonts w:asciiTheme="majorHAnsi" w:hAnsiTheme="majorHAnsi" w:cstheme="majorHAnsi"/>
        </w:rPr>
        <w:t xml:space="preserve"> spełniającego wymagania opisane w niniejszym OPZ,</w:t>
      </w:r>
    </w:p>
    <w:p w14:paraId="0F905861"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rPr>
        <w:t>Integracja Systemu z oprogramowaniem Zamawiającego oraz Oprogramowaniem Centralnym</w:t>
      </w:r>
      <w:r w:rsidRPr="0026022D">
        <w:rPr>
          <w:rFonts w:asciiTheme="majorHAnsi" w:hAnsiTheme="majorHAnsi" w:cstheme="majorHAnsi"/>
        </w:rPr>
        <w:t xml:space="preserve"> zgodnie z wymaganiami opisanymi w niniejszym OPZ,</w:t>
      </w:r>
    </w:p>
    <w:p w14:paraId="2F9B4C18"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rPr>
        <w:t>Dostarczenie wymaganych licencji bezterminowych i/lub przekazanie praw autorskich</w:t>
      </w:r>
      <w:r w:rsidRPr="0026022D">
        <w:rPr>
          <w:rFonts w:asciiTheme="majorHAnsi" w:hAnsiTheme="majorHAnsi" w:cstheme="majorHAnsi"/>
        </w:rPr>
        <w:t xml:space="preserve"> zgodnie z wymaganiami opisanymi w niniejszym OPZ oraz Umowie, </w:t>
      </w:r>
    </w:p>
    <w:p w14:paraId="73C2F9CD"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rPr>
        <w:t>Dostarczenie Dokumentacji Powdrożeniowej,</w:t>
      </w:r>
    </w:p>
    <w:p w14:paraId="19F61972"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bCs/>
        </w:rPr>
        <w:t>Wykonanie migracji oraz konfiguracja Systemu do nowej wersji bazy</w:t>
      </w:r>
      <w:r w:rsidRPr="0026022D">
        <w:rPr>
          <w:rFonts w:asciiTheme="majorHAnsi" w:hAnsiTheme="majorHAnsi" w:cstheme="majorHAnsi"/>
        </w:rPr>
        <w:t xml:space="preserve"> danych niezbędnych dla wdrożenia produkcyjnego e-Usług zgodnie z wymaganiami opisanymi w niniejszym OPZ,</w:t>
      </w:r>
    </w:p>
    <w:p w14:paraId="113AFA84"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rPr>
        <w:lastRenderedPageBreak/>
        <w:t>Zapewnienie gwarancji</w:t>
      </w:r>
      <w:r w:rsidRPr="0026022D">
        <w:rPr>
          <w:rFonts w:asciiTheme="majorHAnsi" w:hAnsiTheme="majorHAnsi" w:cstheme="majorHAnsi"/>
        </w:rPr>
        <w:t xml:space="preserve"> na dostarczone oprogramowanie zgodnie z wymaganiami opisanymi w niniejszym OPZ oraz Umowie, na okres 3 lat,</w:t>
      </w:r>
    </w:p>
    <w:bookmarkEnd w:id="13"/>
    <w:p w14:paraId="1EA9541A"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rPr>
        <w:t>Przeprowadzenie</w:t>
      </w:r>
      <w:r w:rsidRPr="0026022D">
        <w:rPr>
          <w:rFonts w:asciiTheme="majorHAnsi" w:hAnsiTheme="majorHAnsi" w:cstheme="majorHAnsi"/>
          <w:b/>
        </w:rPr>
        <w:t xml:space="preserve"> instruktaży stanowiskowych</w:t>
      </w:r>
      <w:r w:rsidRPr="0026022D">
        <w:rPr>
          <w:rFonts w:asciiTheme="majorHAnsi" w:hAnsiTheme="majorHAnsi" w:cstheme="majorHAnsi"/>
        </w:rPr>
        <w:t xml:space="preserve"> w zakresie wdrożonego rozwiązania zgodnie z wymaganiami opisanymi w niniejszym OPZ,</w:t>
      </w:r>
    </w:p>
    <w:p w14:paraId="610C1B1F"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rPr>
        <w:t>Przeprowadzenie testów w zakresie wdrożonego rozwiązania, zgodnie z wymaganiami opisanymi w niniejszym OPZ,</w:t>
      </w:r>
    </w:p>
    <w:p w14:paraId="28795E83" w14:textId="77777777" w:rsidR="00CB2657" w:rsidRPr="0026022D" w:rsidRDefault="00CB2657" w:rsidP="003B0FBB">
      <w:pPr>
        <w:pStyle w:val="Akapitzlist"/>
        <w:numPr>
          <w:ilvl w:val="1"/>
          <w:numId w:val="7"/>
        </w:numPr>
        <w:spacing w:after="120"/>
        <w:jc w:val="both"/>
        <w:rPr>
          <w:rFonts w:asciiTheme="majorHAnsi" w:hAnsiTheme="majorHAnsi" w:cstheme="majorHAnsi"/>
        </w:rPr>
      </w:pPr>
      <w:r w:rsidRPr="0026022D">
        <w:rPr>
          <w:rFonts w:asciiTheme="majorHAnsi" w:hAnsiTheme="majorHAnsi" w:cstheme="majorHAnsi"/>
          <w:b/>
        </w:rPr>
        <w:t>Uruchomienie produkcyjne Systemu</w:t>
      </w:r>
      <w:r w:rsidRPr="0026022D">
        <w:rPr>
          <w:rFonts w:asciiTheme="majorHAnsi" w:hAnsiTheme="majorHAnsi" w:cstheme="majorHAnsi"/>
        </w:rPr>
        <w:t xml:space="preserve"> spełniającego wymagania opisane w niniejszym OPZ.</w:t>
      </w:r>
    </w:p>
    <w:p w14:paraId="532B90CB" w14:textId="77777777" w:rsidR="00CB2657" w:rsidRPr="0026022D" w:rsidRDefault="00CB2657" w:rsidP="00CB2657">
      <w:pPr>
        <w:pStyle w:val="Akapitzlist"/>
        <w:spacing w:after="120"/>
        <w:ind w:left="360"/>
        <w:jc w:val="both"/>
        <w:rPr>
          <w:rFonts w:asciiTheme="majorHAnsi" w:hAnsiTheme="majorHAnsi" w:cstheme="majorHAnsi"/>
          <w:b/>
        </w:rPr>
      </w:pPr>
    </w:p>
    <w:p w14:paraId="495EA758"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14" w:name="_Toc30776941"/>
      <w:r w:rsidRPr="0026022D">
        <w:rPr>
          <w:rFonts w:asciiTheme="majorHAnsi" w:hAnsiTheme="majorHAnsi" w:cstheme="majorHAnsi"/>
        </w:rPr>
        <w:t xml:space="preserve"> </w:t>
      </w:r>
      <w:bookmarkStart w:id="15" w:name="_Toc38032903"/>
      <w:r w:rsidRPr="0026022D">
        <w:rPr>
          <w:rFonts w:asciiTheme="majorHAnsi" w:hAnsiTheme="majorHAnsi" w:cstheme="majorHAnsi"/>
        </w:rPr>
        <w:t>Warunki organizacyjne przeprowadzenia integracji</w:t>
      </w:r>
      <w:bookmarkEnd w:id="15"/>
      <w:r w:rsidRPr="0026022D" w:rsidDel="00665683">
        <w:rPr>
          <w:rFonts w:asciiTheme="majorHAnsi" w:hAnsiTheme="majorHAnsi" w:cstheme="majorHAnsi"/>
        </w:rPr>
        <w:t xml:space="preserve"> </w:t>
      </w:r>
      <w:bookmarkEnd w:id="14"/>
    </w:p>
    <w:p w14:paraId="4F46AE83"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Zamawiający oświadcza, iż zgodnie z wiążącą go umową licencyjną z twórcami posiadanych systemów informatycznych, nie jest w posiadaniu kodów źródłowych modułów tych systemów.</w:t>
      </w:r>
    </w:p>
    <w:p w14:paraId="65A1C5BC"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Uzyskanie opisów interfejsów lub innych sposobów wymiany danych do integracji z wymienionymi w SIWZ systemami i/lub wykonanie integracji zgodnie z art. 75 ust. 2 pkt 3) Ustawy o prawie autorskim i prawach pokrewnych leży po stronie Wykonawcy.</w:t>
      </w:r>
    </w:p>
    <w:p w14:paraId="0A2B9797"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Integracja z obecnym Oprogramowaniem Zamawiającego ma zostać wykonana poprzez wyspecyfikowane interfejsy, których implementację udostępnia dane Oprogramowanie Zamawiającego. Wykonanie integracji w inny sposób, w tym integracja bezpośrednia na poziomie bazy danych mogłaby doprowadzić do niekontrolowanej utraty integralności danych, co powoduje powstanie ryzyka uszkodzenia danych wrażliwych procesu leczenia pacjentów. W związku z powyższym integracja w sposób inny niż za pomocą wyspecyfikowanych interfejsów może zostać wykonana w wypadku wystąpienia ograniczeń technologicznych i jej sposób musi być zaakceptowany przez Zamawiającego.</w:t>
      </w:r>
    </w:p>
    <w:p w14:paraId="45632A9C"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Zamawiający nie przewiduje pośredniczenia w rozmowach z firmami trzecimi dotyczących integracji z ich systemami. Zamawiający wyjaśnia, że koszty integracji są częścią kosztu oferty składanej przez Wykonawcę w niniejszym postępowaniu.</w:t>
      </w:r>
    </w:p>
    <w:p w14:paraId="086689B4"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Wykonawca zobowiązany jest uwzględnić w ofercie pełny koszt wykonania integracji uwzględniający również, o ile będzie to konieczne, poniesienia kosztów wykonania modyfikacji interfejsów wymiany danych posiadanych systemów oraz zakup niezbędnych do integracji licencji.</w:t>
      </w:r>
    </w:p>
    <w:p w14:paraId="60BD6880"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Zamawiający  dopuszcza na podstawie art. 75 ust. 2 pkt 3 ustawy o prawie autorskim i prawach pokrewnych dokonanie przez Wykonawcę dekompilacji modułów systemów, dotychczas wykorzystywanych przez Zamawiającego, poprzez zwielokrotnienie kodu lub tłumaczenie jego formy w rozumieniu art. 74 ust. 4 pkt 1 i 2 ustawy Prawo autorskie (Dz.U. 2006, nr 90, poz.631),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14:paraId="5D5ED37C" w14:textId="77777777" w:rsidR="00CB2657" w:rsidRPr="0026022D" w:rsidRDefault="00CB2657" w:rsidP="003B0FBB">
      <w:pPr>
        <w:pStyle w:val="Akapitzlist"/>
        <w:numPr>
          <w:ilvl w:val="0"/>
          <w:numId w:val="10"/>
        </w:numPr>
        <w:spacing w:after="120" w:line="276" w:lineRule="auto"/>
        <w:ind w:left="1134"/>
        <w:jc w:val="both"/>
        <w:rPr>
          <w:rFonts w:asciiTheme="majorHAnsi" w:hAnsiTheme="majorHAnsi" w:cstheme="majorHAnsi"/>
        </w:rPr>
      </w:pPr>
      <w:r w:rsidRPr="0026022D">
        <w:rPr>
          <w:rFonts w:asciiTheme="majorHAnsi" w:hAnsiTheme="majorHAnsi" w:cstheme="majorHAnsi"/>
        </w:rPr>
        <w:t>Wykorzystane do innych celów niż osiągnięcie współdziałania niezależnie stworzonego programu komputerowego;</w:t>
      </w:r>
    </w:p>
    <w:p w14:paraId="19E425D9" w14:textId="77777777" w:rsidR="00CB2657" w:rsidRPr="0026022D" w:rsidRDefault="00CB2657" w:rsidP="003B0FBB">
      <w:pPr>
        <w:pStyle w:val="Akapitzlist"/>
        <w:numPr>
          <w:ilvl w:val="0"/>
          <w:numId w:val="10"/>
        </w:numPr>
        <w:spacing w:after="120" w:line="276" w:lineRule="auto"/>
        <w:ind w:left="1134"/>
        <w:jc w:val="both"/>
        <w:rPr>
          <w:rFonts w:asciiTheme="majorHAnsi" w:hAnsiTheme="majorHAnsi" w:cstheme="majorHAnsi"/>
        </w:rPr>
      </w:pPr>
      <w:r w:rsidRPr="0026022D">
        <w:rPr>
          <w:rFonts w:asciiTheme="majorHAnsi" w:hAnsiTheme="majorHAnsi" w:cstheme="majorHAnsi"/>
        </w:rPr>
        <w:lastRenderedPageBreak/>
        <w:t>Przekazane innym osobom, chyba, że jest to niezbędne do osiągnięcia współdziałania niezależnie stworzonego programu komputerowego;</w:t>
      </w:r>
    </w:p>
    <w:p w14:paraId="608CBB97" w14:textId="77777777" w:rsidR="00CB2657" w:rsidRPr="0026022D" w:rsidRDefault="00CB2657" w:rsidP="003B0FBB">
      <w:pPr>
        <w:pStyle w:val="Akapitzlist"/>
        <w:numPr>
          <w:ilvl w:val="0"/>
          <w:numId w:val="10"/>
        </w:numPr>
        <w:spacing w:after="120" w:line="276" w:lineRule="auto"/>
        <w:ind w:left="1134"/>
        <w:jc w:val="both"/>
        <w:rPr>
          <w:rFonts w:asciiTheme="majorHAnsi" w:hAnsiTheme="majorHAnsi" w:cstheme="majorHAnsi"/>
        </w:rPr>
      </w:pPr>
      <w:r w:rsidRPr="0026022D">
        <w:rPr>
          <w:rFonts w:asciiTheme="majorHAnsi" w:hAnsiTheme="majorHAnsi" w:cstheme="majorHAnsi"/>
        </w:rPr>
        <w:t>Wykorzystane do rozwijania, wytwarzania lub wprowadzania do obrotu programu komputerowego o istotnie podobnej formie wyrażenia lub do innych czynności naruszających prawa autorskie.</w:t>
      </w:r>
    </w:p>
    <w:p w14:paraId="12056DD2"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Informacje uzyskane przez Wykonawcę w toku wykonania czynności, o których mowa w art. 75 ust. 2 pkt 3 ustawy o prawie autorskim i prawach pokrewnych stanowią tajemnicę przedsiębiorstwa, w rozumieniu Ustawy o zwalczaniu nieuczciwej konkurencji z dnia 16 kwietnia 1993 r. i podlegają ochronie w niej przewidzianej.</w:t>
      </w:r>
    </w:p>
    <w:p w14:paraId="7552BC38" w14:textId="77777777" w:rsidR="00CB2657" w:rsidRPr="0026022D" w:rsidRDefault="00CB2657" w:rsidP="003B0FBB">
      <w:pPr>
        <w:pStyle w:val="Akapitzlist"/>
        <w:numPr>
          <w:ilvl w:val="0"/>
          <w:numId w:val="9"/>
        </w:numPr>
        <w:spacing w:after="120" w:line="276" w:lineRule="auto"/>
        <w:ind w:left="426"/>
        <w:jc w:val="both"/>
        <w:rPr>
          <w:rFonts w:asciiTheme="majorHAnsi" w:hAnsiTheme="majorHAnsi" w:cstheme="majorHAnsi"/>
        </w:rPr>
      </w:pPr>
      <w:r w:rsidRPr="0026022D">
        <w:rPr>
          <w:rFonts w:asciiTheme="majorHAnsi" w:hAnsiTheme="majorHAnsi" w:cstheme="maj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020BB39F" w14:textId="77777777" w:rsidR="00CB2657" w:rsidRPr="0026022D" w:rsidRDefault="00CB2657" w:rsidP="00CB2657">
      <w:pPr>
        <w:pStyle w:val="Nagwek1"/>
        <w:numPr>
          <w:ilvl w:val="0"/>
          <w:numId w:val="4"/>
        </w:numPr>
        <w:jc w:val="both"/>
        <w:rPr>
          <w:rFonts w:asciiTheme="majorHAnsi" w:hAnsiTheme="majorHAnsi" w:cstheme="majorHAnsi"/>
        </w:rPr>
      </w:pPr>
      <w:bookmarkStart w:id="16" w:name="_Toc38032904"/>
      <w:bookmarkEnd w:id="11"/>
      <w:r w:rsidRPr="0026022D">
        <w:rPr>
          <w:rFonts w:asciiTheme="majorHAnsi" w:hAnsiTheme="majorHAnsi" w:cstheme="majorHAnsi"/>
        </w:rPr>
        <w:t>Wymagania dotyczące realizacji przedmiotu Zamówienia</w:t>
      </w:r>
      <w:bookmarkEnd w:id="16"/>
    </w:p>
    <w:p w14:paraId="15F6973B"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Poniżej przedstawione zostały wymagania dotyczące przedmiotu realizacji umowy.</w:t>
      </w:r>
    </w:p>
    <w:p w14:paraId="30147C51" w14:textId="77777777" w:rsidR="00CB2657" w:rsidRPr="0026022D" w:rsidRDefault="00CB2657" w:rsidP="003B0FBB">
      <w:pPr>
        <w:pStyle w:val="Akapitzlist"/>
        <w:keepNext/>
        <w:keepLines/>
        <w:numPr>
          <w:ilvl w:val="0"/>
          <w:numId w:val="8"/>
        </w:numPr>
        <w:spacing w:before="40" w:after="0" w:line="276" w:lineRule="auto"/>
        <w:jc w:val="both"/>
        <w:outlineLvl w:val="1"/>
        <w:rPr>
          <w:rFonts w:asciiTheme="majorHAnsi" w:eastAsia="Times New Roman" w:hAnsiTheme="majorHAnsi" w:cstheme="majorHAnsi"/>
          <w:vanish/>
          <w:color w:val="2F5496"/>
          <w:sz w:val="26"/>
          <w:szCs w:val="26"/>
        </w:rPr>
      </w:pPr>
      <w:bookmarkStart w:id="17" w:name="_Toc31746783"/>
      <w:bookmarkStart w:id="18" w:name="_Toc31746831"/>
      <w:bookmarkStart w:id="19" w:name="_Toc32173033"/>
      <w:bookmarkStart w:id="20" w:name="_Toc32173124"/>
      <w:bookmarkStart w:id="21" w:name="_Toc32173187"/>
      <w:bookmarkStart w:id="22" w:name="_Toc32175528"/>
      <w:bookmarkStart w:id="23" w:name="_Toc32186654"/>
      <w:bookmarkStart w:id="24" w:name="_Toc32215014"/>
      <w:bookmarkStart w:id="25" w:name="_Toc32265505"/>
      <w:bookmarkStart w:id="26" w:name="_Toc32266096"/>
      <w:bookmarkStart w:id="27" w:name="_Toc34159123"/>
      <w:bookmarkStart w:id="28" w:name="_Toc34493658"/>
      <w:bookmarkStart w:id="29" w:name="_Toc34498747"/>
      <w:bookmarkStart w:id="30" w:name="_Toc34513011"/>
      <w:bookmarkStart w:id="31" w:name="_Toc34523228"/>
      <w:bookmarkStart w:id="32" w:name="_Toc34603801"/>
      <w:bookmarkStart w:id="33" w:name="_Toc3803290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CF1FDA7"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34" w:name="_Toc38032906"/>
      <w:r w:rsidRPr="0026022D">
        <w:rPr>
          <w:rFonts w:asciiTheme="majorHAnsi" w:hAnsiTheme="majorHAnsi" w:cstheme="majorHAnsi"/>
        </w:rPr>
        <w:t>Wymagania ogólne dotyczące wdrożenia e-Usług</w:t>
      </w:r>
      <w:bookmarkEnd w:id="34"/>
    </w:p>
    <w:p w14:paraId="0A9CBB6D"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Wdrożenie Systemu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14:paraId="39CEEA36"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Zamawiający wymaga pełnej wzajemnej interoperacyjności nowo wdrażanych funkcjonalności i modułów w obrębie całego systemu e-Usług.</w:t>
      </w:r>
    </w:p>
    <w:p w14:paraId="51FBFA80"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Zamawiający wymaga pełnej wzajemnej interoperacyjności nowo wdrażanych funkcjonalności i modułów z systemami posiadanymi przez Zamawiającego.</w:t>
      </w:r>
    </w:p>
    <w:p w14:paraId="4AC5D505"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Zamawiający wymaga pełnej wzajemnej interoperacyjności nowo wdrażanych funkcjonalności i modułów z oprogramowaniem centralnym.</w:t>
      </w:r>
    </w:p>
    <w:p w14:paraId="2289F676"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Zamawiający wymaga, aby wszystkie moduły i elementy oferowanego oprogramowania zostały dostarczone w najnowszych opublikowanych wersjach.</w:t>
      </w:r>
    </w:p>
    <w:p w14:paraId="21C0D7F3"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Wszystkie dostarczone produkty i moduły podlegają </w:t>
      </w:r>
      <w:bookmarkStart w:id="35" w:name="_Hlk30590805"/>
      <w:r w:rsidRPr="0026022D">
        <w:rPr>
          <w:rFonts w:asciiTheme="majorHAnsi" w:hAnsiTheme="majorHAnsi" w:cstheme="majorHAnsi"/>
        </w:rPr>
        <w:t>instalacji, konfiguracji, parametryzacji i wdrożeniu produkcyjnemu</w:t>
      </w:r>
      <w:bookmarkEnd w:id="35"/>
      <w:r w:rsidRPr="0026022D">
        <w:rPr>
          <w:rFonts w:asciiTheme="majorHAnsi" w:hAnsiTheme="majorHAnsi" w:cstheme="majorHAnsi"/>
        </w:rPr>
        <w:t xml:space="preserve"> przez Wykonawcę.</w:t>
      </w:r>
    </w:p>
    <w:p w14:paraId="7E2938E6"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Przez wdrożenie produkcyjne rozumie się udostepnienie funkcjonalności systemu informatycznego do realizacji  procesów biznesowych wykonywanych w organizacji.</w:t>
      </w:r>
    </w:p>
    <w:p w14:paraId="0E78D588"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Zamówienie zostanie zrealizowane przez Wykonawcę zgodnie z harmonogramem zadań oraz Szczegółowym harmonogramem zadań uzgodnionym z Zamawiającym.</w:t>
      </w:r>
    </w:p>
    <w:p w14:paraId="4CA46D31"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lastRenderedPageBreak/>
        <w:t xml:space="preserve">W oparciu o harmonogram zadań, o którym mowa w rozdziale 3.8, Wykonawca przedstawi w terminie 7 dni od dnia zawarcia Umowy Szczegółowy harmonogram zadań. Zamawiający w terminie 3 Dni roboczych przedstawi uwagi do harmonogramu, które Wykonawca będzie zobowiązany uwzględnić w terminie 3 Dni roboczych od dnia ich otrzymania, chyba, że Zamawiający wycofa uwagę. </w:t>
      </w:r>
    </w:p>
    <w:p w14:paraId="5AFDBFC6"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Zmiany w harmonogramie wymagają akceptacji Zamawiającego i możliwe są jedynie w uzasadnionych przypadkach, nie wynikających z zawinionego działania lub zaniechania Wykonawcy.</w:t>
      </w:r>
    </w:p>
    <w:p w14:paraId="53B2FA00"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Zmiany w harmonogramie nie mogą skutkować przekroczeniem końcowego terminu realizacji zamówienia.</w:t>
      </w:r>
    </w:p>
    <w:p w14:paraId="142DC17F"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Wykonawca w Szczegółowym harmonogramie zadań musi uwzględnić w szczególności podział na Etapy i Zadania realizowane w ramach Etapów opisane w OPZ.</w:t>
      </w:r>
    </w:p>
    <w:p w14:paraId="3A64E367"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Wykonawca umożliwi Zamawiającemu udział we wszystkich pracach realizowanych przez Wykonawcę w ramach realizacji przedmiotu zamówienia (m.in. w czasie instalacji, konfiguracji i wdrożenia).</w:t>
      </w:r>
    </w:p>
    <w:p w14:paraId="4B74BE15"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Wykonawca zobowiązany jest do wykonania przedmiotu zamówienia z należytą starannością, efektywnością oraz zgodnie z najlepszą praktyką i wiedzą zawodową.</w:t>
      </w:r>
    </w:p>
    <w:p w14:paraId="58AD1966"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Zamawiający dopuszcza realizację prac, niewymagających osobistego uczestnictwa personelu, zdalnie, na zasadach obowiązujących u Zamawiającego w kontekście polityki bezpieczeństwa oraz zasad przetwarzania danych, po wcześniejszym uzgodnieniu z Kierownikiem Zespołu Zamawiającego.</w:t>
      </w:r>
    </w:p>
    <w:p w14:paraId="03B43BDE"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Wykonawca zobowiązany jest do dokonania z Zamawiającym wszelkich koniecznych ustaleń, niewyspecyfikowanych w OPZ, mogących wpłynąć na przedmiot zamówienia i sposób jego realizacji oraz ciągłą współpracę z Zamawiającym na każdym etapie wykonania przedmiotu zamówienia.</w:t>
      </w:r>
    </w:p>
    <w:p w14:paraId="34697703"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Wykonawca zobowiązany jest przestrzegać wytycznych dotyczących ochrony danych osobowych zgodnie z Rozporządzeniem Parlamentu Europejskiego i Rady Unii Europejskiej 2016/679 z dnia 27 kwietnia 2016 r. w sprawie ochrony osób fizycznych w związku z przetwarzaniem danych osobowych i w sprawie swobodnego przepływu takich danych oraz zawrzeć z Zamawiającym umowę na przetwarzanie danych osobowych określających warunki ich przetwarzania. </w:t>
      </w:r>
    </w:p>
    <w:p w14:paraId="4D076CE1"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Wykonawca realizując zadania w ramach zamówienia będzie stosował się do standardów i wytycznych MZ i CSIOZ dotyczących w szczególności:</w:t>
      </w:r>
    </w:p>
    <w:p w14:paraId="30E8D5D2" w14:textId="77777777" w:rsidR="00CB2657" w:rsidRPr="0026022D" w:rsidRDefault="00CB2657" w:rsidP="003B0FBB">
      <w:pPr>
        <w:pStyle w:val="Akapitzlist"/>
        <w:numPr>
          <w:ilvl w:val="0"/>
          <w:numId w:val="15"/>
        </w:numPr>
        <w:spacing w:after="120" w:line="276" w:lineRule="auto"/>
        <w:ind w:left="1134"/>
        <w:jc w:val="both"/>
        <w:rPr>
          <w:rFonts w:asciiTheme="majorHAnsi" w:hAnsiTheme="majorHAnsi" w:cstheme="majorHAnsi"/>
        </w:rPr>
      </w:pPr>
      <w:r w:rsidRPr="0026022D">
        <w:rPr>
          <w:rFonts w:asciiTheme="majorHAnsi" w:hAnsiTheme="majorHAnsi" w:cstheme="majorHAnsi"/>
        </w:rPr>
        <w:t>przetwarzania, w tym wymiany dokumentacji medycznej w postaci elektronicznej oraz integracji z oprogramowaniem centralnym;</w:t>
      </w:r>
    </w:p>
    <w:p w14:paraId="6F5FAA36" w14:textId="77777777" w:rsidR="00CB2657" w:rsidRPr="0026022D" w:rsidRDefault="00CB2657" w:rsidP="003B0FBB">
      <w:pPr>
        <w:pStyle w:val="Akapitzlist"/>
        <w:numPr>
          <w:ilvl w:val="0"/>
          <w:numId w:val="15"/>
        </w:numPr>
        <w:spacing w:after="120" w:line="276" w:lineRule="auto"/>
        <w:ind w:left="1134"/>
        <w:jc w:val="both"/>
        <w:rPr>
          <w:rFonts w:asciiTheme="majorHAnsi" w:hAnsiTheme="majorHAnsi" w:cstheme="majorHAnsi"/>
        </w:rPr>
      </w:pPr>
      <w:r w:rsidRPr="0026022D">
        <w:rPr>
          <w:rFonts w:asciiTheme="majorHAnsi" w:hAnsiTheme="majorHAnsi" w:cstheme="majorHAnsi"/>
        </w:rPr>
        <w:t>interoperacyjności systemów informatycznych podmiotów leczniczych;</w:t>
      </w:r>
    </w:p>
    <w:p w14:paraId="4411BA0D" w14:textId="77777777" w:rsidR="00CB2657" w:rsidRPr="0026022D" w:rsidRDefault="00CB2657" w:rsidP="003B0FBB">
      <w:pPr>
        <w:pStyle w:val="Akapitzlist"/>
        <w:numPr>
          <w:ilvl w:val="0"/>
          <w:numId w:val="15"/>
        </w:numPr>
        <w:spacing w:after="120" w:line="276" w:lineRule="auto"/>
        <w:ind w:left="1134"/>
        <w:jc w:val="both"/>
        <w:rPr>
          <w:rFonts w:asciiTheme="majorHAnsi" w:hAnsiTheme="majorHAnsi" w:cstheme="majorHAnsi"/>
        </w:rPr>
      </w:pPr>
      <w:r w:rsidRPr="0026022D">
        <w:rPr>
          <w:rFonts w:asciiTheme="majorHAnsi" w:hAnsiTheme="majorHAnsi" w:cstheme="majorHAnsi"/>
        </w:rPr>
        <w:t>wymagań technicznych dla systemów informatycznych podmiotów leczniczych;</w:t>
      </w:r>
    </w:p>
    <w:p w14:paraId="771B55DE" w14:textId="77777777" w:rsidR="00CB2657" w:rsidRPr="0026022D" w:rsidRDefault="00CB2657" w:rsidP="003B0FBB">
      <w:pPr>
        <w:pStyle w:val="Akapitzlist"/>
        <w:numPr>
          <w:ilvl w:val="0"/>
          <w:numId w:val="15"/>
        </w:numPr>
        <w:spacing w:after="120" w:line="276" w:lineRule="auto"/>
        <w:ind w:left="1134"/>
        <w:jc w:val="both"/>
        <w:rPr>
          <w:rFonts w:asciiTheme="majorHAnsi" w:hAnsiTheme="majorHAnsi" w:cstheme="majorHAnsi"/>
        </w:rPr>
      </w:pPr>
      <w:r w:rsidRPr="0026022D">
        <w:rPr>
          <w:rFonts w:asciiTheme="majorHAnsi" w:hAnsiTheme="majorHAnsi" w:cstheme="majorHAnsi"/>
        </w:rPr>
        <w:t>bezpieczeństwa systemów informatycznych podmiotów leczniczych, opublikowanych na BIP Ministerstwa Zdrowia i portalu e-Zdrowie (</w:t>
      </w:r>
      <w:hyperlink r:id="rId15" w:history="1">
        <w:r w:rsidRPr="0026022D">
          <w:rPr>
            <w:rFonts w:asciiTheme="majorHAnsi" w:hAnsiTheme="majorHAnsi" w:cstheme="majorHAnsi"/>
          </w:rPr>
          <w:t>https://ezdrowie.gov.pl/</w:t>
        </w:r>
      </w:hyperlink>
      <w:r w:rsidRPr="0026022D">
        <w:rPr>
          <w:rFonts w:asciiTheme="majorHAnsi" w:hAnsiTheme="majorHAnsi" w:cstheme="majorHAnsi"/>
        </w:rPr>
        <w:t>).</w:t>
      </w:r>
    </w:p>
    <w:p w14:paraId="6EBA1AFC"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Przedmiot zamówienia będzie zgodny z obowiązującymi przepisami prawa na dzień przekazania do odbioru przedmiotu zamówienia.</w:t>
      </w:r>
    </w:p>
    <w:p w14:paraId="74AA20C4"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lastRenderedPageBreak/>
        <w:t xml:space="preserve">Wykonawca na własny koszt i ryzyko dostarczy przedmiot zamówienia do siedziby Zamawiającego oraz wykona wszystkie usługi wymienione w SIWZ. </w:t>
      </w:r>
    </w:p>
    <w:p w14:paraId="3DB7FCB5"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Zamawiający wymaga aby Dostarczone oprogramowanie w pełni współpracowało z posiadanym i eksploatowanym przez Zamawiającego Oprogramowaniem Zamawiającego.</w:t>
      </w:r>
    </w:p>
    <w:p w14:paraId="56668F2F"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Opis obecnie posiadanego Oprogramowania Zamawiającego znajduje się </w:t>
      </w:r>
      <w:r w:rsidRPr="0026022D">
        <w:rPr>
          <w:rFonts w:asciiTheme="majorHAnsi" w:hAnsiTheme="majorHAnsi" w:cstheme="majorHAnsi"/>
          <w:b/>
          <w:bCs/>
        </w:rPr>
        <w:t>w pkt 1 Załącznika nr 1 do OPZ.</w:t>
      </w:r>
    </w:p>
    <w:p w14:paraId="378FD956" w14:textId="77777777" w:rsidR="00CB2657" w:rsidRPr="0026022D" w:rsidRDefault="00CB2657" w:rsidP="003B0FBB">
      <w:pPr>
        <w:pStyle w:val="Akapitzlist"/>
        <w:numPr>
          <w:ilvl w:val="0"/>
          <w:numId w:val="14"/>
        </w:numPr>
        <w:spacing w:after="120" w:line="276" w:lineRule="auto"/>
        <w:ind w:left="426"/>
        <w:jc w:val="both"/>
        <w:rPr>
          <w:rFonts w:asciiTheme="majorHAnsi" w:hAnsiTheme="majorHAnsi" w:cstheme="majorHAnsi"/>
        </w:rPr>
      </w:pPr>
      <w:r w:rsidRPr="0026022D">
        <w:rPr>
          <w:rFonts w:asciiTheme="majorHAnsi" w:hAnsiTheme="majorHAnsi" w:cstheme="majorHAnsi"/>
        </w:rPr>
        <w:t>Zamawiający wymaga dostarczenia kompletnego oprogramowania umożliwiającego realizację e</w:t>
      </w:r>
      <w:r w:rsidRPr="0026022D">
        <w:rPr>
          <w:rFonts w:asciiTheme="majorHAnsi" w:hAnsiTheme="majorHAnsi" w:cstheme="majorHAnsi"/>
        </w:rPr>
        <w:noBreakHyphen/>
        <w:t>Usług Referencyjnych wraz z dodatkowymi funkcjonalnościami, tj. zawierającego wszystkie składniki wymagane do jego zainstalowania, wdrożenia i eksploatacji – w tym systemy operacyjne oraz bazodanowe, jeśli są w tym celu niezbędne.</w:t>
      </w:r>
    </w:p>
    <w:p w14:paraId="24919B39" w14:textId="77777777" w:rsidR="00CB2657" w:rsidRPr="0026022D" w:rsidRDefault="00CB2657" w:rsidP="003B0FBB">
      <w:pPr>
        <w:pStyle w:val="Akapitzlist"/>
        <w:numPr>
          <w:ilvl w:val="0"/>
          <w:numId w:val="14"/>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 Wszelkie przerwy w tym zakresie wynikające z prowadzonych przez Wykonawcę prac wdrożeniowych muszą zostać uzgodnione z Zamawiającym. </w:t>
      </w:r>
    </w:p>
    <w:p w14:paraId="00FCB187" w14:textId="77777777" w:rsidR="00CB2657" w:rsidRPr="0026022D" w:rsidRDefault="00CB2657" w:rsidP="003B0FBB">
      <w:pPr>
        <w:pStyle w:val="Akapitzlist"/>
        <w:numPr>
          <w:ilvl w:val="0"/>
          <w:numId w:val="14"/>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Instalacja i wdrożenie muszą odbywać się w godzinach pracy pracowników Zamawiającego tj. w dni robocze (od poniedziałku do piątku), w godz. 8:00-14:30. Zamawiający dopuszcza wykonywanie prac w innym czasie niż wskazany, po uprzednim uzgodnieniu i jego akceptacji przez Zamawiającego. </w:t>
      </w:r>
    </w:p>
    <w:p w14:paraId="79333705" w14:textId="77777777" w:rsidR="00CB2657" w:rsidRPr="0026022D" w:rsidRDefault="00CB2657" w:rsidP="003B0FBB">
      <w:pPr>
        <w:pStyle w:val="Akapitzlist"/>
        <w:numPr>
          <w:ilvl w:val="0"/>
          <w:numId w:val="40"/>
        </w:numPr>
        <w:spacing w:after="120" w:line="276" w:lineRule="auto"/>
        <w:ind w:left="425" w:hanging="357"/>
        <w:jc w:val="both"/>
        <w:rPr>
          <w:rFonts w:asciiTheme="majorHAnsi" w:hAnsiTheme="majorHAnsi" w:cstheme="majorHAnsi"/>
        </w:rPr>
      </w:pPr>
      <w:r w:rsidRPr="0026022D">
        <w:rPr>
          <w:rFonts w:asciiTheme="majorHAnsi" w:hAnsiTheme="majorHAnsi" w:cstheme="majorHAnsi"/>
        </w:rPr>
        <w:t>Po wdrożeniu Dostarczonego oprogramowania Wykonawca zobowiązany jest do:</w:t>
      </w:r>
    </w:p>
    <w:p w14:paraId="3CD2B6C0" w14:textId="77777777" w:rsidR="00CB2657" w:rsidRPr="0026022D" w:rsidRDefault="00CB2657" w:rsidP="003B0FBB">
      <w:pPr>
        <w:pStyle w:val="Akapitzlist"/>
        <w:numPr>
          <w:ilvl w:val="0"/>
          <w:numId w:val="17"/>
        </w:numPr>
        <w:spacing w:after="120" w:line="276" w:lineRule="auto"/>
        <w:ind w:left="1134"/>
        <w:jc w:val="both"/>
        <w:rPr>
          <w:rFonts w:asciiTheme="majorHAnsi" w:hAnsiTheme="majorHAnsi" w:cstheme="majorHAnsi"/>
        </w:rPr>
      </w:pPr>
      <w:r w:rsidRPr="0026022D">
        <w:rPr>
          <w:rFonts w:asciiTheme="majorHAnsi" w:hAnsiTheme="majorHAnsi" w:cstheme="majorHAnsi"/>
        </w:rPr>
        <w:t>utrzymania ciągłości oznaczeń dokumentacji medycznej;</w:t>
      </w:r>
    </w:p>
    <w:p w14:paraId="7AB9B365" w14:textId="77777777" w:rsidR="00CB2657" w:rsidRPr="0026022D" w:rsidRDefault="00CB2657" w:rsidP="003B0FBB">
      <w:pPr>
        <w:pStyle w:val="Akapitzlist"/>
        <w:numPr>
          <w:ilvl w:val="0"/>
          <w:numId w:val="17"/>
        </w:numPr>
        <w:spacing w:after="120" w:line="276" w:lineRule="auto"/>
        <w:ind w:left="1134"/>
        <w:jc w:val="both"/>
        <w:rPr>
          <w:rFonts w:asciiTheme="majorHAnsi" w:hAnsiTheme="majorHAnsi" w:cstheme="majorHAnsi"/>
        </w:rPr>
      </w:pPr>
      <w:r w:rsidRPr="0026022D">
        <w:rPr>
          <w:rFonts w:asciiTheme="majorHAnsi" w:hAnsiTheme="majorHAnsi" w:cstheme="majorHAnsi"/>
        </w:rPr>
        <w:t>zapewnienia możliwości wykonywania archiwalnych statystyk i raportów;</w:t>
      </w:r>
    </w:p>
    <w:p w14:paraId="41242D1E" w14:textId="77777777" w:rsidR="00CB2657" w:rsidRPr="0026022D" w:rsidRDefault="00CB2657" w:rsidP="003B0FBB">
      <w:pPr>
        <w:pStyle w:val="Akapitzlist"/>
        <w:numPr>
          <w:ilvl w:val="0"/>
          <w:numId w:val="17"/>
        </w:numPr>
        <w:spacing w:after="120" w:line="276" w:lineRule="auto"/>
        <w:ind w:left="1134"/>
        <w:jc w:val="both"/>
        <w:rPr>
          <w:rFonts w:asciiTheme="majorHAnsi" w:hAnsiTheme="majorHAnsi" w:cstheme="majorHAnsi"/>
        </w:rPr>
      </w:pPr>
      <w:r w:rsidRPr="0026022D">
        <w:rPr>
          <w:rFonts w:asciiTheme="majorHAnsi" w:hAnsiTheme="majorHAnsi" w:cstheme="majorHAnsi"/>
        </w:rPr>
        <w:t>zapewnienie możliwości wykonywania kopii zapasowych struktur danych w trakcie ich pracy;</w:t>
      </w:r>
    </w:p>
    <w:p w14:paraId="23E3A274" w14:textId="77777777" w:rsidR="00CB2657" w:rsidRPr="0026022D" w:rsidRDefault="00CB2657" w:rsidP="003B0FBB">
      <w:pPr>
        <w:pStyle w:val="Akapitzlist"/>
        <w:numPr>
          <w:ilvl w:val="0"/>
          <w:numId w:val="17"/>
        </w:numPr>
        <w:spacing w:after="120" w:line="276" w:lineRule="auto"/>
        <w:ind w:left="1134"/>
        <w:jc w:val="both"/>
        <w:rPr>
          <w:rFonts w:asciiTheme="majorHAnsi" w:hAnsiTheme="majorHAnsi" w:cstheme="majorHAnsi"/>
        </w:rPr>
      </w:pPr>
      <w:r w:rsidRPr="0026022D">
        <w:rPr>
          <w:rFonts w:asciiTheme="majorHAnsi" w:hAnsiTheme="majorHAnsi" w:cstheme="majorHAnsi"/>
        </w:rPr>
        <w:t>zapewnienia sprawnego mechanizmu archiwizacji danych i mechanizmów gwarantujących spójność danych.</w:t>
      </w:r>
    </w:p>
    <w:p w14:paraId="6EDC0BB6" w14:textId="77777777" w:rsidR="00CB2657" w:rsidRPr="0026022D" w:rsidRDefault="00CB2657" w:rsidP="003B0FBB">
      <w:pPr>
        <w:pStyle w:val="Akapitzlist"/>
        <w:numPr>
          <w:ilvl w:val="0"/>
          <w:numId w:val="40"/>
        </w:numPr>
        <w:spacing w:after="120" w:line="276" w:lineRule="auto"/>
        <w:ind w:left="425" w:hanging="357"/>
        <w:jc w:val="both"/>
        <w:rPr>
          <w:rFonts w:asciiTheme="majorHAnsi" w:hAnsiTheme="majorHAnsi" w:cstheme="majorHAnsi"/>
        </w:rPr>
      </w:pPr>
      <w:r w:rsidRPr="0026022D">
        <w:rPr>
          <w:rFonts w:asciiTheme="majorHAnsi" w:hAnsiTheme="majorHAnsi" w:cstheme="majorHAnsi"/>
        </w:rPr>
        <w:t>Komunikacja z Zamawiającym musi odbywać się w języku polskim.</w:t>
      </w:r>
    </w:p>
    <w:p w14:paraId="0ABA4194"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36" w:name="_Toc32173035"/>
      <w:bookmarkStart w:id="37" w:name="_Toc32173126"/>
      <w:bookmarkStart w:id="38" w:name="_Toc32173189"/>
      <w:bookmarkStart w:id="39" w:name="_Toc32175530"/>
      <w:bookmarkStart w:id="40" w:name="_Toc38032907"/>
      <w:bookmarkEnd w:id="36"/>
      <w:bookmarkEnd w:id="37"/>
      <w:bookmarkEnd w:id="38"/>
      <w:bookmarkEnd w:id="39"/>
      <w:r w:rsidRPr="0026022D">
        <w:rPr>
          <w:rFonts w:asciiTheme="majorHAnsi" w:hAnsiTheme="majorHAnsi" w:cstheme="majorHAnsi"/>
        </w:rPr>
        <w:t>Wymagania dotyczące integracji</w:t>
      </w:r>
      <w:bookmarkEnd w:id="40"/>
    </w:p>
    <w:p w14:paraId="26727301" w14:textId="77777777" w:rsidR="00CB2657" w:rsidRPr="0026022D" w:rsidRDefault="00CB2657" w:rsidP="003B0FBB">
      <w:pPr>
        <w:pStyle w:val="Akapitzlist"/>
        <w:numPr>
          <w:ilvl w:val="0"/>
          <w:numId w:val="44"/>
        </w:numPr>
        <w:spacing w:after="120" w:line="276" w:lineRule="auto"/>
        <w:ind w:left="425" w:hanging="357"/>
        <w:jc w:val="both"/>
        <w:rPr>
          <w:rFonts w:asciiTheme="majorHAnsi" w:hAnsiTheme="majorHAnsi" w:cstheme="majorHAnsi"/>
        </w:rPr>
      </w:pPr>
      <w:r w:rsidRPr="0026022D">
        <w:rPr>
          <w:rFonts w:asciiTheme="majorHAnsi" w:hAnsiTheme="majorHAnsi" w:cstheme="majorHAnsi"/>
        </w:rPr>
        <w:t>Przez integrację z Oprogramowaniem Zamawiającego rozumie się zainstalowanie, sparametryzowanie i skonfigurowanie Dostarczanego oprogramowania, które umożliwiają jedno - i dwustronną wymianę danych w ustalonych formatach i woluminach.</w:t>
      </w:r>
    </w:p>
    <w:p w14:paraId="0FB2B599" w14:textId="77777777" w:rsidR="00CB2657" w:rsidRPr="0026022D" w:rsidRDefault="00CB2657" w:rsidP="003B0FBB">
      <w:pPr>
        <w:pStyle w:val="Akapitzlist"/>
        <w:numPr>
          <w:ilvl w:val="0"/>
          <w:numId w:val="44"/>
        </w:numPr>
        <w:spacing w:after="120" w:line="276" w:lineRule="auto"/>
        <w:ind w:left="425" w:hanging="357"/>
        <w:jc w:val="both"/>
        <w:rPr>
          <w:rFonts w:asciiTheme="majorHAnsi" w:hAnsiTheme="majorHAnsi" w:cstheme="majorHAnsi"/>
        </w:rPr>
      </w:pPr>
      <w:r w:rsidRPr="0026022D">
        <w:rPr>
          <w:rFonts w:asciiTheme="majorHAnsi" w:hAnsiTheme="majorHAnsi" w:cstheme="majorHAnsi"/>
        </w:rPr>
        <w:t>W zakresie integracji Wykonawca musi zapewnić:</w:t>
      </w:r>
    </w:p>
    <w:p w14:paraId="55ED65F4" w14:textId="77777777" w:rsidR="00CB2657" w:rsidRPr="0026022D" w:rsidRDefault="00CB2657" w:rsidP="003B0FBB">
      <w:pPr>
        <w:pStyle w:val="Akapitzlist"/>
        <w:numPr>
          <w:ilvl w:val="0"/>
          <w:numId w:val="16"/>
        </w:numPr>
        <w:spacing w:after="120" w:line="276" w:lineRule="auto"/>
        <w:ind w:left="1134"/>
        <w:jc w:val="both"/>
        <w:rPr>
          <w:rFonts w:asciiTheme="majorHAnsi" w:hAnsiTheme="majorHAnsi" w:cstheme="majorHAnsi"/>
          <w:b/>
          <w:bCs/>
        </w:rPr>
      </w:pPr>
      <w:r w:rsidRPr="0026022D">
        <w:rPr>
          <w:rFonts w:asciiTheme="majorHAnsi" w:hAnsiTheme="majorHAnsi" w:cstheme="majorHAnsi"/>
        </w:rPr>
        <w:t xml:space="preserve">integrację w zakresie wymiany danych Dostarczonego oprogramowania z posiadanym systemem informatycznym części medycznej (HIS) i innymi systemami informatycznymi wskazanymi </w:t>
      </w:r>
      <w:r w:rsidRPr="0026022D">
        <w:rPr>
          <w:rFonts w:asciiTheme="majorHAnsi" w:hAnsiTheme="majorHAnsi" w:cstheme="majorHAnsi"/>
          <w:b/>
          <w:bCs/>
        </w:rPr>
        <w:t>w Załączniku nr 1 do niniejszego OPZ;</w:t>
      </w:r>
    </w:p>
    <w:p w14:paraId="0F6D2466" w14:textId="77777777" w:rsidR="00CB2657" w:rsidRPr="0026022D" w:rsidRDefault="00CB2657" w:rsidP="003B0FBB">
      <w:pPr>
        <w:pStyle w:val="Akapitzlist"/>
        <w:numPr>
          <w:ilvl w:val="0"/>
          <w:numId w:val="16"/>
        </w:numPr>
        <w:spacing w:after="120" w:line="276" w:lineRule="auto"/>
        <w:ind w:left="1134"/>
        <w:jc w:val="both"/>
        <w:rPr>
          <w:rFonts w:asciiTheme="majorHAnsi" w:hAnsiTheme="majorHAnsi" w:cstheme="majorHAnsi"/>
        </w:rPr>
      </w:pPr>
      <w:r w:rsidRPr="0026022D">
        <w:rPr>
          <w:rFonts w:asciiTheme="majorHAnsi" w:hAnsiTheme="majorHAnsi" w:cstheme="majorHAnsi"/>
        </w:rPr>
        <w:lastRenderedPageBreak/>
        <w:t>konfigurację i parametryzację Dostarczanego oprogramowania w zakresie przedmiotu zamówienia z ewentualną aktualizacją/dostosowaniem konfiguracji i parametrów eksploatowanego systemu informatycznego HIS;</w:t>
      </w:r>
    </w:p>
    <w:p w14:paraId="691A1FF7" w14:textId="77777777" w:rsidR="00CB2657" w:rsidRPr="0026022D" w:rsidRDefault="00CB2657" w:rsidP="003B0FBB">
      <w:pPr>
        <w:pStyle w:val="Akapitzlist"/>
        <w:numPr>
          <w:ilvl w:val="0"/>
          <w:numId w:val="16"/>
        </w:numPr>
        <w:spacing w:after="120" w:line="276" w:lineRule="auto"/>
        <w:ind w:left="1134"/>
        <w:jc w:val="both"/>
        <w:rPr>
          <w:rFonts w:asciiTheme="majorHAnsi" w:hAnsiTheme="majorHAnsi" w:cstheme="majorHAnsi"/>
        </w:rPr>
      </w:pPr>
      <w:r w:rsidRPr="0026022D">
        <w:rPr>
          <w:rFonts w:asciiTheme="majorHAnsi" w:hAnsiTheme="majorHAnsi" w:cstheme="majorHAnsi"/>
        </w:rPr>
        <w:t>scalenie słowników i ich poprawne funkcjonowanie w systemie informatycznym HIS w konfiguracji powstałej po realizacji przedmiotu zamówienia;</w:t>
      </w:r>
    </w:p>
    <w:p w14:paraId="2A492870" w14:textId="77777777" w:rsidR="00CB2657" w:rsidRPr="0026022D" w:rsidRDefault="00CB2657" w:rsidP="003B0FBB">
      <w:pPr>
        <w:pStyle w:val="Akapitzlist"/>
        <w:numPr>
          <w:ilvl w:val="0"/>
          <w:numId w:val="16"/>
        </w:numPr>
        <w:spacing w:after="120" w:line="276" w:lineRule="auto"/>
        <w:ind w:left="1134"/>
        <w:jc w:val="both"/>
        <w:rPr>
          <w:rFonts w:asciiTheme="majorHAnsi" w:hAnsiTheme="majorHAnsi" w:cstheme="majorHAnsi"/>
        </w:rPr>
      </w:pPr>
      <w:r w:rsidRPr="0026022D">
        <w:rPr>
          <w:rFonts w:asciiTheme="majorHAnsi" w:hAnsiTheme="majorHAnsi" w:cstheme="majorHAnsi"/>
        </w:rPr>
        <w:t>integrację zgodnie ze standardem komunikacji aktualnie eksploatowanego systemu HIS, który zostanie udostępniony w tym celu przez Zamawiającego, a w razie braku istniejącego standardu w sposób uzgodniony z Zamawiającym.</w:t>
      </w:r>
    </w:p>
    <w:p w14:paraId="53A12521" w14:textId="77777777" w:rsidR="00CB2657" w:rsidRPr="0026022D" w:rsidRDefault="00CB2657" w:rsidP="003B0FBB">
      <w:pPr>
        <w:pStyle w:val="Akapitzlist"/>
        <w:numPr>
          <w:ilvl w:val="0"/>
          <w:numId w:val="44"/>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Wykonawca jest odpowiedzialny za prawidłowe funkcjonowanie integracji oprogramowania będącego przedmiotem umowy z Oprogramowaniem Zamawiającego i Oprogramowaniem Centralnym, co zostanie potwierdzone protokołem odbioru Etapu V. </w:t>
      </w:r>
    </w:p>
    <w:p w14:paraId="681A5806" w14:textId="77777777" w:rsidR="00CB2657" w:rsidRPr="0026022D" w:rsidRDefault="00CB2657" w:rsidP="003B0FBB">
      <w:pPr>
        <w:pStyle w:val="Akapitzlist"/>
        <w:numPr>
          <w:ilvl w:val="0"/>
          <w:numId w:val="44"/>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Wykonawca zobowiązany jest do współpracy z Zamawiającym i bezkosztowego udostępniania  w tym zakresie, wszelkich niezbędnych danych i informacji dotyczących Dostarczonego oprogramowania w celu integracji z innymi systemami. </w:t>
      </w:r>
    </w:p>
    <w:p w14:paraId="55AFD3BE"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41" w:name="_Toc38032908"/>
      <w:r w:rsidRPr="0026022D">
        <w:rPr>
          <w:rFonts w:asciiTheme="majorHAnsi" w:hAnsiTheme="majorHAnsi" w:cstheme="majorHAnsi"/>
        </w:rPr>
        <w:t>Wymagania szczegółowe dotyczące wdrożenia e-Usług</w:t>
      </w:r>
      <w:bookmarkEnd w:id="41"/>
      <w:r w:rsidRPr="0026022D">
        <w:rPr>
          <w:rFonts w:asciiTheme="majorHAnsi" w:hAnsiTheme="majorHAnsi" w:cstheme="majorHAnsi"/>
        </w:rPr>
        <w:t xml:space="preserve"> </w:t>
      </w:r>
    </w:p>
    <w:p w14:paraId="555AF9A3" w14:textId="77777777" w:rsidR="00CB2657" w:rsidRPr="0026022D" w:rsidRDefault="00CB2657" w:rsidP="00CB2657">
      <w:pPr>
        <w:pStyle w:val="Akapitzlist"/>
        <w:ind w:left="360"/>
        <w:jc w:val="both"/>
        <w:rPr>
          <w:rFonts w:asciiTheme="majorHAnsi" w:hAnsiTheme="majorHAnsi" w:cstheme="majorHAnsi"/>
        </w:rPr>
      </w:pPr>
      <w:bookmarkStart w:id="42" w:name="_Hlk34505231"/>
      <w:r w:rsidRPr="0026022D">
        <w:rPr>
          <w:rFonts w:asciiTheme="majorHAnsi" w:hAnsiTheme="majorHAnsi" w:cstheme="majorHAnsi"/>
        </w:rPr>
        <w:t xml:space="preserve">Wymagania szczegółowe oraz zakres </w:t>
      </w:r>
      <w:r w:rsidRPr="0026022D">
        <w:rPr>
          <w:rFonts w:asciiTheme="majorHAnsi" w:hAnsiTheme="majorHAnsi" w:cstheme="majorHAnsi"/>
          <w:b/>
        </w:rPr>
        <w:t>wdrożenia Systemu informatycznego realizującego e-Usługi</w:t>
      </w:r>
      <w:r w:rsidRPr="0026022D">
        <w:rPr>
          <w:rFonts w:asciiTheme="majorHAnsi" w:hAnsiTheme="majorHAnsi" w:cstheme="majorHAnsi"/>
        </w:rPr>
        <w:t xml:space="preserve"> zostały zawarte w  </w:t>
      </w:r>
      <w:r w:rsidRPr="0026022D">
        <w:rPr>
          <w:rFonts w:asciiTheme="majorHAnsi" w:hAnsiTheme="majorHAnsi" w:cstheme="majorHAnsi"/>
          <w:b/>
          <w:bCs/>
        </w:rPr>
        <w:t>rozdziale II Załącznika nr 1  do OPZ („Przedmiot zamówienia”) oraz w Załączniku nr 2 do OPZ.</w:t>
      </w:r>
    </w:p>
    <w:p w14:paraId="1E27C559"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43" w:name="_Toc38032909"/>
      <w:bookmarkEnd w:id="42"/>
      <w:r w:rsidRPr="0026022D">
        <w:rPr>
          <w:rFonts w:asciiTheme="majorHAnsi" w:hAnsiTheme="majorHAnsi" w:cstheme="majorHAnsi"/>
        </w:rPr>
        <w:t>Wymagania dotyczące Dokumentacji Powdrożeniowej</w:t>
      </w:r>
      <w:bookmarkEnd w:id="43"/>
    </w:p>
    <w:p w14:paraId="76CAA6B8" w14:textId="77777777" w:rsidR="00CB2657" w:rsidRPr="0026022D" w:rsidRDefault="00CB2657" w:rsidP="003B0FBB">
      <w:pPr>
        <w:pStyle w:val="Akapitzlist"/>
        <w:numPr>
          <w:ilvl w:val="0"/>
          <w:numId w:val="18"/>
        </w:numPr>
        <w:spacing w:after="120" w:line="276" w:lineRule="auto"/>
        <w:ind w:left="426"/>
        <w:jc w:val="both"/>
        <w:rPr>
          <w:rFonts w:asciiTheme="majorHAnsi" w:hAnsiTheme="majorHAnsi" w:cstheme="majorHAnsi"/>
        </w:rPr>
      </w:pPr>
      <w:r w:rsidRPr="0026022D">
        <w:rPr>
          <w:rFonts w:asciiTheme="majorHAnsi" w:hAnsiTheme="majorHAnsi" w:cstheme="majorHAnsi"/>
        </w:rPr>
        <w:t>Cała dostarczona dokumentacja musi być sporządzona w języku polskim.</w:t>
      </w:r>
    </w:p>
    <w:p w14:paraId="576AD44F" w14:textId="77777777" w:rsidR="00CB2657" w:rsidRPr="0026022D" w:rsidRDefault="00CB2657" w:rsidP="003B0FBB">
      <w:pPr>
        <w:pStyle w:val="Akapitzlist"/>
        <w:numPr>
          <w:ilvl w:val="0"/>
          <w:numId w:val="18"/>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Wykonawca zobowiązany jest do dostarczenia dokumentacji użytkownika dla dostarczanych modułów oprogramowania, w tym materiałów e-learningowych.  </w:t>
      </w:r>
      <w:r w:rsidRPr="0026022D">
        <w:rPr>
          <w:rFonts w:asciiTheme="majorHAnsi" w:hAnsiTheme="majorHAnsi" w:cstheme="majorHAnsi"/>
          <w:b/>
        </w:rPr>
        <w:t>Dokumentacja użytkownika</w:t>
      </w:r>
      <w:r w:rsidRPr="0026022D">
        <w:rPr>
          <w:rFonts w:asciiTheme="majorHAnsi" w:hAnsiTheme="majorHAnsi" w:cstheme="majorHAnsi"/>
        </w:rPr>
        <w:t xml:space="preserve"> powinna zawierać w szczególności:</w:t>
      </w:r>
    </w:p>
    <w:p w14:paraId="385FB118"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t>opis podstawowych ról użytkowników i zasad ich kreowania;</w:t>
      </w:r>
    </w:p>
    <w:p w14:paraId="4A19A9C1"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t>opis zarządzania uprawnieniami użytkownika i tworzenia profili;</w:t>
      </w:r>
    </w:p>
    <w:p w14:paraId="55922841"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t>opis zarządzania autoryzacją i autentykacją użytkowników;</w:t>
      </w:r>
    </w:p>
    <w:p w14:paraId="631F28F7"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p>
    <w:p w14:paraId="3D738663"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t>opis specyficznych elementów konfiguracji interfejsu użytkownika; (personalizacja interfejsu, zasad dialogu) - jeśli takie występują;</w:t>
      </w:r>
    </w:p>
    <w:p w14:paraId="13F76B12"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t>instrukcje obsługi dla wszystkich zasadniczych funkcjonalności biznesowych;</w:t>
      </w:r>
    </w:p>
    <w:p w14:paraId="15D3429F"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t>opis procedur przetwarzania danych dostępnych dla użytkownika (opis procesów lub diagramy procesów);</w:t>
      </w:r>
    </w:p>
    <w:p w14:paraId="64AF8043" w14:textId="77777777" w:rsidR="00CB2657" w:rsidRPr="0026022D" w:rsidRDefault="00CB2657" w:rsidP="003B0FBB">
      <w:pPr>
        <w:pStyle w:val="Akapitzlist"/>
        <w:numPr>
          <w:ilvl w:val="0"/>
          <w:numId w:val="30"/>
        </w:numPr>
        <w:spacing w:after="120" w:line="276" w:lineRule="auto"/>
        <w:jc w:val="both"/>
        <w:rPr>
          <w:rFonts w:asciiTheme="majorHAnsi" w:hAnsiTheme="majorHAnsi" w:cstheme="majorHAnsi"/>
        </w:rPr>
      </w:pPr>
      <w:r w:rsidRPr="0026022D">
        <w:rPr>
          <w:rFonts w:asciiTheme="majorHAnsi" w:hAnsiTheme="majorHAnsi" w:cstheme="majorHAnsi"/>
        </w:rPr>
        <w:lastRenderedPageBreak/>
        <w:t>dokumentacja może być podzielona wg zasadniczych grup ról wykorzystujących aplikację/system w procesach biznesowych – np. oddzielna dla analityków a oddzielna dla osób wprowadzających/rejestrujących dane (np. transakcje). Jeśli dokumentacja składa się z kilku elementów to w każdym z nich powinno znaleźć się ich wyszczególnienie i istotne odnośniki do powiązanych elementów.</w:t>
      </w:r>
    </w:p>
    <w:p w14:paraId="3BD87484" w14:textId="77777777" w:rsidR="00CB2657" w:rsidRPr="0026022D" w:rsidRDefault="00CB2657" w:rsidP="003B0FBB">
      <w:pPr>
        <w:pStyle w:val="Akapitzlist"/>
        <w:numPr>
          <w:ilvl w:val="0"/>
          <w:numId w:val="18"/>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Materiały e-learningowe zostaną udostępnione w postaci interaktywnych instruktaży. </w:t>
      </w:r>
    </w:p>
    <w:p w14:paraId="79FAAE30" w14:textId="77777777" w:rsidR="00CB2657" w:rsidRPr="0026022D" w:rsidRDefault="00CB2657" w:rsidP="003B0FBB">
      <w:pPr>
        <w:pStyle w:val="Akapitzlist"/>
        <w:numPr>
          <w:ilvl w:val="0"/>
          <w:numId w:val="18"/>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Wykonawca zobowiązany jest do dostarczenia dokumentacji administratora wraz z opisem procedury instalacji i aktualizacji modułów. </w:t>
      </w:r>
      <w:r w:rsidRPr="0026022D">
        <w:rPr>
          <w:rFonts w:asciiTheme="majorHAnsi" w:hAnsiTheme="majorHAnsi" w:cstheme="majorHAnsi"/>
          <w:b/>
        </w:rPr>
        <w:t>Dokumentacja administratora</w:t>
      </w:r>
      <w:r w:rsidRPr="0026022D">
        <w:rPr>
          <w:rFonts w:asciiTheme="majorHAnsi" w:hAnsiTheme="majorHAnsi" w:cstheme="majorHAnsi"/>
        </w:rPr>
        <w:t xml:space="preserve"> powinna zawierać w  szczególności:</w:t>
      </w:r>
    </w:p>
    <w:p w14:paraId="20F95728" w14:textId="77777777" w:rsidR="00CB2657" w:rsidRPr="0026022D" w:rsidRDefault="00CB2657" w:rsidP="003B0FBB">
      <w:pPr>
        <w:pStyle w:val="Akapitzlist"/>
        <w:numPr>
          <w:ilvl w:val="0"/>
          <w:numId w:val="31"/>
        </w:numPr>
        <w:spacing w:after="120" w:line="276" w:lineRule="auto"/>
        <w:jc w:val="both"/>
        <w:rPr>
          <w:rFonts w:asciiTheme="majorHAnsi" w:hAnsiTheme="majorHAnsi" w:cstheme="majorHAnsi"/>
        </w:rPr>
      </w:pPr>
      <w:r w:rsidRPr="0026022D">
        <w:rPr>
          <w:rFonts w:asciiTheme="majorHAnsi" w:hAnsiTheme="majorHAnsi" w:cstheme="majorHAnsi"/>
        </w:rPr>
        <w:t>Opis konfiguracji Systemu i parametrów systemu w warstwie aplikacyjnej oraz instrukcja instalacji, odtworzenia z backupu itp. W ramach opisu powinny zostać umieszczone m.in. informacje dotyczące parametryzacji Systemu w jego warstwie aplikacyjnej, w tym:</w:t>
      </w:r>
    </w:p>
    <w:p w14:paraId="18916CC8" w14:textId="77777777" w:rsidR="00CB2657" w:rsidRPr="0026022D" w:rsidRDefault="00CB2657" w:rsidP="003B0FBB">
      <w:pPr>
        <w:pStyle w:val="Akapitzlist"/>
        <w:numPr>
          <w:ilvl w:val="0"/>
          <w:numId w:val="32"/>
        </w:numPr>
        <w:spacing w:after="120" w:line="276" w:lineRule="auto"/>
        <w:jc w:val="both"/>
        <w:rPr>
          <w:rFonts w:asciiTheme="majorHAnsi" w:hAnsiTheme="majorHAnsi" w:cstheme="majorHAnsi"/>
        </w:rPr>
      </w:pPr>
      <w:r w:rsidRPr="0026022D">
        <w:rPr>
          <w:rFonts w:asciiTheme="majorHAnsi" w:hAnsiTheme="majorHAnsi" w:cstheme="majorHAnsi"/>
        </w:rPr>
        <w:t>Specyfikacja parametrów Systemu wraz z ich opisem;</w:t>
      </w:r>
    </w:p>
    <w:p w14:paraId="1E06E091" w14:textId="77777777" w:rsidR="00CB2657" w:rsidRPr="0026022D" w:rsidRDefault="00CB2657" w:rsidP="003B0FBB">
      <w:pPr>
        <w:pStyle w:val="Akapitzlist"/>
        <w:numPr>
          <w:ilvl w:val="0"/>
          <w:numId w:val="32"/>
        </w:numPr>
        <w:spacing w:after="120" w:line="276" w:lineRule="auto"/>
        <w:jc w:val="both"/>
        <w:rPr>
          <w:rFonts w:asciiTheme="majorHAnsi" w:hAnsiTheme="majorHAnsi" w:cstheme="majorHAnsi"/>
        </w:rPr>
      </w:pPr>
      <w:r w:rsidRPr="0026022D">
        <w:rPr>
          <w:rFonts w:asciiTheme="majorHAnsi" w:hAnsiTheme="majorHAnsi" w:cstheme="majorHAnsi"/>
        </w:rPr>
        <w:t>Opis wpływu parametrów na działanie Systemu;</w:t>
      </w:r>
    </w:p>
    <w:p w14:paraId="08E1DF17" w14:textId="77777777" w:rsidR="00CB2657" w:rsidRPr="0026022D" w:rsidRDefault="00CB2657" w:rsidP="003B0FBB">
      <w:pPr>
        <w:pStyle w:val="Akapitzlist"/>
        <w:numPr>
          <w:ilvl w:val="0"/>
          <w:numId w:val="32"/>
        </w:numPr>
        <w:spacing w:after="120" w:line="276" w:lineRule="auto"/>
        <w:jc w:val="both"/>
        <w:rPr>
          <w:rFonts w:asciiTheme="majorHAnsi" w:hAnsiTheme="majorHAnsi" w:cstheme="majorHAnsi"/>
        </w:rPr>
      </w:pPr>
      <w:r w:rsidRPr="0026022D">
        <w:rPr>
          <w:rFonts w:asciiTheme="majorHAnsi" w:hAnsiTheme="majorHAnsi" w:cstheme="majorHAnsi"/>
        </w:rPr>
        <w:t>Procedura restartu umożliwiająca bezpieczne wyłączenie (zablokowanie) i włączenie (odblokowanie) Systemu wraz z informacją o wpływie restartu na pozostałe elementy/moduły Systemu, procedura instalacji systemu, procedura odtworzenia z backupu;</w:t>
      </w:r>
    </w:p>
    <w:p w14:paraId="5C38229C" w14:textId="77777777" w:rsidR="00CB2657" w:rsidRPr="0026022D" w:rsidRDefault="00CB2657" w:rsidP="003B0FBB">
      <w:pPr>
        <w:pStyle w:val="Akapitzlist"/>
        <w:numPr>
          <w:ilvl w:val="0"/>
          <w:numId w:val="32"/>
        </w:numPr>
        <w:spacing w:after="120" w:line="276" w:lineRule="auto"/>
        <w:jc w:val="both"/>
        <w:rPr>
          <w:rFonts w:asciiTheme="majorHAnsi" w:hAnsiTheme="majorHAnsi" w:cstheme="majorHAnsi"/>
        </w:rPr>
      </w:pPr>
      <w:r w:rsidRPr="0026022D">
        <w:rPr>
          <w:rFonts w:asciiTheme="majorHAnsi" w:hAnsiTheme="majorHAnsi" w:cstheme="majorHAnsi"/>
        </w:rPr>
        <w:t>Opis dotyczący diagnozowania błędów programowych, sposoby śledzenia działania Systemu;</w:t>
      </w:r>
    </w:p>
    <w:p w14:paraId="7094AFC8" w14:textId="77777777" w:rsidR="00CB2657" w:rsidRPr="0026022D" w:rsidRDefault="00CB2657" w:rsidP="003B0FBB">
      <w:pPr>
        <w:pStyle w:val="Akapitzlist"/>
        <w:numPr>
          <w:ilvl w:val="0"/>
          <w:numId w:val="32"/>
        </w:numPr>
        <w:spacing w:after="120" w:line="276" w:lineRule="auto"/>
        <w:jc w:val="both"/>
        <w:rPr>
          <w:rFonts w:asciiTheme="majorHAnsi" w:hAnsiTheme="majorHAnsi" w:cstheme="majorHAnsi"/>
        </w:rPr>
      </w:pPr>
      <w:r w:rsidRPr="0026022D">
        <w:rPr>
          <w:rFonts w:asciiTheme="majorHAnsi" w:hAnsiTheme="majorHAnsi" w:cstheme="majorHAnsi"/>
        </w:rPr>
        <w:t>Opis logów powstających podczas pracy, wskazanie sposobu interpretacji informacji zawartej w zapisach tych logów;</w:t>
      </w:r>
    </w:p>
    <w:p w14:paraId="13288831" w14:textId="77777777" w:rsidR="00CB2657" w:rsidRPr="0026022D" w:rsidRDefault="00CB2657" w:rsidP="003B0FBB">
      <w:pPr>
        <w:pStyle w:val="Akapitzlist"/>
        <w:numPr>
          <w:ilvl w:val="0"/>
          <w:numId w:val="32"/>
        </w:numPr>
        <w:spacing w:after="120" w:line="276" w:lineRule="auto"/>
        <w:jc w:val="both"/>
        <w:rPr>
          <w:rFonts w:asciiTheme="majorHAnsi" w:hAnsiTheme="majorHAnsi" w:cstheme="majorHAnsi"/>
        </w:rPr>
      </w:pPr>
      <w:r w:rsidRPr="0026022D">
        <w:rPr>
          <w:rFonts w:asciiTheme="majorHAnsi" w:hAnsiTheme="majorHAnsi" w:cstheme="majorHAnsi"/>
        </w:rPr>
        <w:t>Wykaz komunikatów błędów, ostrzeżeń oraz ich opisy.</w:t>
      </w:r>
    </w:p>
    <w:p w14:paraId="14FD6F15" w14:textId="77777777" w:rsidR="00CB2657" w:rsidRPr="0026022D" w:rsidRDefault="00CB2657" w:rsidP="003B0FBB">
      <w:pPr>
        <w:pStyle w:val="Akapitzlist"/>
        <w:numPr>
          <w:ilvl w:val="0"/>
          <w:numId w:val="31"/>
        </w:numPr>
        <w:spacing w:after="120" w:line="276" w:lineRule="auto"/>
        <w:jc w:val="both"/>
        <w:rPr>
          <w:rFonts w:asciiTheme="majorHAnsi" w:hAnsiTheme="majorHAnsi" w:cstheme="majorHAnsi"/>
        </w:rPr>
      </w:pPr>
      <w:r w:rsidRPr="0026022D">
        <w:rPr>
          <w:rFonts w:asciiTheme="majorHAnsi" w:hAnsiTheme="majorHAnsi" w:cstheme="majorHAnsi"/>
        </w:rPr>
        <w:t>Opis zarządzania użytkownikami i uprawnieniami w Systemie w warstwie aplikacyjnej. Zapisy dotyczące zarządzania użytkownikami i uprawnieniami w warstwie aplikacyjnej powinny zawierać:</w:t>
      </w:r>
    </w:p>
    <w:p w14:paraId="599B43B5" w14:textId="77777777" w:rsidR="00CB2657" w:rsidRPr="0026022D" w:rsidRDefault="00CB2657" w:rsidP="003B0FBB">
      <w:pPr>
        <w:pStyle w:val="Akapitzlist"/>
        <w:numPr>
          <w:ilvl w:val="0"/>
          <w:numId w:val="33"/>
        </w:numPr>
        <w:spacing w:after="120" w:line="276" w:lineRule="auto"/>
        <w:jc w:val="both"/>
        <w:rPr>
          <w:rFonts w:asciiTheme="majorHAnsi" w:hAnsiTheme="majorHAnsi" w:cstheme="majorHAnsi"/>
        </w:rPr>
      </w:pPr>
      <w:r w:rsidRPr="0026022D">
        <w:rPr>
          <w:rFonts w:asciiTheme="majorHAnsi" w:hAnsiTheme="majorHAnsi" w:cstheme="majorHAnsi"/>
        </w:rPr>
        <w:t>Proces tworzenia i usuwania użytkowników oraz modyfikacji i odbierania uprawnień (w formie instrukcji) w warstwie oprogramowania funkcjonalnego Systemu;</w:t>
      </w:r>
    </w:p>
    <w:p w14:paraId="348150BE" w14:textId="77777777" w:rsidR="00CB2657" w:rsidRPr="0026022D" w:rsidRDefault="00CB2657" w:rsidP="003B0FBB">
      <w:pPr>
        <w:pStyle w:val="Akapitzlist"/>
        <w:numPr>
          <w:ilvl w:val="0"/>
          <w:numId w:val="33"/>
        </w:numPr>
        <w:spacing w:after="120" w:line="276" w:lineRule="auto"/>
        <w:jc w:val="both"/>
        <w:rPr>
          <w:rFonts w:asciiTheme="majorHAnsi" w:hAnsiTheme="majorHAnsi" w:cstheme="majorHAnsi"/>
        </w:rPr>
      </w:pPr>
      <w:r w:rsidRPr="0026022D">
        <w:rPr>
          <w:rFonts w:asciiTheme="majorHAnsi" w:hAnsiTheme="majorHAnsi" w:cstheme="majorHAnsi"/>
        </w:rPr>
        <w:t>Wykaz ról, profili użytkowników i przywilejów zdefiniowanych w Systemie wraz z opisem;</w:t>
      </w:r>
    </w:p>
    <w:p w14:paraId="600368A1" w14:textId="77777777" w:rsidR="00CB2657" w:rsidRPr="0026022D" w:rsidRDefault="00CB2657" w:rsidP="003B0FBB">
      <w:pPr>
        <w:pStyle w:val="Akapitzlist"/>
        <w:numPr>
          <w:ilvl w:val="0"/>
          <w:numId w:val="33"/>
        </w:numPr>
        <w:spacing w:after="120" w:line="276" w:lineRule="auto"/>
        <w:jc w:val="both"/>
        <w:rPr>
          <w:rFonts w:asciiTheme="majorHAnsi" w:hAnsiTheme="majorHAnsi" w:cstheme="majorHAnsi"/>
        </w:rPr>
      </w:pPr>
      <w:r w:rsidRPr="0026022D">
        <w:rPr>
          <w:rFonts w:asciiTheme="majorHAnsi" w:hAnsiTheme="majorHAnsi" w:cstheme="majorHAnsi"/>
        </w:rPr>
        <w:t>Raportowanie uprawnień użytkowników;</w:t>
      </w:r>
    </w:p>
    <w:p w14:paraId="7DD1DFFF" w14:textId="77777777" w:rsidR="00CB2657" w:rsidRPr="0026022D" w:rsidRDefault="00CB2657" w:rsidP="003B0FBB">
      <w:pPr>
        <w:pStyle w:val="Akapitzlist"/>
        <w:numPr>
          <w:ilvl w:val="0"/>
          <w:numId w:val="33"/>
        </w:numPr>
        <w:spacing w:after="120" w:line="276" w:lineRule="auto"/>
        <w:jc w:val="both"/>
        <w:rPr>
          <w:rFonts w:asciiTheme="majorHAnsi" w:hAnsiTheme="majorHAnsi" w:cstheme="majorHAnsi"/>
        </w:rPr>
      </w:pPr>
      <w:r w:rsidRPr="0026022D">
        <w:rPr>
          <w:rFonts w:asciiTheme="majorHAnsi" w:hAnsiTheme="majorHAnsi" w:cstheme="majorHAnsi"/>
        </w:rPr>
        <w:t>Opis dotyczący implementacji audytu historii aktywności użytkownika.</w:t>
      </w:r>
    </w:p>
    <w:p w14:paraId="778B2EF9" w14:textId="77777777" w:rsidR="00CB2657" w:rsidRPr="0026022D" w:rsidRDefault="00CB2657" w:rsidP="003B0FBB">
      <w:pPr>
        <w:pStyle w:val="Akapitzlist"/>
        <w:numPr>
          <w:ilvl w:val="0"/>
          <w:numId w:val="31"/>
        </w:numPr>
        <w:spacing w:after="120" w:line="276" w:lineRule="auto"/>
        <w:jc w:val="both"/>
        <w:rPr>
          <w:rFonts w:asciiTheme="majorHAnsi" w:hAnsiTheme="majorHAnsi" w:cstheme="majorHAnsi"/>
        </w:rPr>
      </w:pPr>
      <w:r w:rsidRPr="0026022D">
        <w:rPr>
          <w:rFonts w:asciiTheme="majorHAnsi" w:hAnsiTheme="majorHAnsi" w:cstheme="majorHAnsi"/>
        </w:rPr>
        <w:t xml:space="preserve"> Opis słowników wykorzystywanych w Systemie, zawierający:</w:t>
      </w:r>
    </w:p>
    <w:p w14:paraId="3195F1AE" w14:textId="77777777" w:rsidR="00CB2657" w:rsidRPr="0026022D" w:rsidRDefault="00CB2657" w:rsidP="003B0FBB">
      <w:pPr>
        <w:pStyle w:val="Akapitzlist"/>
        <w:numPr>
          <w:ilvl w:val="0"/>
          <w:numId w:val="34"/>
        </w:numPr>
        <w:spacing w:after="120" w:line="276" w:lineRule="auto"/>
        <w:jc w:val="both"/>
        <w:rPr>
          <w:rFonts w:asciiTheme="majorHAnsi" w:hAnsiTheme="majorHAnsi" w:cstheme="majorHAnsi"/>
        </w:rPr>
      </w:pPr>
      <w:r w:rsidRPr="0026022D">
        <w:rPr>
          <w:rFonts w:asciiTheme="majorHAnsi" w:hAnsiTheme="majorHAnsi" w:cstheme="majorHAnsi"/>
        </w:rPr>
        <w:t>Listę wszystkich słowników;</w:t>
      </w:r>
    </w:p>
    <w:p w14:paraId="6065775A" w14:textId="77777777" w:rsidR="00CB2657" w:rsidRPr="0026022D" w:rsidRDefault="00CB2657" w:rsidP="003B0FBB">
      <w:pPr>
        <w:pStyle w:val="Akapitzlist"/>
        <w:numPr>
          <w:ilvl w:val="0"/>
          <w:numId w:val="34"/>
        </w:numPr>
        <w:spacing w:after="120" w:line="276" w:lineRule="auto"/>
        <w:jc w:val="both"/>
        <w:rPr>
          <w:rFonts w:asciiTheme="majorHAnsi" w:hAnsiTheme="majorHAnsi" w:cstheme="majorHAnsi"/>
        </w:rPr>
      </w:pPr>
      <w:r w:rsidRPr="0026022D">
        <w:rPr>
          <w:rFonts w:asciiTheme="majorHAnsi" w:hAnsiTheme="majorHAnsi" w:cstheme="majorHAnsi"/>
        </w:rPr>
        <w:t>Opis zarządzania danymi słownikowymi wraz ze strukturą słownika;</w:t>
      </w:r>
    </w:p>
    <w:p w14:paraId="2FA09B0D" w14:textId="77777777" w:rsidR="00CB2657" w:rsidRPr="0026022D" w:rsidRDefault="00CB2657" w:rsidP="003B0FBB">
      <w:pPr>
        <w:pStyle w:val="Akapitzlist"/>
        <w:numPr>
          <w:ilvl w:val="0"/>
          <w:numId w:val="34"/>
        </w:numPr>
        <w:spacing w:after="120" w:line="276" w:lineRule="auto"/>
        <w:jc w:val="both"/>
        <w:rPr>
          <w:rFonts w:asciiTheme="majorHAnsi" w:hAnsiTheme="majorHAnsi" w:cstheme="majorHAnsi"/>
        </w:rPr>
      </w:pPr>
      <w:r w:rsidRPr="0026022D">
        <w:rPr>
          <w:rFonts w:asciiTheme="majorHAnsi" w:hAnsiTheme="majorHAnsi" w:cstheme="majorHAnsi"/>
        </w:rPr>
        <w:t>Opis procedury aktualizacji danych słownikowych.</w:t>
      </w:r>
    </w:p>
    <w:p w14:paraId="3F691604" w14:textId="77777777" w:rsidR="00CB2657" w:rsidRPr="0026022D" w:rsidRDefault="00CB2657" w:rsidP="003B0FBB">
      <w:pPr>
        <w:pStyle w:val="Akapitzlist"/>
        <w:numPr>
          <w:ilvl w:val="0"/>
          <w:numId w:val="31"/>
        </w:numPr>
        <w:spacing w:after="120" w:line="276" w:lineRule="auto"/>
        <w:jc w:val="both"/>
        <w:rPr>
          <w:rFonts w:asciiTheme="majorHAnsi" w:hAnsiTheme="majorHAnsi" w:cstheme="majorHAnsi"/>
        </w:rPr>
      </w:pPr>
      <w:r w:rsidRPr="0026022D">
        <w:rPr>
          <w:rFonts w:asciiTheme="majorHAnsi" w:hAnsiTheme="majorHAnsi" w:cstheme="majorHAnsi"/>
        </w:rPr>
        <w:lastRenderedPageBreak/>
        <w:t>Opis konfiguracji stacji roboczej lub urządzenia klienckiego dla użytkownika Systemu. Opis powinien zawierać proces przygotowania i konfiguracji stacji roboczej lub urządzenia klienckiego dla użytkownika pracującego w Systemie. Opis przygotowania i konfiguracji stacji roboczej przeznaczonej do pracy w Systemie powinien zawierać:</w:t>
      </w:r>
    </w:p>
    <w:p w14:paraId="3D7E7E8E" w14:textId="77777777" w:rsidR="00CB2657" w:rsidRPr="0026022D" w:rsidRDefault="00CB2657" w:rsidP="003B0FBB">
      <w:pPr>
        <w:pStyle w:val="Akapitzlist"/>
        <w:numPr>
          <w:ilvl w:val="0"/>
          <w:numId w:val="35"/>
        </w:numPr>
        <w:spacing w:after="120" w:line="276" w:lineRule="auto"/>
        <w:jc w:val="both"/>
        <w:rPr>
          <w:rFonts w:asciiTheme="majorHAnsi" w:hAnsiTheme="majorHAnsi" w:cstheme="majorHAnsi"/>
        </w:rPr>
      </w:pPr>
      <w:r w:rsidRPr="0026022D">
        <w:rPr>
          <w:rFonts w:asciiTheme="majorHAnsi" w:hAnsiTheme="majorHAnsi" w:cstheme="majorHAnsi"/>
        </w:rPr>
        <w:t>Listę oprogramowania, zawierającą nazwę oprogramowania, producenta, wersję, źródło pakietów instalacyjnych;</w:t>
      </w:r>
    </w:p>
    <w:p w14:paraId="38C9E507" w14:textId="77777777" w:rsidR="00CB2657" w:rsidRPr="0026022D" w:rsidRDefault="00CB2657" w:rsidP="003B0FBB">
      <w:pPr>
        <w:pStyle w:val="Akapitzlist"/>
        <w:numPr>
          <w:ilvl w:val="0"/>
          <w:numId w:val="35"/>
        </w:numPr>
        <w:spacing w:after="120" w:line="276" w:lineRule="auto"/>
        <w:jc w:val="both"/>
        <w:rPr>
          <w:rFonts w:asciiTheme="majorHAnsi" w:hAnsiTheme="majorHAnsi" w:cstheme="majorHAnsi"/>
        </w:rPr>
      </w:pPr>
      <w:r w:rsidRPr="0026022D">
        <w:rPr>
          <w:rFonts w:asciiTheme="majorHAnsi" w:hAnsiTheme="majorHAnsi" w:cstheme="majorHAnsi"/>
        </w:rPr>
        <w:t>Wymagania sprzętowe;</w:t>
      </w:r>
    </w:p>
    <w:p w14:paraId="34641669" w14:textId="77777777" w:rsidR="00CB2657" w:rsidRPr="0026022D" w:rsidRDefault="00CB2657" w:rsidP="003B0FBB">
      <w:pPr>
        <w:pStyle w:val="Akapitzlist"/>
        <w:numPr>
          <w:ilvl w:val="0"/>
          <w:numId w:val="35"/>
        </w:numPr>
        <w:spacing w:after="120" w:line="276" w:lineRule="auto"/>
        <w:jc w:val="both"/>
        <w:rPr>
          <w:rFonts w:asciiTheme="majorHAnsi" w:hAnsiTheme="majorHAnsi" w:cstheme="majorHAnsi"/>
        </w:rPr>
      </w:pPr>
      <w:r w:rsidRPr="0026022D">
        <w:rPr>
          <w:rFonts w:asciiTheme="majorHAnsi" w:hAnsiTheme="majorHAnsi" w:cstheme="majorHAnsi"/>
        </w:rPr>
        <w:t>Wymagania dotyczące systemu operacyjnego oraz dodatkowego oprogramowania ze wskazaniem wersji minimalnej;</w:t>
      </w:r>
    </w:p>
    <w:p w14:paraId="7EBC7DF3" w14:textId="77777777" w:rsidR="00CB2657" w:rsidRPr="0026022D" w:rsidRDefault="00CB2657" w:rsidP="003B0FBB">
      <w:pPr>
        <w:pStyle w:val="Akapitzlist"/>
        <w:numPr>
          <w:ilvl w:val="0"/>
          <w:numId w:val="35"/>
        </w:numPr>
        <w:spacing w:after="120" w:line="276" w:lineRule="auto"/>
        <w:jc w:val="both"/>
        <w:rPr>
          <w:rFonts w:asciiTheme="majorHAnsi" w:hAnsiTheme="majorHAnsi" w:cstheme="majorHAnsi"/>
        </w:rPr>
      </w:pPr>
      <w:r w:rsidRPr="0026022D">
        <w:rPr>
          <w:rFonts w:asciiTheme="majorHAnsi" w:hAnsiTheme="majorHAnsi" w:cstheme="majorHAnsi"/>
        </w:rPr>
        <w:t>Instrukcję instalacji Dostarczonego oprogramowania.</w:t>
      </w:r>
    </w:p>
    <w:p w14:paraId="2038E23E" w14:textId="77777777" w:rsidR="00CB2657" w:rsidRPr="0026022D" w:rsidRDefault="00CB2657" w:rsidP="003B0FBB">
      <w:pPr>
        <w:pStyle w:val="Akapitzlist"/>
        <w:numPr>
          <w:ilvl w:val="0"/>
          <w:numId w:val="31"/>
        </w:numPr>
        <w:spacing w:after="120" w:line="276" w:lineRule="auto"/>
        <w:jc w:val="both"/>
        <w:rPr>
          <w:rFonts w:asciiTheme="majorHAnsi" w:hAnsiTheme="majorHAnsi" w:cstheme="majorHAnsi"/>
        </w:rPr>
      </w:pPr>
      <w:r w:rsidRPr="0026022D">
        <w:rPr>
          <w:rFonts w:asciiTheme="majorHAnsi" w:hAnsiTheme="majorHAnsi" w:cstheme="maj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 wymiany informacji w postaci elektronicznej oraz minimalnych wymagań dla systemów teleinformatycznych. Dokumentacja systemu teleinformatycznego powinna zawierać m.in.:</w:t>
      </w:r>
    </w:p>
    <w:p w14:paraId="414C2DE1" w14:textId="77777777" w:rsidR="00CB2657" w:rsidRPr="0026022D" w:rsidRDefault="00CB2657" w:rsidP="003B0FBB">
      <w:pPr>
        <w:pStyle w:val="Akapitzlist"/>
        <w:numPr>
          <w:ilvl w:val="0"/>
          <w:numId w:val="36"/>
        </w:numPr>
        <w:spacing w:after="120" w:line="276" w:lineRule="auto"/>
        <w:jc w:val="both"/>
        <w:rPr>
          <w:rFonts w:asciiTheme="majorHAnsi" w:hAnsiTheme="majorHAnsi" w:cstheme="majorHAnsi"/>
        </w:rPr>
      </w:pPr>
      <w:r w:rsidRPr="0026022D">
        <w:rPr>
          <w:rFonts w:asciiTheme="majorHAnsi" w:hAnsiTheme="majorHAnsi" w:cstheme="majorHAnsi"/>
        </w:rPr>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p>
    <w:p w14:paraId="2288E3E9" w14:textId="77777777" w:rsidR="00CB2657" w:rsidRPr="0026022D" w:rsidRDefault="00CB2657" w:rsidP="003B0FBB">
      <w:pPr>
        <w:pStyle w:val="Akapitzlist"/>
        <w:numPr>
          <w:ilvl w:val="0"/>
          <w:numId w:val="36"/>
        </w:numPr>
        <w:spacing w:after="120" w:line="276" w:lineRule="auto"/>
        <w:jc w:val="both"/>
        <w:rPr>
          <w:rFonts w:asciiTheme="majorHAnsi" w:hAnsiTheme="majorHAnsi" w:cstheme="majorHAnsi"/>
        </w:rPr>
      </w:pPr>
      <w:r w:rsidRPr="0026022D">
        <w:rPr>
          <w:rFonts w:asciiTheme="majorHAnsi" w:hAnsiTheme="majorHAnsi" w:cstheme="majorHAnsi"/>
        </w:rPr>
        <w:t>Opis formatów danych w jakim udostępniane są zasoby informacyjne zgodnie z załącznikiem nr 2 do rozporządzenia;</w:t>
      </w:r>
    </w:p>
    <w:p w14:paraId="789C2CF2" w14:textId="77777777" w:rsidR="00CB2657" w:rsidRPr="0026022D" w:rsidRDefault="00CB2657" w:rsidP="003B0FBB">
      <w:pPr>
        <w:pStyle w:val="Akapitzlist"/>
        <w:numPr>
          <w:ilvl w:val="0"/>
          <w:numId w:val="36"/>
        </w:numPr>
        <w:spacing w:after="120" w:line="276" w:lineRule="auto"/>
        <w:jc w:val="both"/>
        <w:rPr>
          <w:rFonts w:asciiTheme="majorHAnsi" w:hAnsiTheme="majorHAnsi" w:cstheme="majorHAnsi"/>
        </w:rPr>
      </w:pPr>
      <w:r w:rsidRPr="0026022D">
        <w:rPr>
          <w:rFonts w:asciiTheme="majorHAnsi" w:hAnsiTheme="majorHAnsi" w:cstheme="majorHAnsi"/>
        </w:rPr>
        <w:t>Opis logów, dzienników systemów zawierających odnotowanie działań użytkowników lub obiektów systemowych polegające na dostępie do:</w:t>
      </w:r>
    </w:p>
    <w:p w14:paraId="1A752ED0" w14:textId="77777777" w:rsidR="00CB2657" w:rsidRPr="0026022D" w:rsidRDefault="00CB2657" w:rsidP="00CB2657">
      <w:pPr>
        <w:pStyle w:val="Akapitzlist"/>
        <w:spacing w:after="120" w:line="276" w:lineRule="auto"/>
        <w:ind w:left="1866"/>
        <w:jc w:val="both"/>
        <w:rPr>
          <w:rFonts w:asciiTheme="majorHAnsi" w:hAnsiTheme="majorHAnsi" w:cstheme="majorHAnsi"/>
        </w:rPr>
      </w:pPr>
      <w:r w:rsidRPr="0026022D">
        <w:rPr>
          <w:rFonts w:asciiTheme="majorHAnsi" w:hAnsiTheme="majorHAnsi" w:cstheme="majorHAnsi"/>
        </w:rPr>
        <w:t>- systemu z uprawnieniami administracyjnymi,</w:t>
      </w:r>
    </w:p>
    <w:p w14:paraId="1C918E72" w14:textId="77777777" w:rsidR="00CB2657" w:rsidRPr="0026022D" w:rsidRDefault="00CB2657" w:rsidP="00CB2657">
      <w:pPr>
        <w:pStyle w:val="Akapitzlist"/>
        <w:spacing w:after="120" w:line="276" w:lineRule="auto"/>
        <w:ind w:left="1866"/>
        <w:jc w:val="both"/>
        <w:rPr>
          <w:rFonts w:asciiTheme="majorHAnsi" w:hAnsiTheme="majorHAnsi" w:cstheme="majorHAnsi"/>
        </w:rPr>
      </w:pPr>
      <w:r w:rsidRPr="0026022D">
        <w:rPr>
          <w:rFonts w:asciiTheme="majorHAnsi" w:hAnsiTheme="majorHAnsi" w:cstheme="majorHAnsi"/>
        </w:rPr>
        <w:t>- konfiguracji systemu, w tym konfiguracji zabezpieczeń</w:t>
      </w:r>
    </w:p>
    <w:p w14:paraId="17127DB0" w14:textId="77777777" w:rsidR="00CB2657" w:rsidRPr="0026022D" w:rsidRDefault="00CB2657" w:rsidP="00CB2657">
      <w:pPr>
        <w:pStyle w:val="Akapitzlist"/>
        <w:spacing w:after="120" w:line="276" w:lineRule="auto"/>
        <w:ind w:left="1866"/>
        <w:jc w:val="both"/>
        <w:rPr>
          <w:rFonts w:asciiTheme="majorHAnsi" w:hAnsiTheme="majorHAnsi" w:cstheme="majorHAnsi"/>
        </w:rPr>
      </w:pPr>
      <w:r w:rsidRPr="0026022D">
        <w:rPr>
          <w:rFonts w:asciiTheme="majorHAnsi" w:hAnsiTheme="majorHAnsi" w:cstheme="majorHAnsi"/>
        </w:rPr>
        <w:t>- przetwarzanych w systemach danych podlegających prawnej ochronie w zakresie wymaganym przepisami prawa,</w:t>
      </w:r>
    </w:p>
    <w:p w14:paraId="3B6C8D59" w14:textId="77777777" w:rsidR="00CB2657" w:rsidRPr="0026022D" w:rsidRDefault="00CB2657" w:rsidP="003B0FBB">
      <w:pPr>
        <w:pStyle w:val="Akapitzlist"/>
        <w:numPr>
          <w:ilvl w:val="0"/>
          <w:numId w:val="36"/>
        </w:numPr>
        <w:spacing w:after="120" w:line="276" w:lineRule="auto"/>
        <w:jc w:val="both"/>
        <w:rPr>
          <w:rFonts w:asciiTheme="majorHAnsi" w:hAnsiTheme="majorHAnsi" w:cstheme="majorHAnsi"/>
        </w:rPr>
      </w:pPr>
      <w:r w:rsidRPr="0026022D">
        <w:rPr>
          <w:rFonts w:asciiTheme="majorHAnsi" w:hAnsiTheme="majorHAnsi" w:cstheme="majorHAnsi"/>
        </w:rPr>
        <w:t>Opis logów, dzienników systemów zawierający działania użytkowników lub obiektów systemowych, a także inne zdarzenia związane z eksploatacją systemu w postaci:</w:t>
      </w:r>
    </w:p>
    <w:p w14:paraId="4E7762F4" w14:textId="77777777" w:rsidR="00CB2657" w:rsidRPr="0026022D" w:rsidRDefault="00CB2657" w:rsidP="00CB2657">
      <w:pPr>
        <w:pStyle w:val="Akapitzlist"/>
        <w:spacing w:after="120" w:line="276" w:lineRule="auto"/>
        <w:ind w:left="1866"/>
        <w:jc w:val="both"/>
        <w:rPr>
          <w:rFonts w:asciiTheme="majorHAnsi" w:hAnsiTheme="majorHAnsi" w:cstheme="majorHAnsi"/>
        </w:rPr>
      </w:pPr>
      <w:r w:rsidRPr="0026022D">
        <w:rPr>
          <w:rFonts w:asciiTheme="majorHAnsi" w:hAnsiTheme="majorHAnsi" w:cstheme="majorHAnsi"/>
        </w:rPr>
        <w:t>- działań użytkowników nieposiadających uprawnień administracyjnych,</w:t>
      </w:r>
    </w:p>
    <w:p w14:paraId="551BF964" w14:textId="77777777" w:rsidR="00CB2657" w:rsidRPr="0026022D" w:rsidRDefault="00CB2657" w:rsidP="00CB2657">
      <w:pPr>
        <w:pStyle w:val="Akapitzlist"/>
        <w:spacing w:after="120" w:line="276" w:lineRule="auto"/>
        <w:ind w:left="1866"/>
        <w:jc w:val="both"/>
        <w:rPr>
          <w:rFonts w:asciiTheme="majorHAnsi" w:hAnsiTheme="majorHAnsi" w:cstheme="majorHAnsi"/>
        </w:rPr>
      </w:pPr>
      <w:r w:rsidRPr="0026022D">
        <w:rPr>
          <w:rFonts w:asciiTheme="majorHAnsi" w:hAnsiTheme="majorHAnsi" w:cstheme="majorHAnsi"/>
        </w:rPr>
        <w:t>- zdarzeń systemowych nieposiadających krytycznego znaczenia dla funkcjonowania systemu,</w:t>
      </w:r>
    </w:p>
    <w:p w14:paraId="2D3B477F" w14:textId="77777777" w:rsidR="00CB2657" w:rsidRPr="0026022D" w:rsidRDefault="00CB2657" w:rsidP="00CB2657">
      <w:pPr>
        <w:pStyle w:val="Akapitzlist"/>
        <w:spacing w:after="120" w:line="276" w:lineRule="auto"/>
        <w:ind w:left="1866"/>
        <w:jc w:val="both"/>
        <w:rPr>
          <w:rFonts w:asciiTheme="majorHAnsi" w:hAnsiTheme="majorHAnsi" w:cstheme="majorHAnsi"/>
        </w:rPr>
      </w:pPr>
      <w:r w:rsidRPr="0026022D">
        <w:rPr>
          <w:rFonts w:asciiTheme="majorHAnsi" w:hAnsiTheme="majorHAnsi" w:cstheme="majorHAnsi"/>
        </w:rPr>
        <w:t>- zdarzeń i parametrów środowiska, w którym eksploatowany jest system teleinformatyczny.</w:t>
      </w:r>
    </w:p>
    <w:p w14:paraId="5632A8A1" w14:textId="77777777" w:rsidR="00CB2657" w:rsidRPr="0026022D" w:rsidRDefault="00CB2657" w:rsidP="003B0FBB">
      <w:pPr>
        <w:pStyle w:val="Akapitzlist"/>
        <w:numPr>
          <w:ilvl w:val="0"/>
          <w:numId w:val="18"/>
        </w:numPr>
        <w:spacing w:after="120" w:line="276" w:lineRule="auto"/>
        <w:ind w:left="426"/>
        <w:jc w:val="both"/>
        <w:rPr>
          <w:rFonts w:asciiTheme="majorHAnsi" w:hAnsiTheme="majorHAnsi" w:cstheme="majorHAnsi"/>
        </w:rPr>
      </w:pPr>
      <w:r w:rsidRPr="0026022D">
        <w:rPr>
          <w:rFonts w:asciiTheme="majorHAnsi" w:hAnsiTheme="majorHAnsi" w:cstheme="majorHAnsi"/>
        </w:rPr>
        <w:lastRenderedPageBreak/>
        <w:t xml:space="preserve">Wykonawca zobowiązany jest do dostarczenia </w:t>
      </w:r>
      <w:r w:rsidRPr="0026022D">
        <w:rPr>
          <w:rFonts w:asciiTheme="majorHAnsi" w:hAnsiTheme="majorHAnsi" w:cstheme="majorHAnsi"/>
          <w:b/>
        </w:rPr>
        <w:t>dokumentacji technicznej</w:t>
      </w:r>
      <w:r w:rsidRPr="0026022D">
        <w:rPr>
          <w:rFonts w:asciiTheme="majorHAnsi" w:hAnsiTheme="majorHAnsi" w:cstheme="majorHAnsi"/>
        </w:rPr>
        <w:t xml:space="preserve"> dostarczonego oprogramowania. W dokumentacji muszą być zawarte opisy wszelkich cech, właściwości i funkcjonalności pozwalających na poprawną z punktu widzenia technicznego eksploatację Systemu. W szczególności dokumentacja ta powinna zawierać:</w:t>
      </w:r>
    </w:p>
    <w:p w14:paraId="707C0BFE" w14:textId="77777777" w:rsidR="00CB2657" w:rsidRPr="0026022D" w:rsidRDefault="00CB2657" w:rsidP="003B0FBB">
      <w:pPr>
        <w:pStyle w:val="Akapitzlist"/>
        <w:numPr>
          <w:ilvl w:val="0"/>
          <w:numId w:val="37"/>
        </w:numPr>
        <w:spacing w:after="120" w:line="276" w:lineRule="auto"/>
        <w:jc w:val="both"/>
        <w:rPr>
          <w:rFonts w:asciiTheme="majorHAnsi" w:hAnsiTheme="majorHAnsi" w:cstheme="majorHAnsi"/>
        </w:rPr>
      </w:pPr>
      <w:r w:rsidRPr="0026022D">
        <w:rPr>
          <w:rFonts w:asciiTheme="majorHAnsi" w:hAnsiTheme="majorHAnsi" w:cstheme="majorHAnsi"/>
        </w:rPr>
        <w:t>Opis architektury technicznej, w tym:</w:t>
      </w:r>
    </w:p>
    <w:p w14:paraId="61E4F181" w14:textId="77777777" w:rsidR="00CB2657" w:rsidRPr="0026022D" w:rsidRDefault="00CB2657" w:rsidP="003B0FBB">
      <w:pPr>
        <w:pStyle w:val="Akapitzlist"/>
        <w:numPr>
          <w:ilvl w:val="0"/>
          <w:numId w:val="38"/>
        </w:numPr>
        <w:spacing w:after="120" w:line="276" w:lineRule="auto"/>
        <w:jc w:val="both"/>
        <w:rPr>
          <w:rFonts w:asciiTheme="majorHAnsi" w:hAnsiTheme="majorHAnsi" w:cstheme="majorHAnsi"/>
        </w:rPr>
      </w:pPr>
      <w:r w:rsidRPr="0026022D">
        <w:rPr>
          <w:rFonts w:asciiTheme="majorHAnsi" w:hAnsiTheme="majorHAnsi" w:cstheme="majorHAnsi"/>
        </w:rPr>
        <w:t>Wyszczególnienie oraz opis powiązań wszystkich komponentów sprzętowych, systemowych i aplikacyjnych występujących lub wymaganych do poprawnej pracy Systemu zgodnie z wymaganiami wydajności, funkcjonalności i bezpieczeństwa (minimalny, maksymalny, rekomendowany);</w:t>
      </w:r>
    </w:p>
    <w:p w14:paraId="2711C0CD" w14:textId="77777777" w:rsidR="00CB2657" w:rsidRPr="0026022D" w:rsidRDefault="00CB2657" w:rsidP="003B0FBB">
      <w:pPr>
        <w:pStyle w:val="Akapitzlist"/>
        <w:numPr>
          <w:ilvl w:val="0"/>
          <w:numId w:val="38"/>
        </w:numPr>
        <w:spacing w:after="120" w:line="276" w:lineRule="auto"/>
        <w:jc w:val="both"/>
        <w:rPr>
          <w:rFonts w:asciiTheme="majorHAnsi" w:hAnsiTheme="majorHAnsi" w:cstheme="majorHAnsi"/>
        </w:rPr>
      </w:pPr>
      <w:r w:rsidRPr="0026022D">
        <w:rPr>
          <w:rFonts w:asciiTheme="majorHAnsi" w:hAnsiTheme="majorHAnsi" w:cstheme="majorHAnsi"/>
        </w:rPr>
        <w:t>dla komponentów innych dostawców, należy dokładnie określić wykorzystywane i dopuszczalne wersje;</w:t>
      </w:r>
    </w:p>
    <w:p w14:paraId="6F1E3144" w14:textId="77777777" w:rsidR="00CB2657" w:rsidRPr="0026022D" w:rsidRDefault="00CB2657" w:rsidP="003B0FBB">
      <w:pPr>
        <w:pStyle w:val="Akapitzlist"/>
        <w:numPr>
          <w:ilvl w:val="0"/>
          <w:numId w:val="38"/>
        </w:numPr>
        <w:spacing w:after="120" w:line="276" w:lineRule="auto"/>
        <w:jc w:val="both"/>
        <w:rPr>
          <w:rFonts w:asciiTheme="majorHAnsi" w:hAnsiTheme="majorHAnsi" w:cstheme="majorHAnsi"/>
        </w:rPr>
      </w:pPr>
      <w:r w:rsidRPr="0026022D">
        <w:rPr>
          <w:rFonts w:asciiTheme="majorHAnsi" w:hAnsiTheme="majorHAnsi" w:cstheme="majorHAnsi"/>
        </w:rPr>
        <w:t>opis wszystkich powiązań oraz zasad integracji wszystkich elementów Dostarczonego oprogramowania oraz wymagań i standardów do integracji w razie konieczności rozbudowy o dalsze funkcjonalności lub moduły.</w:t>
      </w:r>
    </w:p>
    <w:p w14:paraId="7454F1C4"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44" w:name="_Toc38032910"/>
      <w:r w:rsidRPr="0026022D">
        <w:rPr>
          <w:rFonts w:asciiTheme="majorHAnsi" w:hAnsiTheme="majorHAnsi" w:cstheme="majorHAnsi"/>
        </w:rPr>
        <w:t>Ogólne wymagania dotyczące gwarancji</w:t>
      </w:r>
      <w:bookmarkEnd w:id="44"/>
      <w:r w:rsidRPr="0026022D">
        <w:rPr>
          <w:rFonts w:asciiTheme="majorHAnsi" w:hAnsiTheme="majorHAnsi" w:cstheme="majorHAnsi"/>
        </w:rPr>
        <w:t xml:space="preserve"> </w:t>
      </w:r>
    </w:p>
    <w:p w14:paraId="79CBD3FA"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Wykonawca udziela gwarancji na Przedmiot Zamówienia.</w:t>
      </w:r>
    </w:p>
    <w:p w14:paraId="1B900DB1"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Okres gwarancji na Dostarczane oprogramowanie wynosi 36 (słownie: trzydzieści sześć) miesięcy i rozpoczyna się od dnia następnego po podpisaniu Protokołu Odbioru Etapu V bez zastrzeżeń.</w:t>
      </w:r>
    </w:p>
    <w:p w14:paraId="0069FA20"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Okres świadczenia usług gwarancji będą obowiązywały terminy naprawy błędów (od momentu uzyskania przez Wykonawcę wiadomości lub zawiadomienia Wykonawcy przez Zamawiającego o zaistnieniu błędu w zależności co nastąpiło wcześniej) zgodnie z warunkami zawartymi w niniejszym OPZ.</w:t>
      </w:r>
    </w:p>
    <w:p w14:paraId="7CAD414A"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Usługi gwarancyjne muszą być świadczone w języku polskim.</w:t>
      </w:r>
    </w:p>
    <w:p w14:paraId="1DAE9F69"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Usługi w okresie obowiązywania gwarancji będą polegać na obsłudze wszystkich zgłoszeń oraz na świadczeniu następujących usług:</w:t>
      </w:r>
    </w:p>
    <w:p w14:paraId="4F2633D2" w14:textId="77777777" w:rsidR="00CB2657" w:rsidRPr="0026022D" w:rsidRDefault="00CB2657" w:rsidP="003B0FBB">
      <w:pPr>
        <w:pStyle w:val="Akapitzlist"/>
        <w:numPr>
          <w:ilvl w:val="0"/>
          <w:numId w:val="20"/>
        </w:numPr>
        <w:spacing w:after="120" w:line="276" w:lineRule="auto"/>
        <w:ind w:left="1134" w:hanging="357"/>
        <w:jc w:val="both"/>
        <w:rPr>
          <w:rFonts w:asciiTheme="majorHAnsi" w:hAnsiTheme="majorHAnsi" w:cstheme="majorHAnsi"/>
        </w:rPr>
      </w:pPr>
      <w:r w:rsidRPr="0026022D">
        <w:rPr>
          <w:rFonts w:asciiTheme="majorHAnsi" w:hAnsiTheme="majorHAnsi" w:cstheme="majorHAnsi"/>
        </w:rPr>
        <w:t>usuwanie błędów (krytycznych, istotnych, zwykłych) wykrytych w Dostarczonym oprogramowaniu;</w:t>
      </w:r>
    </w:p>
    <w:p w14:paraId="079ECD5E" w14:textId="77777777" w:rsidR="00CB2657" w:rsidRPr="0026022D" w:rsidRDefault="00CB2657" w:rsidP="003B0FBB">
      <w:pPr>
        <w:pStyle w:val="Akapitzlist"/>
        <w:numPr>
          <w:ilvl w:val="0"/>
          <w:numId w:val="20"/>
        </w:numPr>
        <w:spacing w:after="120" w:line="276" w:lineRule="auto"/>
        <w:ind w:left="1134"/>
        <w:jc w:val="both"/>
        <w:rPr>
          <w:rFonts w:asciiTheme="majorHAnsi" w:hAnsiTheme="majorHAnsi" w:cstheme="majorHAnsi"/>
        </w:rPr>
      </w:pPr>
      <w:r w:rsidRPr="0026022D">
        <w:rPr>
          <w:rFonts w:asciiTheme="majorHAnsi" w:hAnsiTheme="majorHAnsi" w:cstheme="majorHAnsi"/>
        </w:rPr>
        <w:t>dostarczanie i instalacja uaktualnień, poprawek i nowych wersji Dostarczonego oprogramowania w terminach uzgodnionych z Zamawiającym;</w:t>
      </w:r>
    </w:p>
    <w:p w14:paraId="72394CF6" w14:textId="77777777" w:rsidR="00CB2657" w:rsidRPr="0026022D" w:rsidRDefault="00CB2657" w:rsidP="003B0FBB">
      <w:pPr>
        <w:pStyle w:val="Akapitzlist"/>
        <w:numPr>
          <w:ilvl w:val="0"/>
          <w:numId w:val="20"/>
        </w:numPr>
        <w:spacing w:after="120"/>
        <w:ind w:left="1134" w:hanging="357"/>
        <w:jc w:val="both"/>
        <w:rPr>
          <w:rFonts w:asciiTheme="majorHAnsi" w:hAnsiTheme="majorHAnsi" w:cstheme="majorHAnsi"/>
          <w:u w:val="single"/>
        </w:rPr>
      </w:pPr>
      <w:r w:rsidRPr="0026022D">
        <w:rPr>
          <w:rFonts w:asciiTheme="majorHAnsi" w:hAnsiTheme="majorHAnsi" w:cstheme="majorHAnsi"/>
        </w:rPr>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1B4A73F4" w14:textId="77777777" w:rsidR="00CB2657" w:rsidRPr="0026022D" w:rsidRDefault="00CB2657" w:rsidP="003B0FBB">
      <w:pPr>
        <w:pStyle w:val="Akapitzlist"/>
        <w:numPr>
          <w:ilvl w:val="0"/>
          <w:numId w:val="20"/>
        </w:numPr>
        <w:spacing w:after="120" w:line="276" w:lineRule="auto"/>
        <w:ind w:left="1134"/>
        <w:jc w:val="both"/>
        <w:rPr>
          <w:rFonts w:asciiTheme="majorHAnsi" w:hAnsiTheme="majorHAnsi" w:cstheme="majorHAnsi"/>
        </w:rPr>
      </w:pPr>
      <w:r w:rsidRPr="0026022D">
        <w:rPr>
          <w:rFonts w:asciiTheme="majorHAnsi" w:hAnsiTheme="majorHAnsi" w:cstheme="majorHAnsi"/>
        </w:rPr>
        <w:t>aktualizacja Dokumentacji powdrożeniowej.</w:t>
      </w:r>
    </w:p>
    <w:p w14:paraId="124F116A"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bookmarkStart w:id="45" w:name="_Hlk34056080"/>
      <w:r w:rsidRPr="0026022D">
        <w:rPr>
          <w:rFonts w:asciiTheme="majorHAnsi" w:hAnsiTheme="majorHAnsi" w:cstheme="majorHAnsi"/>
        </w:rPr>
        <w:t xml:space="preserve">Wykonawca przez cały okres gwarancji będzie na bieżąco dostosowywał System do zmian obowiązującego prawa, wytycznych płatnika usług, w taki sposób, aby dochować terminów wynikających </w:t>
      </w:r>
      <w:r w:rsidRPr="0026022D">
        <w:rPr>
          <w:rFonts w:asciiTheme="majorHAnsi" w:hAnsiTheme="majorHAnsi" w:cstheme="majorHAnsi"/>
        </w:rPr>
        <w:lastRenderedPageBreak/>
        <w:t>ze zmian przepisów dotyczących realizacji e-Usług, będących przedmiotem niniejszego zamówienia.</w:t>
      </w:r>
      <w:bookmarkEnd w:id="45"/>
    </w:p>
    <w:p w14:paraId="7E5BC4B4"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W okresie gwarancyjnym wszelkie koszty związane z serwisem ponosi Wykonawca.</w:t>
      </w:r>
    </w:p>
    <w:p w14:paraId="21962C3F"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Zamawiający wymaga, aby System działał w reżimie 365 dni w roku przez 24 godziny na dobę. Wykonawca w okresie gwarancji jest zobowiązany do zapewnienia dostępności Dostarczonego oprogramowania na poziomie 99,8%, rozliczany w cyklach miesięcznych na podstawie zgłoszeń dotyczących braku dostępności systemu. </w:t>
      </w:r>
    </w:p>
    <w:p w14:paraId="192C344C" w14:textId="77777777" w:rsidR="00CB2657" w:rsidRPr="0026022D" w:rsidRDefault="00CB2657" w:rsidP="003B0FBB">
      <w:pPr>
        <w:pStyle w:val="Akapitzlist"/>
        <w:numPr>
          <w:ilvl w:val="0"/>
          <w:numId w:val="19"/>
        </w:numPr>
        <w:spacing w:after="120" w:line="276" w:lineRule="auto"/>
        <w:ind w:left="425" w:hanging="357"/>
        <w:jc w:val="both"/>
        <w:rPr>
          <w:rFonts w:asciiTheme="majorHAnsi" w:hAnsiTheme="majorHAnsi" w:cstheme="majorHAnsi"/>
        </w:rPr>
      </w:pPr>
      <w:r w:rsidRPr="0026022D">
        <w:rPr>
          <w:rFonts w:asciiTheme="majorHAnsi" w:hAnsiTheme="majorHAnsi" w:cstheme="majorHAnsi"/>
        </w:rPr>
        <w:t>Zamawiający wymaga aby Wykonawca do celów wykonania  świadczeń gwarancyjnych dysponował aplikacją internetową do przyjmowania i obsługi zgłoszeń.</w:t>
      </w:r>
    </w:p>
    <w:p w14:paraId="4FDEFF0E"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Zamawiający ma prawo do konsultacji zdalnych z zespołem Serwisowym Wykonawcy bez ograniczeń w czasie trwania gwarancji.</w:t>
      </w:r>
    </w:p>
    <w:p w14:paraId="38EBA5CF" w14:textId="77777777" w:rsidR="00CB2657" w:rsidRPr="0026022D" w:rsidRDefault="00CB2657" w:rsidP="003B0FBB">
      <w:pPr>
        <w:pStyle w:val="Akapitzlist"/>
        <w:numPr>
          <w:ilvl w:val="0"/>
          <w:numId w:val="19"/>
        </w:numPr>
        <w:spacing w:after="120" w:line="276" w:lineRule="auto"/>
        <w:ind w:left="426"/>
        <w:jc w:val="both"/>
        <w:rPr>
          <w:rFonts w:asciiTheme="majorHAnsi" w:hAnsiTheme="majorHAnsi" w:cstheme="majorHAnsi"/>
        </w:rPr>
      </w:pPr>
      <w:r w:rsidRPr="0026022D">
        <w:rPr>
          <w:rFonts w:asciiTheme="majorHAnsi" w:hAnsiTheme="majorHAnsi" w:cstheme="majorHAnsi"/>
        </w:rPr>
        <w:t>Aplikacja internetowa do przyjmowania i obsługi zgłoszeń,</w:t>
      </w:r>
      <w:r w:rsidRPr="0026022D" w:rsidDel="00943449">
        <w:rPr>
          <w:rFonts w:asciiTheme="majorHAnsi" w:hAnsiTheme="majorHAnsi" w:cstheme="majorHAnsi"/>
        </w:rPr>
        <w:t xml:space="preserve"> </w:t>
      </w:r>
      <w:r w:rsidRPr="0026022D">
        <w:rPr>
          <w:rFonts w:asciiTheme="majorHAnsi" w:hAnsiTheme="majorHAnsi" w:cstheme="majorHAnsi"/>
        </w:rPr>
        <w:t xml:space="preserve">w szczególności musi umożliwiać realizację następujących funkcji: </w:t>
      </w:r>
    </w:p>
    <w:p w14:paraId="4344DB5A" w14:textId="77777777" w:rsidR="00CB2657" w:rsidRPr="0026022D" w:rsidRDefault="00CB2657" w:rsidP="003B0FBB">
      <w:pPr>
        <w:pStyle w:val="Akapitzlist"/>
        <w:numPr>
          <w:ilvl w:val="0"/>
          <w:numId w:val="21"/>
        </w:numPr>
        <w:spacing w:after="120" w:line="276" w:lineRule="auto"/>
        <w:ind w:left="1134"/>
        <w:jc w:val="both"/>
        <w:rPr>
          <w:rFonts w:asciiTheme="majorHAnsi" w:hAnsiTheme="majorHAnsi" w:cstheme="majorHAnsi"/>
        </w:rPr>
      </w:pPr>
      <w:r w:rsidRPr="0026022D">
        <w:rPr>
          <w:rFonts w:asciiTheme="majorHAnsi" w:hAnsiTheme="majorHAnsi" w:cstheme="majorHAnsi"/>
        </w:rPr>
        <w:t>wysyłanie zgłoszeń błędów oraz konsultacji z zakresu Dostarczonego oprogramowania;</w:t>
      </w:r>
    </w:p>
    <w:p w14:paraId="439FEDC7" w14:textId="77777777" w:rsidR="00CB2657" w:rsidRPr="0026022D" w:rsidRDefault="00CB2657" w:rsidP="003B0FBB">
      <w:pPr>
        <w:pStyle w:val="Akapitzlist"/>
        <w:numPr>
          <w:ilvl w:val="0"/>
          <w:numId w:val="21"/>
        </w:numPr>
        <w:spacing w:after="120" w:line="276" w:lineRule="auto"/>
        <w:ind w:left="1134"/>
        <w:jc w:val="both"/>
        <w:rPr>
          <w:rFonts w:asciiTheme="majorHAnsi" w:hAnsiTheme="majorHAnsi" w:cstheme="majorHAnsi"/>
        </w:rPr>
      </w:pPr>
      <w:r w:rsidRPr="0026022D">
        <w:rPr>
          <w:rFonts w:asciiTheme="majorHAnsi" w:hAnsiTheme="majorHAnsi" w:cstheme="majorHAnsi"/>
        </w:rPr>
        <w:t>powiadamianie zwrotne o statusie obsługi wysłanych zgłoszeń (wiadomość e-mail);</w:t>
      </w:r>
    </w:p>
    <w:p w14:paraId="6971BC37" w14:textId="77777777" w:rsidR="00CB2657" w:rsidRPr="0026022D" w:rsidRDefault="00CB2657" w:rsidP="003B0FBB">
      <w:pPr>
        <w:pStyle w:val="Akapitzlist"/>
        <w:numPr>
          <w:ilvl w:val="0"/>
          <w:numId w:val="21"/>
        </w:numPr>
        <w:spacing w:after="120" w:line="276" w:lineRule="auto"/>
        <w:ind w:left="1134"/>
        <w:jc w:val="both"/>
        <w:rPr>
          <w:rFonts w:asciiTheme="majorHAnsi" w:hAnsiTheme="majorHAnsi" w:cstheme="majorHAnsi"/>
        </w:rPr>
      </w:pPr>
      <w:r w:rsidRPr="0026022D">
        <w:rPr>
          <w:rFonts w:asciiTheme="majorHAnsi" w:hAnsiTheme="majorHAnsi" w:cstheme="majorHAnsi"/>
        </w:rPr>
        <w:t>dostęp do treści historycznych zgłoszeń wysyłanych przez Zamawiającego;</w:t>
      </w:r>
    </w:p>
    <w:p w14:paraId="4B4E6A6A" w14:textId="77777777" w:rsidR="00CB2657" w:rsidRPr="0026022D" w:rsidRDefault="00CB2657" w:rsidP="003B0FBB">
      <w:pPr>
        <w:pStyle w:val="Akapitzlist"/>
        <w:numPr>
          <w:ilvl w:val="0"/>
          <w:numId w:val="21"/>
        </w:numPr>
        <w:spacing w:after="120" w:line="276" w:lineRule="auto"/>
        <w:ind w:left="1134"/>
        <w:jc w:val="both"/>
        <w:rPr>
          <w:rFonts w:asciiTheme="majorHAnsi" w:hAnsiTheme="majorHAnsi" w:cstheme="majorHAnsi"/>
        </w:rPr>
      </w:pPr>
      <w:r w:rsidRPr="0026022D">
        <w:rPr>
          <w:rFonts w:asciiTheme="majorHAnsi" w:hAnsiTheme="majorHAnsi" w:cstheme="majorHAnsi"/>
        </w:rPr>
        <w:t>serwis FAQ zawierający odpowiedzi na najczęściej zadawane pytania;</w:t>
      </w:r>
    </w:p>
    <w:p w14:paraId="1A553595" w14:textId="77777777" w:rsidR="00CB2657" w:rsidRPr="0026022D" w:rsidRDefault="00CB2657" w:rsidP="003B0FBB">
      <w:pPr>
        <w:pStyle w:val="Akapitzlist"/>
        <w:numPr>
          <w:ilvl w:val="0"/>
          <w:numId w:val="21"/>
        </w:numPr>
        <w:spacing w:after="120" w:line="276" w:lineRule="auto"/>
        <w:ind w:left="1134"/>
        <w:jc w:val="both"/>
        <w:rPr>
          <w:rFonts w:asciiTheme="majorHAnsi" w:hAnsiTheme="majorHAnsi" w:cstheme="majorHAnsi"/>
        </w:rPr>
      </w:pPr>
      <w:r w:rsidRPr="0026022D">
        <w:rPr>
          <w:rFonts w:asciiTheme="majorHAnsi" w:hAnsiTheme="majorHAnsi" w:cstheme="majorHAnsi"/>
        </w:rPr>
        <w:t>publikowanie na bieżąco wszystkich informacji o nowych aktualizacjach systemu, ważnych komunikatach oraz udostępnianie tych informacji przez kanał RSS;</w:t>
      </w:r>
    </w:p>
    <w:p w14:paraId="51F55D22" w14:textId="77777777" w:rsidR="00CB2657" w:rsidRPr="0026022D" w:rsidRDefault="00CB2657" w:rsidP="003B0FBB">
      <w:pPr>
        <w:pStyle w:val="Akapitzlist"/>
        <w:numPr>
          <w:ilvl w:val="0"/>
          <w:numId w:val="21"/>
        </w:numPr>
        <w:spacing w:after="120" w:line="276" w:lineRule="auto"/>
        <w:ind w:left="1134"/>
        <w:jc w:val="both"/>
        <w:rPr>
          <w:rFonts w:asciiTheme="majorHAnsi" w:hAnsiTheme="majorHAnsi" w:cstheme="majorHAnsi"/>
        </w:rPr>
      </w:pPr>
      <w:r w:rsidRPr="0026022D">
        <w:rPr>
          <w:rFonts w:asciiTheme="majorHAnsi" w:hAnsiTheme="majorHAnsi" w:cstheme="majorHAnsi"/>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4D02D08B"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46" w:name="_Toc38032911"/>
      <w:r w:rsidRPr="0026022D">
        <w:rPr>
          <w:rFonts w:asciiTheme="majorHAnsi" w:hAnsiTheme="majorHAnsi" w:cstheme="majorHAnsi"/>
        </w:rPr>
        <w:t>Warunki licencjonowania</w:t>
      </w:r>
      <w:bookmarkEnd w:id="46"/>
    </w:p>
    <w:p w14:paraId="0007539E" w14:textId="77777777" w:rsidR="00CB2657" w:rsidRPr="0026022D" w:rsidRDefault="00CB2657" w:rsidP="003B0FBB">
      <w:pPr>
        <w:pStyle w:val="Akapitzlist"/>
        <w:numPr>
          <w:ilvl w:val="3"/>
          <w:numId w:val="44"/>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Dostarczone oprogramowanie będzie licencjonowane bez ograniczeń terytorialnych, czasowych oraz bez ograniczenia co do liczby użytkowników. </w:t>
      </w:r>
    </w:p>
    <w:p w14:paraId="341F9630" w14:textId="77777777" w:rsidR="00CB2657" w:rsidRPr="0026022D" w:rsidRDefault="00CB2657" w:rsidP="003B0FBB">
      <w:pPr>
        <w:pStyle w:val="Akapitzlist"/>
        <w:numPr>
          <w:ilvl w:val="3"/>
          <w:numId w:val="44"/>
        </w:numPr>
        <w:spacing w:after="120" w:line="276" w:lineRule="auto"/>
        <w:ind w:left="426"/>
        <w:jc w:val="both"/>
        <w:rPr>
          <w:rFonts w:asciiTheme="majorHAnsi" w:hAnsiTheme="majorHAnsi" w:cstheme="majorHAnsi"/>
        </w:rPr>
      </w:pPr>
      <w:r w:rsidRPr="0026022D">
        <w:rPr>
          <w:rFonts w:asciiTheme="majorHAnsi" w:hAnsiTheme="majorHAnsi" w:cstheme="majorHAnsi"/>
        </w:rPr>
        <w:t>System musi zapewniać licencje na nieograniczoną liczbę jednoczesnych uruchomień.</w:t>
      </w:r>
    </w:p>
    <w:p w14:paraId="3AD17559"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47" w:name="_Toc32266103"/>
      <w:bookmarkStart w:id="48" w:name="_Toc38032912"/>
      <w:bookmarkStart w:id="49" w:name="_Toc31746441"/>
      <w:r w:rsidRPr="0026022D">
        <w:rPr>
          <w:rFonts w:asciiTheme="majorHAnsi" w:hAnsiTheme="majorHAnsi" w:cstheme="majorHAnsi"/>
        </w:rPr>
        <w:t>Wymagania dotyczące migracji</w:t>
      </w:r>
      <w:bookmarkEnd w:id="47"/>
      <w:bookmarkEnd w:id="48"/>
    </w:p>
    <w:p w14:paraId="108FAA81" w14:textId="77777777" w:rsidR="00CB2657" w:rsidRPr="0026022D" w:rsidRDefault="00CB2657" w:rsidP="00CB2657">
      <w:pPr>
        <w:jc w:val="both"/>
        <w:rPr>
          <w:rFonts w:asciiTheme="majorHAnsi" w:hAnsiTheme="majorHAnsi" w:cstheme="majorHAnsi"/>
        </w:rPr>
      </w:pPr>
      <w:r w:rsidRPr="0026022D">
        <w:rPr>
          <w:rFonts w:asciiTheme="majorHAnsi" w:hAnsiTheme="majorHAnsi" w:cstheme="majorHAnsi"/>
        </w:rPr>
        <w:t>Zamawiający wymaga przeprowadzenia migracji zgodnie z poniższymi wymaganiami, o ile zadanie migracji zostało przewidziane w Załączniku 1.</w:t>
      </w:r>
    </w:p>
    <w:p w14:paraId="728CE22A"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Potrzeba wykonania migracji danych została wskazana w Załączniku 1.</w:t>
      </w:r>
    </w:p>
    <w:p w14:paraId="21CD5427"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Wymagania ogólne procesu migracji:</w:t>
      </w:r>
    </w:p>
    <w:p w14:paraId="5D222F69" w14:textId="77777777" w:rsidR="00CB2657" w:rsidRPr="0026022D" w:rsidRDefault="00CB2657" w:rsidP="003B0FBB">
      <w:pPr>
        <w:pStyle w:val="Akapitzlist"/>
        <w:numPr>
          <w:ilvl w:val="1"/>
          <w:numId w:val="41"/>
        </w:numPr>
        <w:spacing w:after="120" w:line="276" w:lineRule="auto"/>
        <w:ind w:left="993" w:hanging="567"/>
        <w:jc w:val="both"/>
        <w:rPr>
          <w:rFonts w:asciiTheme="majorHAnsi" w:hAnsiTheme="majorHAnsi" w:cstheme="majorHAnsi"/>
        </w:rPr>
      </w:pPr>
      <w:r w:rsidRPr="0026022D">
        <w:rPr>
          <w:rFonts w:asciiTheme="majorHAnsi" w:hAnsiTheme="majorHAnsi" w:cstheme="majorHAnsi"/>
        </w:rPr>
        <w:t>Wykonawca jest zobowiązany do przeniesienia danych z użytkowanych instancji systemu źródłowego/HIS Zamawiającego na nowy dostarczany w ramach zamówienia silnik bazy danych,</w:t>
      </w:r>
    </w:p>
    <w:p w14:paraId="0381C7C8" w14:textId="77777777" w:rsidR="00CB2657" w:rsidRPr="0026022D" w:rsidRDefault="00CB2657" w:rsidP="003B0FBB">
      <w:pPr>
        <w:pStyle w:val="Akapitzlist"/>
        <w:numPr>
          <w:ilvl w:val="1"/>
          <w:numId w:val="41"/>
        </w:numPr>
        <w:spacing w:after="120" w:line="276" w:lineRule="auto"/>
        <w:ind w:left="993" w:hanging="567"/>
        <w:jc w:val="both"/>
        <w:rPr>
          <w:rFonts w:asciiTheme="majorHAnsi" w:hAnsiTheme="majorHAnsi" w:cstheme="majorHAnsi"/>
        </w:rPr>
      </w:pPr>
      <w:r w:rsidRPr="0026022D">
        <w:rPr>
          <w:rFonts w:asciiTheme="majorHAnsi" w:hAnsiTheme="majorHAnsi" w:cstheme="majorHAnsi"/>
        </w:rPr>
        <w:lastRenderedPageBreak/>
        <w:t>Wykonawca wykona podłączenie systemu HIS w konfiguracji funkcjonalnej jaka istniała u Zamawiającego wraz z wdrożeniem systemu e-usług oraz uruchomieniem systemu we wszystkich lokalizacjach wskazanych przez Zmawiającego,</w:t>
      </w:r>
    </w:p>
    <w:p w14:paraId="24DA0811" w14:textId="77777777" w:rsidR="00CB2657" w:rsidRPr="0026022D" w:rsidRDefault="00CB2657" w:rsidP="003B0FBB">
      <w:pPr>
        <w:pStyle w:val="Akapitzlist"/>
        <w:numPr>
          <w:ilvl w:val="1"/>
          <w:numId w:val="41"/>
        </w:numPr>
        <w:spacing w:after="120" w:line="276" w:lineRule="auto"/>
        <w:ind w:left="993" w:hanging="567"/>
        <w:jc w:val="both"/>
        <w:rPr>
          <w:rFonts w:asciiTheme="majorHAnsi" w:hAnsiTheme="majorHAnsi" w:cstheme="majorHAnsi"/>
        </w:rPr>
      </w:pPr>
      <w:r w:rsidRPr="0026022D">
        <w:rPr>
          <w:rFonts w:asciiTheme="majorHAnsi" w:hAnsiTheme="majorHAnsi" w:cstheme="majorHAnsi"/>
        </w:rPr>
        <w:t>Wykonawca jest zobowiązany do zapewnienia po zakończeniu migracji pełnego zakresu integracji z systemami, z jakimi integrują się obecne systemy źródłowe Zamawiającego oraz zapewnienia integracji wymaganej w ramach niniejszego zamówienia,</w:t>
      </w:r>
    </w:p>
    <w:p w14:paraId="5B7447CB"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W ramach przygotowania procesu migracji Wykonawca:</w:t>
      </w:r>
    </w:p>
    <w:p w14:paraId="16F32BDD" w14:textId="77777777" w:rsidR="00CB2657" w:rsidRPr="0026022D" w:rsidRDefault="00CB2657" w:rsidP="003B0FBB">
      <w:pPr>
        <w:pStyle w:val="Akapitzlist"/>
        <w:numPr>
          <w:ilvl w:val="1"/>
          <w:numId w:val="47"/>
        </w:numPr>
        <w:spacing w:after="120" w:line="276" w:lineRule="auto"/>
        <w:ind w:left="851"/>
        <w:jc w:val="both"/>
        <w:rPr>
          <w:rFonts w:asciiTheme="majorHAnsi" w:hAnsiTheme="majorHAnsi" w:cstheme="majorHAnsi"/>
        </w:rPr>
      </w:pPr>
      <w:r w:rsidRPr="0026022D">
        <w:rPr>
          <w:rFonts w:asciiTheme="majorHAnsi" w:hAnsiTheme="majorHAnsi" w:cstheme="majorHAnsi"/>
        </w:rPr>
        <w:t xml:space="preserve">przygotuje plan oraz projekt techniczny migracji do akceptacji Zamawiającego, który będzie zawierał: harmonogram procesu migracji danych,  opis konfiguracji obecnego systemu, opis konfiguracji docelowego systemu, szczegółowy opis procesu migracji ze wskazaniem sposobów w jaki Wykonawca chce zapewnić kompletność i wiarygodność danych podlegających migracji, bezpieczeństwo tych danych, zapewnienie ciągłości pracy Zamawiającego, integrację z systemami źródłowymi Zamawiającego, opis procedury testowej poprawności migracji, </w:t>
      </w:r>
    </w:p>
    <w:p w14:paraId="09E66D18" w14:textId="77777777" w:rsidR="00CB2657" w:rsidRPr="0026022D" w:rsidRDefault="00CB2657" w:rsidP="003B0FBB">
      <w:pPr>
        <w:pStyle w:val="Akapitzlist"/>
        <w:numPr>
          <w:ilvl w:val="1"/>
          <w:numId w:val="47"/>
        </w:numPr>
        <w:spacing w:after="120" w:line="276" w:lineRule="auto"/>
        <w:ind w:left="851"/>
        <w:jc w:val="both"/>
        <w:rPr>
          <w:rFonts w:asciiTheme="majorHAnsi" w:hAnsiTheme="majorHAnsi" w:cstheme="majorHAnsi"/>
        </w:rPr>
      </w:pPr>
      <w:r w:rsidRPr="0026022D">
        <w:rPr>
          <w:rFonts w:asciiTheme="majorHAnsi" w:hAnsiTheme="majorHAnsi" w:cstheme="majorHAnsi"/>
        </w:rPr>
        <w:t>wykona audyt bieżącej instalacji systemu oraz ustali zakres migracji i określi listę elementów niestandardowych, które będą podlegały odtworzeniu na nowym środowisku bazy danych m.in. raportów wykorzystywanych przez Zamawiającego,</w:t>
      </w:r>
    </w:p>
    <w:p w14:paraId="67F3E0D9" w14:textId="77777777" w:rsidR="00CB2657" w:rsidRPr="0026022D" w:rsidRDefault="00CB2657" w:rsidP="003B0FBB">
      <w:pPr>
        <w:pStyle w:val="Akapitzlist"/>
        <w:numPr>
          <w:ilvl w:val="1"/>
          <w:numId w:val="47"/>
        </w:numPr>
        <w:spacing w:after="120" w:line="276" w:lineRule="auto"/>
        <w:ind w:left="851"/>
        <w:jc w:val="both"/>
        <w:rPr>
          <w:rFonts w:asciiTheme="majorHAnsi" w:hAnsiTheme="majorHAnsi" w:cstheme="majorHAnsi"/>
        </w:rPr>
      </w:pPr>
      <w:r w:rsidRPr="0026022D">
        <w:rPr>
          <w:rFonts w:asciiTheme="majorHAnsi" w:hAnsiTheme="majorHAnsi" w:cstheme="majorHAnsi"/>
        </w:rPr>
        <w:t>przygotuje dane niezbędne do migracji (schematy tabel, rodzaje pól, itp.).</w:t>
      </w:r>
    </w:p>
    <w:p w14:paraId="1205C857"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W ramach procesu migracji Wykonawca:</w:t>
      </w:r>
    </w:p>
    <w:p w14:paraId="02E36D7A" w14:textId="77777777" w:rsidR="00CB2657" w:rsidRPr="0026022D" w:rsidRDefault="00CB2657" w:rsidP="003B0FBB">
      <w:pPr>
        <w:pStyle w:val="Akapitzlist"/>
        <w:numPr>
          <w:ilvl w:val="1"/>
          <w:numId w:val="48"/>
        </w:numPr>
        <w:spacing w:after="120" w:line="276" w:lineRule="auto"/>
        <w:ind w:left="851"/>
        <w:jc w:val="both"/>
        <w:rPr>
          <w:rFonts w:asciiTheme="majorHAnsi" w:hAnsiTheme="majorHAnsi" w:cstheme="majorHAnsi"/>
        </w:rPr>
      </w:pPr>
      <w:r w:rsidRPr="0026022D">
        <w:rPr>
          <w:rFonts w:asciiTheme="majorHAnsi" w:hAnsiTheme="majorHAnsi" w:cstheme="majorHAnsi"/>
        </w:rPr>
        <w:t xml:space="preserve">zainstaluje m.in. systemy operacyjne , serwery aplikacyjne, dokona konfiguracji bazy danych, </w:t>
      </w:r>
    </w:p>
    <w:p w14:paraId="69EB99D0" w14:textId="77777777" w:rsidR="00CB2657" w:rsidRPr="0026022D" w:rsidRDefault="00CB2657" w:rsidP="003B0FBB">
      <w:pPr>
        <w:pStyle w:val="Akapitzlist"/>
        <w:numPr>
          <w:ilvl w:val="1"/>
          <w:numId w:val="48"/>
        </w:numPr>
        <w:spacing w:after="120" w:line="276" w:lineRule="auto"/>
        <w:ind w:left="851"/>
        <w:jc w:val="both"/>
        <w:rPr>
          <w:rFonts w:asciiTheme="majorHAnsi" w:hAnsiTheme="majorHAnsi" w:cstheme="majorHAnsi"/>
        </w:rPr>
      </w:pPr>
      <w:r w:rsidRPr="0026022D">
        <w:rPr>
          <w:rFonts w:asciiTheme="majorHAnsi" w:hAnsiTheme="majorHAnsi" w:cstheme="majorHAnsi"/>
        </w:rPr>
        <w:t xml:space="preserve">przeprowadzi instruktaże dla administratorów z nowej konfiguracji, </w:t>
      </w:r>
    </w:p>
    <w:p w14:paraId="0E78BF1F" w14:textId="77777777" w:rsidR="00CB2657" w:rsidRPr="0026022D" w:rsidRDefault="00CB2657" w:rsidP="003B0FBB">
      <w:pPr>
        <w:pStyle w:val="Akapitzlist"/>
        <w:numPr>
          <w:ilvl w:val="1"/>
          <w:numId w:val="48"/>
        </w:numPr>
        <w:spacing w:after="120" w:line="276" w:lineRule="auto"/>
        <w:ind w:left="851"/>
        <w:jc w:val="both"/>
        <w:rPr>
          <w:rFonts w:asciiTheme="majorHAnsi" w:hAnsiTheme="majorHAnsi" w:cstheme="majorHAnsi"/>
        </w:rPr>
      </w:pPr>
      <w:r w:rsidRPr="0026022D">
        <w:rPr>
          <w:rFonts w:asciiTheme="majorHAnsi" w:hAnsiTheme="majorHAnsi" w:cstheme="majorHAnsi"/>
        </w:rPr>
        <w:t>wykona proces migracji bazy danych systemów źródłowych Zamawiającego zgodnie z wymaganiami OPZ oraz planem migracji, harmonogramem i projektem technicznym,</w:t>
      </w:r>
    </w:p>
    <w:p w14:paraId="4948CAB9" w14:textId="77777777" w:rsidR="00CB2657" w:rsidRPr="0026022D" w:rsidRDefault="00CB2657" w:rsidP="003B0FBB">
      <w:pPr>
        <w:pStyle w:val="Akapitzlist"/>
        <w:numPr>
          <w:ilvl w:val="1"/>
          <w:numId w:val="48"/>
        </w:numPr>
        <w:spacing w:after="120" w:line="276" w:lineRule="auto"/>
        <w:ind w:left="851"/>
        <w:jc w:val="both"/>
        <w:rPr>
          <w:rFonts w:asciiTheme="majorHAnsi" w:hAnsiTheme="majorHAnsi" w:cstheme="majorHAnsi"/>
        </w:rPr>
      </w:pPr>
      <w:r w:rsidRPr="0026022D">
        <w:rPr>
          <w:rFonts w:asciiTheme="majorHAnsi" w:hAnsiTheme="majorHAnsi" w:cstheme="majorHAnsi"/>
        </w:rPr>
        <w:t>wykona testy potwierdzające poprawne funkcjonowanie wszystkich modułów systemów źródłowych Zamawiającego wraz raportów i integracji z innymi systemami,</w:t>
      </w:r>
    </w:p>
    <w:p w14:paraId="0895F978" w14:textId="77777777" w:rsidR="00CB2657" w:rsidRPr="0026022D" w:rsidRDefault="00CB2657" w:rsidP="003B0FBB">
      <w:pPr>
        <w:pStyle w:val="Akapitzlist"/>
        <w:numPr>
          <w:ilvl w:val="1"/>
          <w:numId w:val="48"/>
        </w:numPr>
        <w:spacing w:after="120" w:line="276" w:lineRule="auto"/>
        <w:ind w:left="851"/>
        <w:jc w:val="both"/>
        <w:rPr>
          <w:rFonts w:asciiTheme="majorHAnsi" w:hAnsiTheme="majorHAnsi" w:cstheme="majorHAnsi"/>
        </w:rPr>
      </w:pPr>
      <w:r w:rsidRPr="0026022D">
        <w:rPr>
          <w:rFonts w:asciiTheme="majorHAnsi" w:hAnsiTheme="majorHAnsi" w:cstheme="majorHAnsi"/>
        </w:rPr>
        <w:t>przedstawi raport z migracji zawierający raporty z testów oraz potwierdzenie kompletnego przeniesienia danych pomiędzy systemami bazodanowymi,</w:t>
      </w:r>
    </w:p>
    <w:p w14:paraId="7C903766" w14:textId="77777777" w:rsidR="00CB2657" w:rsidRPr="0026022D" w:rsidRDefault="00CB2657" w:rsidP="003B0FBB">
      <w:pPr>
        <w:pStyle w:val="Akapitzlist"/>
        <w:numPr>
          <w:ilvl w:val="1"/>
          <w:numId w:val="48"/>
        </w:numPr>
        <w:spacing w:after="120" w:line="276" w:lineRule="auto"/>
        <w:ind w:left="851"/>
        <w:jc w:val="both"/>
        <w:rPr>
          <w:rFonts w:asciiTheme="majorHAnsi" w:hAnsiTheme="majorHAnsi" w:cstheme="majorHAnsi"/>
        </w:rPr>
      </w:pPr>
      <w:r w:rsidRPr="0026022D">
        <w:rPr>
          <w:rFonts w:asciiTheme="majorHAnsi" w:hAnsiTheme="majorHAnsi" w:cstheme="majorHAnsi"/>
        </w:rPr>
        <w:t>uruchomi i wdroży systemy źródłowe Zamawiającego wraz z rozwiązaniami wymaganymi do wdrożenia w ramach niniejszego OPZ na nowej wydajnej bazie danych.</w:t>
      </w:r>
    </w:p>
    <w:p w14:paraId="43AA36D8"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Zakres migracji obejmie wszystkie dane systemów źródłowych Zamawiającego, o ile Zamawiający nie wskaże inaczej.</w:t>
      </w:r>
    </w:p>
    <w:p w14:paraId="7406E0CB"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Wykonawca zrealizuje próbną migrację na środowisko testowe, wykona testy potwierdzające poprawność próbnej migracji  i udostępni Zamawiającemu możliwość jej weryfikacji przez okres czasu uzgodniony z Zamawiającym.</w:t>
      </w:r>
    </w:p>
    <w:p w14:paraId="46EAD444"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Wykonawca przygotuje ponownie dane do migracji produkcyjnej z uwzględnieniem wszystkich uwag zgłoszonych przez Zamawiającego wynikających z weryfikacji przez niego migracji testowej.</w:t>
      </w:r>
    </w:p>
    <w:p w14:paraId="39DE0CBF"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lastRenderedPageBreak/>
        <w:t>Wykonawca zrealizuje migrację na środowisko produkcyjne, w sposób umożliwiający Zamawiającemu zachowanie ciągłości pracy. Wszelkie przestoje systemu muszą być zaplanowane i uzgodnione z Zamawiającym.</w:t>
      </w:r>
    </w:p>
    <w:p w14:paraId="169BBF46"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Wykonawca zachowa pełną wzajemną interoperacyjności zmigrowanych i nowo wdrażanych modułów/grup funkcjonalności, a także w przypadku rozbudowy, pełną interoperacyjności z modułami/grupami /systemami funkcjonalności już funkcjonującymi u Zamawiającego.</w:t>
      </w:r>
    </w:p>
    <w:p w14:paraId="7005A9A2"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Pełen proces migracji musi zostać uwzględniony w Szczegółowym Harmonogramie Zadań z zachowaniem terminów wskazanych w punkcie 3.8 poniżej.</w:t>
      </w:r>
    </w:p>
    <w:p w14:paraId="24499773" w14:textId="77777777" w:rsidR="00CB2657" w:rsidRPr="0026022D" w:rsidRDefault="00CB2657" w:rsidP="003B0FBB">
      <w:pPr>
        <w:pStyle w:val="Akapitzlist"/>
        <w:numPr>
          <w:ilvl w:val="0"/>
          <w:numId w:val="41"/>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Wykonawca zapewni wsparcie Zamawiającemu do czasu zakończenia migracji oraz wdrożenia systemu objętego niniejszym zamówieniem polegające na rozwiązywaniu problemów funkcjonalnych podczas eksploatacji systemów źródłowych oraz eliminacji błędów krytycznych i wad środowiska aplikacji do momentu przeniesienia wszystkich danych i zakończenia wdrożenia objętego niniejszym zamówieniem. Wsparcie będzie realizowane w trybie poprawy błędów zgodnie z wymaganiami OPZ. </w:t>
      </w:r>
    </w:p>
    <w:p w14:paraId="3643EA53"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50" w:name="_Toc38032913"/>
      <w:r w:rsidRPr="0026022D">
        <w:rPr>
          <w:rFonts w:asciiTheme="majorHAnsi" w:hAnsiTheme="majorHAnsi" w:cstheme="majorHAnsi"/>
        </w:rPr>
        <w:t>Harmonogram Zadań</w:t>
      </w:r>
      <w:bookmarkEnd w:id="49"/>
      <w:bookmarkEnd w:id="50"/>
    </w:p>
    <w:p w14:paraId="668139EE" w14:textId="77777777" w:rsidR="00CB2657" w:rsidRPr="0026022D" w:rsidRDefault="00CB2657" w:rsidP="00CB2657">
      <w:pPr>
        <w:spacing w:after="120"/>
        <w:ind w:left="360"/>
        <w:jc w:val="both"/>
        <w:rPr>
          <w:rFonts w:asciiTheme="majorHAnsi" w:hAnsiTheme="majorHAnsi" w:cstheme="majorHAnsi"/>
        </w:rPr>
      </w:pPr>
      <w:r w:rsidRPr="0026022D">
        <w:rPr>
          <w:rFonts w:asciiTheme="majorHAnsi" w:hAnsiTheme="majorHAnsi" w:cstheme="majorHAnsi"/>
        </w:rPr>
        <w:t>Zgodnie z przyjętym podejściem do realizacji Projektu oraz celu zapewnienia nadzoru realizacji prac Wykonawcy przedmiot Zamówienia obejmujący wszystkie realizowane e-Usługi został podzielony na Etapy i Zadania, zgodnie z poniżej przedstawionym harmonogramem.</w:t>
      </w:r>
    </w:p>
    <w:p w14:paraId="0698601E" w14:textId="77777777" w:rsidR="00CB2657" w:rsidRPr="0026022D" w:rsidRDefault="00CB2657" w:rsidP="00CB2657">
      <w:pPr>
        <w:spacing w:after="120"/>
        <w:ind w:left="360"/>
        <w:jc w:val="both"/>
        <w:rPr>
          <w:rFonts w:asciiTheme="majorHAnsi" w:hAnsiTheme="majorHAnsi" w:cstheme="majorHAnsi"/>
        </w:rPr>
      </w:pPr>
    </w:p>
    <w:p w14:paraId="1EAC0DA8" w14:textId="77777777" w:rsidR="00CB2657" w:rsidRPr="0026022D" w:rsidRDefault="00CB2657" w:rsidP="00CB2657">
      <w:pPr>
        <w:spacing w:after="0"/>
        <w:ind w:left="357"/>
        <w:jc w:val="both"/>
        <w:rPr>
          <w:rFonts w:asciiTheme="majorHAnsi" w:hAnsiTheme="majorHAnsi" w:cstheme="majorHAnsi"/>
        </w:rPr>
      </w:pPr>
      <w:r w:rsidRPr="0026022D">
        <w:rPr>
          <w:rFonts w:asciiTheme="majorHAnsi" w:hAnsiTheme="majorHAnsi" w:cstheme="majorHAnsi"/>
        </w:rPr>
        <w:t xml:space="preserve">Harmonogram </w:t>
      </w:r>
    </w:p>
    <w:tbl>
      <w:tblPr>
        <w:tblStyle w:val="Tabela-Siatka"/>
        <w:tblW w:w="8294" w:type="dxa"/>
        <w:tblInd w:w="421" w:type="dxa"/>
        <w:tblLook w:val="04A0" w:firstRow="1" w:lastRow="0" w:firstColumn="1" w:lastColumn="0" w:noHBand="0" w:noVBand="1"/>
      </w:tblPr>
      <w:tblGrid>
        <w:gridCol w:w="5953"/>
        <w:gridCol w:w="2341"/>
      </w:tblGrid>
      <w:tr w:rsidR="00CB2657" w:rsidRPr="0026022D" w14:paraId="333CDAB4" w14:textId="77777777" w:rsidTr="0026022D">
        <w:tc>
          <w:tcPr>
            <w:tcW w:w="5953" w:type="dxa"/>
          </w:tcPr>
          <w:p w14:paraId="4994A6B2" w14:textId="77777777" w:rsidR="00CB2657" w:rsidRPr="0026022D" w:rsidRDefault="00CB2657" w:rsidP="0026022D">
            <w:pPr>
              <w:spacing w:after="120"/>
              <w:jc w:val="both"/>
              <w:rPr>
                <w:rFonts w:asciiTheme="majorHAnsi" w:hAnsiTheme="majorHAnsi" w:cstheme="majorHAnsi"/>
                <w:b/>
                <w:bCs/>
              </w:rPr>
            </w:pPr>
            <w:r w:rsidRPr="0026022D">
              <w:rPr>
                <w:rFonts w:asciiTheme="majorHAnsi" w:hAnsiTheme="majorHAnsi" w:cstheme="majorHAnsi"/>
                <w:b/>
                <w:bCs/>
              </w:rPr>
              <w:t>Etap</w:t>
            </w:r>
          </w:p>
        </w:tc>
        <w:tc>
          <w:tcPr>
            <w:tcW w:w="2341" w:type="dxa"/>
          </w:tcPr>
          <w:p w14:paraId="66CBCB23" w14:textId="77777777" w:rsidR="00CB2657" w:rsidRPr="0026022D" w:rsidRDefault="00CB2657" w:rsidP="0026022D">
            <w:pPr>
              <w:spacing w:after="120"/>
              <w:jc w:val="both"/>
              <w:rPr>
                <w:rFonts w:asciiTheme="majorHAnsi" w:hAnsiTheme="majorHAnsi" w:cstheme="majorHAnsi"/>
                <w:b/>
                <w:bCs/>
              </w:rPr>
            </w:pPr>
            <w:r w:rsidRPr="0026022D">
              <w:rPr>
                <w:rFonts w:asciiTheme="majorHAnsi" w:hAnsiTheme="majorHAnsi" w:cstheme="majorHAnsi"/>
                <w:b/>
                <w:bCs/>
              </w:rPr>
              <w:t>Termin realizacji</w:t>
            </w:r>
          </w:p>
        </w:tc>
      </w:tr>
      <w:tr w:rsidR="00CB2657" w:rsidRPr="0026022D" w14:paraId="3B5389E4" w14:textId="77777777" w:rsidTr="0026022D">
        <w:tc>
          <w:tcPr>
            <w:tcW w:w="5953" w:type="dxa"/>
          </w:tcPr>
          <w:p w14:paraId="409EEED4"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 xml:space="preserve">Etap I – </w:t>
            </w:r>
            <w:bookmarkStart w:id="51" w:name="_Hlk30595739"/>
            <w:r w:rsidRPr="0026022D">
              <w:rPr>
                <w:rFonts w:asciiTheme="majorHAnsi" w:hAnsiTheme="majorHAnsi" w:cstheme="majorHAnsi"/>
              </w:rPr>
              <w:t>przygotowanie szczegółowych warunków i zakresu wdrożenia</w:t>
            </w:r>
            <w:bookmarkEnd w:id="51"/>
          </w:p>
        </w:tc>
        <w:tc>
          <w:tcPr>
            <w:tcW w:w="2341" w:type="dxa"/>
          </w:tcPr>
          <w:p w14:paraId="2C3D00C7" w14:textId="77777777" w:rsidR="00CB2657" w:rsidRPr="0026022D" w:rsidRDefault="00CB2657" w:rsidP="0026022D">
            <w:pPr>
              <w:spacing w:after="120"/>
              <w:jc w:val="both"/>
              <w:rPr>
                <w:rFonts w:asciiTheme="majorHAnsi" w:hAnsiTheme="majorHAnsi" w:cstheme="majorHAnsi"/>
              </w:rPr>
            </w:pPr>
            <w:bookmarkStart w:id="52" w:name="_Hlk29827055"/>
            <w:r w:rsidRPr="0026022D">
              <w:rPr>
                <w:rFonts w:asciiTheme="majorHAnsi" w:hAnsiTheme="majorHAnsi" w:cstheme="majorHAnsi"/>
              </w:rPr>
              <w:t>Nie później niż 25 dni od daty podpisania umowy</w:t>
            </w:r>
            <w:bookmarkEnd w:id="52"/>
          </w:p>
        </w:tc>
      </w:tr>
      <w:tr w:rsidR="00CB2657" w:rsidRPr="0026022D" w14:paraId="7214FB99" w14:textId="77777777" w:rsidTr="0026022D">
        <w:tc>
          <w:tcPr>
            <w:tcW w:w="5953" w:type="dxa"/>
          </w:tcPr>
          <w:p w14:paraId="0EDDC121"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Etap II –</w:t>
            </w:r>
            <w:bookmarkStart w:id="53" w:name="_Hlk30595563"/>
            <w:r w:rsidRPr="0026022D">
              <w:rPr>
                <w:rFonts w:asciiTheme="majorHAnsi" w:hAnsiTheme="majorHAnsi" w:cstheme="majorHAnsi"/>
              </w:rPr>
              <w:t xml:space="preserve"> dostarczenie oprogramowania do testów</w:t>
            </w:r>
            <w:bookmarkEnd w:id="53"/>
            <w:r w:rsidRPr="0026022D">
              <w:rPr>
                <w:rFonts w:asciiTheme="majorHAnsi" w:hAnsiTheme="majorHAnsi" w:cstheme="majorHAnsi"/>
              </w:rPr>
              <w:t>, integracja, konfiguracja, parametryzacja.</w:t>
            </w:r>
          </w:p>
        </w:tc>
        <w:tc>
          <w:tcPr>
            <w:tcW w:w="2341" w:type="dxa"/>
          </w:tcPr>
          <w:p w14:paraId="6C46C589"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Nie później niż: 90 dni od daty podpisania umowy</w:t>
            </w:r>
          </w:p>
        </w:tc>
      </w:tr>
      <w:tr w:rsidR="00CB2657" w:rsidRPr="0026022D" w14:paraId="2EC2BABE" w14:textId="77777777" w:rsidTr="0026022D">
        <w:tc>
          <w:tcPr>
            <w:tcW w:w="5953" w:type="dxa"/>
          </w:tcPr>
          <w:p w14:paraId="2A050CE7"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Etap III – testy akceptacyjne, wydajnościowe, integracyjne i bezpieczeństwa u Zamawiającego</w:t>
            </w:r>
          </w:p>
        </w:tc>
        <w:tc>
          <w:tcPr>
            <w:tcW w:w="2341" w:type="dxa"/>
          </w:tcPr>
          <w:p w14:paraId="1ECCB830"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Nie później niż:  110 dni od daty podpisania umowy</w:t>
            </w:r>
          </w:p>
        </w:tc>
      </w:tr>
      <w:tr w:rsidR="00CB2657" w:rsidRPr="0026022D" w14:paraId="30CAA64B" w14:textId="77777777" w:rsidTr="0026022D">
        <w:tc>
          <w:tcPr>
            <w:tcW w:w="5953" w:type="dxa"/>
          </w:tcPr>
          <w:p w14:paraId="7F82D26D"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Etap IV – przygotowanie i realizacja instruktaży stanowiskowych</w:t>
            </w:r>
          </w:p>
        </w:tc>
        <w:tc>
          <w:tcPr>
            <w:tcW w:w="2341" w:type="dxa"/>
          </w:tcPr>
          <w:p w14:paraId="58CFA3C5"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Nie później niż: 130 dni od daty podpisania umowy</w:t>
            </w:r>
          </w:p>
        </w:tc>
      </w:tr>
      <w:tr w:rsidR="00CB2657" w:rsidRPr="0026022D" w14:paraId="228DD69F" w14:textId="77777777" w:rsidTr="0026022D">
        <w:tc>
          <w:tcPr>
            <w:tcW w:w="5953" w:type="dxa"/>
          </w:tcPr>
          <w:p w14:paraId="695A4A09" w14:textId="77777777" w:rsidR="00CB2657" w:rsidRPr="0026022D" w:rsidRDefault="00CB2657" w:rsidP="0026022D">
            <w:pPr>
              <w:spacing w:after="120"/>
              <w:jc w:val="both"/>
              <w:rPr>
                <w:rFonts w:asciiTheme="majorHAnsi" w:hAnsiTheme="majorHAnsi" w:cstheme="majorHAnsi"/>
              </w:rPr>
            </w:pPr>
            <w:r w:rsidRPr="0026022D">
              <w:rPr>
                <w:rFonts w:asciiTheme="majorHAnsi" w:hAnsiTheme="majorHAnsi" w:cstheme="majorHAnsi"/>
              </w:rPr>
              <w:t>Etap V – dostarczenie,  konfiguracja i parametryzacja oprogramowania na środowisku produkcyjnym  Zamawiającego wraz z integracją, odbiór dokumentacji i startu produkcyjnego Dostarczonego oprogramowania</w:t>
            </w:r>
          </w:p>
        </w:tc>
        <w:tc>
          <w:tcPr>
            <w:tcW w:w="2341" w:type="dxa"/>
          </w:tcPr>
          <w:p w14:paraId="47D71D5A" w14:textId="77777777" w:rsidR="00CB2657" w:rsidRPr="0026022D" w:rsidRDefault="00CB2657" w:rsidP="0026022D">
            <w:pPr>
              <w:spacing w:after="120"/>
              <w:jc w:val="both"/>
              <w:rPr>
                <w:rFonts w:asciiTheme="majorHAnsi" w:hAnsiTheme="majorHAnsi" w:cstheme="majorHAnsi"/>
              </w:rPr>
            </w:pPr>
            <w:bookmarkStart w:id="54" w:name="_Hlk34648734"/>
            <w:r w:rsidRPr="0026022D">
              <w:rPr>
                <w:rFonts w:asciiTheme="majorHAnsi" w:hAnsiTheme="majorHAnsi" w:cstheme="majorHAnsi"/>
                <w:b/>
                <w:bCs/>
                <w:i/>
                <w:iCs/>
              </w:rPr>
              <w:t>Do 150 dni</w:t>
            </w:r>
            <w:r w:rsidRPr="0026022D">
              <w:rPr>
                <w:rFonts w:asciiTheme="majorHAnsi" w:hAnsiTheme="majorHAnsi" w:cstheme="majorHAnsi"/>
                <w:b/>
                <w:bCs/>
              </w:rPr>
              <w:t xml:space="preserve"> *</w:t>
            </w:r>
            <w:r w:rsidRPr="0026022D">
              <w:rPr>
                <w:rFonts w:asciiTheme="majorHAnsi" w:hAnsiTheme="majorHAnsi" w:cstheme="majorHAnsi"/>
              </w:rPr>
              <w:t xml:space="preserve"> od daty podpisania umowy</w:t>
            </w:r>
            <w:r w:rsidRPr="0026022D" w:rsidDel="00F344A5">
              <w:rPr>
                <w:rFonts w:asciiTheme="majorHAnsi" w:hAnsiTheme="majorHAnsi" w:cstheme="majorHAnsi"/>
              </w:rPr>
              <w:t xml:space="preserve"> </w:t>
            </w:r>
            <w:r w:rsidRPr="0026022D">
              <w:rPr>
                <w:rFonts w:asciiTheme="majorHAnsi" w:hAnsiTheme="majorHAnsi" w:cstheme="majorHAnsi"/>
              </w:rPr>
              <w:t>lecz nie dłużej niż do 2021-04-30</w:t>
            </w:r>
            <w:bookmarkEnd w:id="54"/>
          </w:p>
        </w:tc>
      </w:tr>
    </w:tbl>
    <w:p w14:paraId="366F4BD5" w14:textId="77777777" w:rsidR="00CB2657" w:rsidRPr="0026022D" w:rsidRDefault="00CB2657" w:rsidP="00CB2657">
      <w:pPr>
        <w:ind w:left="426"/>
        <w:jc w:val="both"/>
        <w:rPr>
          <w:rFonts w:asciiTheme="majorHAnsi" w:hAnsiTheme="majorHAnsi" w:cstheme="majorHAnsi"/>
          <w:b/>
          <w:bCs/>
          <w:i/>
          <w:iCs/>
        </w:rPr>
      </w:pPr>
      <w:r w:rsidRPr="0026022D">
        <w:rPr>
          <w:rFonts w:asciiTheme="majorHAnsi" w:hAnsiTheme="majorHAnsi" w:cstheme="majorHAnsi"/>
          <w:b/>
          <w:bCs/>
          <w:i/>
          <w:iCs/>
          <w:sz w:val="18"/>
        </w:rPr>
        <w:t>* O ile w specyfikacji poszczególnych elementów zamówienia nie wymagano inaczej, przy czym dopuszcza się jedynie skrócenie ww. terminów.</w:t>
      </w:r>
    </w:p>
    <w:p w14:paraId="66BCFB73" w14:textId="77777777" w:rsidR="00CB2657" w:rsidRPr="0026022D" w:rsidRDefault="00CB2657" w:rsidP="00CB2657">
      <w:pPr>
        <w:autoSpaceDE w:val="0"/>
        <w:spacing w:after="0" w:line="240" w:lineRule="auto"/>
        <w:ind w:left="426"/>
        <w:jc w:val="both"/>
        <w:rPr>
          <w:rFonts w:asciiTheme="majorHAnsi" w:hAnsiTheme="majorHAnsi" w:cstheme="majorHAnsi"/>
          <w:b/>
          <w:bCs/>
          <w:i/>
          <w:iCs/>
        </w:rPr>
      </w:pPr>
      <w:r w:rsidRPr="0026022D">
        <w:rPr>
          <w:rFonts w:asciiTheme="majorHAnsi" w:hAnsiTheme="majorHAnsi" w:cstheme="majorHAnsi"/>
          <w:b/>
          <w:bCs/>
          <w:i/>
          <w:iCs/>
        </w:rPr>
        <w:t>Podział Etapów na Zadania i opis wymagań dotyczących realizacji poszczególnych zadań zawiera pkt 4</w:t>
      </w:r>
    </w:p>
    <w:p w14:paraId="7B075925" w14:textId="77777777" w:rsidR="00CB2657" w:rsidRPr="0026022D" w:rsidRDefault="00CB2657" w:rsidP="00CB2657">
      <w:pPr>
        <w:pStyle w:val="Nagwek1"/>
        <w:numPr>
          <w:ilvl w:val="0"/>
          <w:numId w:val="4"/>
        </w:numPr>
        <w:jc w:val="both"/>
        <w:rPr>
          <w:rFonts w:asciiTheme="majorHAnsi" w:hAnsiTheme="majorHAnsi" w:cstheme="majorHAnsi"/>
        </w:rPr>
      </w:pPr>
      <w:bookmarkStart w:id="55" w:name="_Toc38032914"/>
      <w:r w:rsidRPr="0026022D">
        <w:rPr>
          <w:rFonts w:asciiTheme="majorHAnsi" w:hAnsiTheme="majorHAnsi" w:cstheme="majorHAnsi"/>
        </w:rPr>
        <w:lastRenderedPageBreak/>
        <w:t>Sposób realizacji przedmiotu Zamówienia</w:t>
      </w:r>
      <w:bookmarkEnd w:id="55"/>
    </w:p>
    <w:p w14:paraId="63F3CFA2"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Poniżej przedstawione zostały szczegółowe wymagania dotyczące sposobu realizacji umowy.</w:t>
      </w:r>
    </w:p>
    <w:p w14:paraId="1B7168F9" w14:textId="77777777" w:rsidR="00CB2657" w:rsidRPr="0026022D" w:rsidRDefault="00CB2657" w:rsidP="003B0FBB">
      <w:pPr>
        <w:pStyle w:val="Akapitzlist"/>
        <w:keepNext/>
        <w:keepLines/>
        <w:numPr>
          <w:ilvl w:val="0"/>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56" w:name="_Toc31746790"/>
      <w:bookmarkStart w:id="57" w:name="_Toc31746838"/>
      <w:bookmarkStart w:id="58" w:name="_Toc32173044"/>
      <w:bookmarkStart w:id="59" w:name="_Toc32173135"/>
      <w:bookmarkStart w:id="60" w:name="_Toc32173198"/>
      <w:bookmarkStart w:id="61" w:name="_Toc32175539"/>
      <w:bookmarkStart w:id="62" w:name="_Toc32186664"/>
      <w:bookmarkStart w:id="63" w:name="_Toc32215024"/>
      <w:bookmarkStart w:id="64" w:name="_Toc32265515"/>
      <w:bookmarkStart w:id="65" w:name="_Toc32266106"/>
      <w:bookmarkStart w:id="66" w:name="_Toc34159132"/>
      <w:bookmarkStart w:id="67" w:name="_Toc34493668"/>
      <w:bookmarkStart w:id="68" w:name="_Toc34498757"/>
      <w:bookmarkStart w:id="69" w:name="_Toc34513021"/>
      <w:bookmarkStart w:id="70" w:name="_Toc34523238"/>
      <w:bookmarkStart w:id="71" w:name="_Toc34603811"/>
      <w:bookmarkStart w:id="72" w:name="_Toc3803291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8D4DA3E" w14:textId="77777777" w:rsidR="00CB2657" w:rsidRPr="0026022D" w:rsidRDefault="00CB2657" w:rsidP="003B0FBB">
      <w:pPr>
        <w:pStyle w:val="Akapitzlist"/>
        <w:keepNext/>
        <w:keepLines/>
        <w:numPr>
          <w:ilvl w:val="0"/>
          <w:numId w:val="8"/>
        </w:numPr>
        <w:spacing w:before="120" w:after="120" w:line="276" w:lineRule="auto"/>
        <w:jc w:val="both"/>
        <w:outlineLvl w:val="1"/>
        <w:rPr>
          <w:rFonts w:asciiTheme="majorHAnsi" w:eastAsia="Times New Roman" w:hAnsiTheme="majorHAnsi" w:cstheme="majorHAnsi"/>
          <w:vanish/>
          <w:color w:val="2F5496"/>
          <w:sz w:val="26"/>
          <w:szCs w:val="26"/>
        </w:rPr>
      </w:pPr>
      <w:bookmarkStart w:id="73" w:name="_Toc32173045"/>
      <w:bookmarkStart w:id="74" w:name="_Toc32173136"/>
      <w:bookmarkStart w:id="75" w:name="_Toc32173199"/>
      <w:bookmarkStart w:id="76" w:name="_Toc32175540"/>
      <w:bookmarkStart w:id="77" w:name="_Toc32186665"/>
      <w:bookmarkStart w:id="78" w:name="_Toc32215025"/>
      <w:bookmarkStart w:id="79" w:name="_Toc32265516"/>
      <w:bookmarkStart w:id="80" w:name="_Toc32266107"/>
      <w:bookmarkStart w:id="81" w:name="_Toc34159133"/>
      <w:bookmarkStart w:id="82" w:name="_Toc34493669"/>
      <w:bookmarkStart w:id="83" w:name="_Toc34498758"/>
      <w:bookmarkStart w:id="84" w:name="_Toc34513022"/>
      <w:bookmarkStart w:id="85" w:name="_Toc34523239"/>
      <w:bookmarkStart w:id="86" w:name="_Toc34603812"/>
      <w:bookmarkStart w:id="87" w:name="_Toc3803291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8C568CB"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88" w:name="_Toc38032917"/>
      <w:r w:rsidRPr="0026022D">
        <w:rPr>
          <w:rFonts w:asciiTheme="majorHAnsi" w:hAnsiTheme="majorHAnsi" w:cstheme="majorHAnsi"/>
        </w:rPr>
        <w:t>Zarządzanie realizacją Umowy</w:t>
      </w:r>
      <w:bookmarkEnd w:id="88"/>
    </w:p>
    <w:p w14:paraId="58521FA4" w14:textId="77777777" w:rsidR="00CB2657" w:rsidRPr="0026022D" w:rsidRDefault="00CB2657" w:rsidP="00CB2657">
      <w:pPr>
        <w:pStyle w:val="Akapitzlist"/>
        <w:spacing w:after="120"/>
        <w:ind w:left="357"/>
        <w:jc w:val="both"/>
        <w:rPr>
          <w:rFonts w:asciiTheme="majorHAnsi" w:hAnsiTheme="majorHAnsi" w:cstheme="majorHAnsi"/>
        </w:rPr>
      </w:pPr>
      <w:r w:rsidRPr="0026022D">
        <w:rPr>
          <w:rFonts w:asciiTheme="majorHAnsi" w:hAnsiTheme="majorHAnsi" w:cstheme="majorHAnsi"/>
        </w:rPr>
        <w:t>Strony umowy powołują kierowników Zespołów, którzy odpowiadają za nadzór nad realizacją Umowy. Wszystkie informacje w trakcie realizacji Umowy przekazywane będą za pomocą poczty elektronicznej między kierownikami Zespołów lub osobami ich zastępującymi. Spotkania zespołów należy dokumentować w postaci notatki ze spotkania potwierdzonej przez strony Umowy.</w:t>
      </w:r>
    </w:p>
    <w:p w14:paraId="6194C5FF"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89" w:name="_Toc38032918"/>
      <w:r w:rsidRPr="0026022D">
        <w:rPr>
          <w:rFonts w:asciiTheme="majorHAnsi" w:hAnsiTheme="majorHAnsi" w:cstheme="majorHAnsi"/>
        </w:rPr>
        <w:t>Etap I: Przygotowanie szczegółowych warunków i zakresu wdrożenia</w:t>
      </w:r>
      <w:bookmarkEnd w:id="89"/>
    </w:p>
    <w:p w14:paraId="237CA54D" w14:textId="77777777" w:rsidR="00CB2657" w:rsidRPr="0026022D" w:rsidRDefault="00CB2657" w:rsidP="00CB2657">
      <w:pPr>
        <w:spacing w:after="120"/>
        <w:ind w:firstLine="360"/>
        <w:jc w:val="both"/>
        <w:rPr>
          <w:rFonts w:asciiTheme="majorHAnsi" w:hAnsiTheme="majorHAnsi" w:cstheme="majorHAnsi"/>
          <w:b/>
        </w:rPr>
      </w:pPr>
      <w:r w:rsidRPr="0026022D">
        <w:rPr>
          <w:rFonts w:asciiTheme="majorHAnsi" w:hAnsiTheme="majorHAnsi" w:cstheme="majorHAnsi"/>
          <w:b/>
        </w:rPr>
        <w:t>W ramach Etapu I Wykonawca zrealizuje co najmniej następujące Zadania:</w:t>
      </w:r>
    </w:p>
    <w:p w14:paraId="7FDE3065"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Zapoznanie się ze strukturą organizacyjną Zamawiającego i zakresami działania poszczególnych jednostek organizacyjnych w kontekście wdrożenia e-Usług na podstawie dokumentacji przekazanej przez Zamawiającego.</w:t>
      </w:r>
    </w:p>
    <w:p w14:paraId="09F38017"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Zapoznanie się z istniejącym obiegiem dokumentów i informacji, oraz z procesami i zasadami komunikacji oraz zależnościami pomiędzy  jednostkami organizacyjnymi Zamawiającego.</w:t>
      </w:r>
    </w:p>
    <w:p w14:paraId="5D85AD53"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Zapoznanie się z prowadzoną przez Zamawiającego dokumentacją, treścią i wyglądem zestawień i wydruków wskazanych do odwzorowania w systemie na podstawie materiałów przekazanych przez Zamawiającego.</w:t>
      </w:r>
    </w:p>
    <w:p w14:paraId="6C57211E"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Zidentyfikowanie przez Wykonawcę wszelkich przesłanek organizacyjnych mogących wpłynąć na przebieg wdrożenia.</w:t>
      </w:r>
    </w:p>
    <w:p w14:paraId="659E5F2D"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Doprecyzowanie i uspójnienie z Zamawiającym rozumienia wszystkich wymagań określonych </w:t>
      </w:r>
      <w:r w:rsidRPr="0026022D">
        <w:rPr>
          <w:rFonts w:asciiTheme="majorHAnsi" w:hAnsiTheme="majorHAnsi" w:cstheme="majorHAnsi"/>
        </w:rPr>
        <w:br/>
        <w:t>w Załączniku nr 1.</w:t>
      </w:r>
    </w:p>
    <w:p w14:paraId="07B6351E"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Uszczegółowienie warunków wdrożenia w jednostkach organizacyjnych Zamawiającego:</w:t>
      </w:r>
    </w:p>
    <w:p w14:paraId="7420655C" w14:textId="77777777" w:rsidR="00CB2657" w:rsidRPr="0026022D" w:rsidRDefault="00CB2657" w:rsidP="003B0FBB">
      <w:pPr>
        <w:pStyle w:val="Akapitzlist"/>
        <w:numPr>
          <w:ilvl w:val="0"/>
          <w:numId w:val="46"/>
        </w:numPr>
        <w:spacing w:after="120" w:line="276" w:lineRule="auto"/>
        <w:ind w:left="1134"/>
        <w:jc w:val="both"/>
        <w:rPr>
          <w:rFonts w:asciiTheme="majorHAnsi" w:hAnsiTheme="majorHAnsi" w:cstheme="majorHAnsi"/>
        </w:rPr>
      </w:pPr>
      <w:r w:rsidRPr="0026022D">
        <w:rPr>
          <w:rFonts w:asciiTheme="majorHAnsi" w:hAnsiTheme="majorHAnsi" w:cstheme="majorHAnsi"/>
        </w:rPr>
        <w:t>ustalenie wszystkich lokalizacji wdrożenia;</w:t>
      </w:r>
    </w:p>
    <w:p w14:paraId="19DD73BC" w14:textId="77777777" w:rsidR="00CB2657" w:rsidRPr="0026022D" w:rsidRDefault="00CB2657" w:rsidP="003B0FBB">
      <w:pPr>
        <w:pStyle w:val="Akapitzlist"/>
        <w:numPr>
          <w:ilvl w:val="0"/>
          <w:numId w:val="46"/>
        </w:numPr>
        <w:spacing w:after="120" w:line="276" w:lineRule="auto"/>
        <w:ind w:left="1134"/>
        <w:jc w:val="both"/>
        <w:rPr>
          <w:rFonts w:asciiTheme="majorHAnsi" w:hAnsiTheme="majorHAnsi" w:cstheme="majorHAnsi"/>
        </w:rPr>
      </w:pPr>
      <w:r w:rsidRPr="0026022D">
        <w:rPr>
          <w:rFonts w:asciiTheme="majorHAnsi" w:hAnsiTheme="majorHAnsi" w:cstheme="majorHAnsi"/>
        </w:rPr>
        <w:t>ustalenie specyficznych godzin prac w poszczególnych jednostkach;</w:t>
      </w:r>
    </w:p>
    <w:p w14:paraId="5FADA9C5" w14:textId="77777777" w:rsidR="00CB2657" w:rsidRPr="0026022D" w:rsidRDefault="00CB2657" w:rsidP="003B0FBB">
      <w:pPr>
        <w:pStyle w:val="Akapitzlist"/>
        <w:numPr>
          <w:ilvl w:val="0"/>
          <w:numId w:val="46"/>
        </w:numPr>
        <w:spacing w:after="120" w:line="276" w:lineRule="auto"/>
        <w:ind w:left="1134"/>
        <w:jc w:val="both"/>
        <w:rPr>
          <w:rFonts w:asciiTheme="majorHAnsi" w:hAnsiTheme="majorHAnsi" w:cstheme="majorHAnsi"/>
        </w:rPr>
      </w:pPr>
      <w:r w:rsidRPr="0026022D">
        <w:rPr>
          <w:rFonts w:asciiTheme="majorHAnsi" w:hAnsiTheme="majorHAnsi" w:cstheme="majorHAnsi"/>
        </w:rPr>
        <w:t xml:space="preserve">zapoznanie się z obowiązującymi zasadami, regulaminami i politykami bezpieczeństwa obowiązującymi w poszczególnych jednostkach. </w:t>
      </w:r>
    </w:p>
    <w:p w14:paraId="2456C66E"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 Uzgodnienie z Zamawiającym Szczegółowego harmonogramu zadań uwzględniającego wymagania Zamawiającego odnośnie terminów realizacji poszczególnych czynności (m.in. w zakresie instalacji, konfiguracji, parametryzacji i wdrożenia testowego i produkcyjnego systemu); Szczegółowy harmonogram zadań musi być zgodny z harmonogramem zadań zawartym w OPZ.;</w:t>
      </w:r>
    </w:p>
    <w:p w14:paraId="300737F6"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 xml:space="preserve"> Ustalenie szczegółowych warunków instalacji, konfiguracji, parametryzacji i wdrożenia testowego i produkcyjnego Systemu.</w:t>
      </w:r>
    </w:p>
    <w:p w14:paraId="1FFAB595"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t>Ustalenie szczegółowych zasad wymiany danych z systemami zewnętrznymi (w szczególności z systemami podmiotów zewnętrznych współpracujących z Zamawiającym). Systemy zewnętrzne zostały określone w Załączniku nr 1.</w:t>
      </w:r>
    </w:p>
    <w:p w14:paraId="7014C71A" w14:textId="77777777" w:rsidR="00CB2657" w:rsidRPr="0026022D" w:rsidRDefault="00CB2657" w:rsidP="003B0FBB">
      <w:pPr>
        <w:pStyle w:val="Akapitzlist"/>
        <w:numPr>
          <w:ilvl w:val="0"/>
          <w:numId w:val="22"/>
        </w:numPr>
        <w:spacing w:after="120" w:line="276" w:lineRule="auto"/>
        <w:ind w:left="426"/>
        <w:jc w:val="both"/>
        <w:rPr>
          <w:rFonts w:asciiTheme="majorHAnsi" w:hAnsiTheme="majorHAnsi" w:cstheme="majorHAnsi"/>
        </w:rPr>
      </w:pPr>
      <w:r w:rsidRPr="0026022D">
        <w:rPr>
          <w:rFonts w:asciiTheme="majorHAnsi" w:hAnsiTheme="majorHAnsi" w:cstheme="majorHAnsi"/>
        </w:rPr>
        <w:lastRenderedPageBreak/>
        <w:t>Etap zostanie zrealizowany z uwzględnieniem wymagań dotyczących migracji, o ile została przewidziana w zakresie zamówienia.</w:t>
      </w:r>
    </w:p>
    <w:p w14:paraId="68273691"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90" w:name="_Toc31746793"/>
      <w:bookmarkStart w:id="91" w:name="_Toc31746841"/>
      <w:bookmarkStart w:id="92" w:name="_Toc31746794"/>
      <w:bookmarkStart w:id="93" w:name="_Toc31746842"/>
      <w:bookmarkStart w:id="94" w:name="_Toc32173049"/>
      <w:bookmarkStart w:id="95" w:name="_Toc32173140"/>
      <w:bookmarkStart w:id="96" w:name="_Toc32173203"/>
      <w:bookmarkStart w:id="97" w:name="_Toc32175544"/>
      <w:bookmarkStart w:id="98" w:name="_Toc31746795"/>
      <w:bookmarkStart w:id="99" w:name="_Toc31746843"/>
      <w:bookmarkStart w:id="100" w:name="_Toc32173050"/>
      <w:bookmarkStart w:id="101" w:name="_Toc32173141"/>
      <w:bookmarkStart w:id="102" w:name="_Toc32173204"/>
      <w:bookmarkStart w:id="103" w:name="_Toc32175545"/>
      <w:bookmarkStart w:id="104" w:name="_Toc31746796"/>
      <w:bookmarkStart w:id="105" w:name="_Toc31746844"/>
      <w:bookmarkStart w:id="106" w:name="_Toc32173051"/>
      <w:bookmarkStart w:id="107" w:name="_Toc32173142"/>
      <w:bookmarkStart w:id="108" w:name="_Toc32173205"/>
      <w:bookmarkStart w:id="109" w:name="_Toc32175546"/>
      <w:bookmarkStart w:id="110" w:name="_Toc3803291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26022D">
        <w:rPr>
          <w:rFonts w:asciiTheme="majorHAnsi" w:hAnsiTheme="majorHAnsi" w:cstheme="majorHAnsi"/>
        </w:rPr>
        <w:t>Etap II: Konfiguracja, parametryzacja i dostarczenie oprogramowania do przeprowadzenia testów</w:t>
      </w:r>
      <w:bookmarkEnd w:id="110"/>
    </w:p>
    <w:p w14:paraId="436537E9" w14:textId="77777777" w:rsidR="00CB2657" w:rsidRPr="0026022D" w:rsidRDefault="00CB2657" w:rsidP="00CB2657">
      <w:pPr>
        <w:pStyle w:val="Akapitzlist"/>
        <w:spacing w:after="120"/>
        <w:ind w:left="360"/>
        <w:jc w:val="both"/>
        <w:rPr>
          <w:rFonts w:asciiTheme="majorHAnsi" w:hAnsiTheme="majorHAnsi" w:cstheme="majorHAnsi"/>
          <w:b/>
        </w:rPr>
      </w:pPr>
      <w:r w:rsidRPr="0026022D">
        <w:rPr>
          <w:rFonts w:asciiTheme="majorHAnsi" w:hAnsiTheme="majorHAnsi" w:cstheme="majorHAnsi"/>
          <w:b/>
        </w:rPr>
        <w:t>Wykonawca zrealizuje co najmniej następujące Zadania:</w:t>
      </w:r>
    </w:p>
    <w:p w14:paraId="1D1EBA51"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Przygotowanie i udostępnienie środowiska testowego do przeprowadzenia testów. Środowisko testowe zostanie przygotowane przez Wykonawcę na sprzęcie zapewnionym przez niego, na czas realizacji testów. Wykonawca zapewni również skonfigurowane do przeprowadzenia testów stacje robocze, na których będą prowadzone testy oraz łącze (dostęp) do środowiska testowego.</w:t>
      </w:r>
    </w:p>
    <w:p w14:paraId="3EDE72A5"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Założenie użytkowników i nadanie uprawnień.</w:t>
      </w:r>
    </w:p>
    <w:p w14:paraId="76E0E6C6"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Przygotowanie danych testowych wymaganych do przeprowadzenia testów akceptacyjnych, wydajnościowych oraz integracyjnych umożliwiających przeprowadzenie wszystkich przypadków testowych.</w:t>
      </w:r>
    </w:p>
    <w:p w14:paraId="2D023B08"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Dostarczenie wymaganej, przez Zamawiającego liczby licencji oprogramowania koniecznego do przeprowadzenia testów zgodnie z Planem testów.</w:t>
      </w:r>
    </w:p>
    <w:p w14:paraId="499F7A8C"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Konfiguracja i parametryzacja Systemu (w tym słowników) na środowisku testowym zgodnie z warunkami szczegółowymi oraz zakresem wynikającymi z Etapu I.</w:t>
      </w:r>
    </w:p>
    <w:p w14:paraId="062D2222"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Dostarczenie Planu testów zawierającego: propozycję scenariuszy testowych, przypadki testowe, wymagania dotyczące środowiska testowego i stacji roboczych koniecznych do realizacji testów oraz harmonogram testów, który musi być zaakceptowany przez Zamawiającego. Scenariusze testowe, przypadki testowe i wymagania dotyczące środowiska testowego powinny uwzględniać wszystkie wymagania funkcjonalne, niefunkcjonalne i bezpieczeństwa zawarte w OPZ i załącznikach.</w:t>
      </w:r>
    </w:p>
    <w:p w14:paraId="0C831A97"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Dostarczenie wyników testów wewnętrznych.</w:t>
      </w:r>
    </w:p>
    <w:p w14:paraId="1C9FDB17" w14:textId="77777777" w:rsidR="00CB2657" w:rsidRPr="0026022D" w:rsidRDefault="00CB2657" w:rsidP="003B0FBB">
      <w:pPr>
        <w:pStyle w:val="Akapitzlist"/>
        <w:numPr>
          <w:ilvl w:val="0"/>
          <w:numId w:val="23"/>
        </w:numPr>
        <w:spacing w:after="120" w:line="276" w:lineRule="auto"/>
        <w:ind w:left="425" w:hanging="357"/>
        <w:jc w:val="both"/>
        <w:rPr>
          <w:rFonts w:asciiTheme="majorHAnsi" w:hAnsiTheme="majorHAnsi" w:cstheme="majorHAnsi"/>
        </w:rPr>
      </w:pPr>
      <w:r w:rsidRPr="0026022D">
        <w:rPr>
          <w:rFonts w:asciiTheme="majorHAnsi" w:hAnsiTheme="majorHAnsi" w:cstheme="majorHAnsi"/>
        </w:rPr>
        <w:t>Etap zostanie zrealizowany z uwzględnieniem wymagań dotyczących migracji, o ile została przewidziana w zakresie zamówienia.</w:t>
      </w:r>
    </w:p>
    <w:p w14:paraId="3BA4B8BA" w14:textId="77777777" w:rsidR="00CB2657" w:rsidRPr="0026022D" w:rsidRDefault="00CB2657" w:rsidP="00CB2657">
      <w:pPr>
        <w:pStyle w:val="Akapitzlist"/>
        <w:spacing w:after="120" w:line="276" w:lineRule="auto"/>
        <w:ind w:left="425"/>
        <w:jc w:val="both"/>
        <w:rPr>
          <w:rFonts w:asciiTheme="majorHAnsi" w:hAnsiTheme="majorHAnsi" w:cstheme="majorHAnsi"/>
        </w:rPr>
      </w:pPr>
    </w:p>
    <w:p w14:paraId="394F9A54"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111" w:name="_Toc38032920"/>
      <w:r w:rsidRPr="0026022D">
        <w:rPr>
          <w:rFonts w:asciiTheme="majorHAnsi" w:hAnsiTheme="majorHAnsi" w:cstheme="majorHAnsi"/>
        </w:rPr>
        <w:t>Etap III: Testy akceptacyjne, wydajnościowe, integracyjne i bezpieczeństwa u Zamawiającego</w:t>
      </w:r>
      <w:bookmarkEnd w:id="111"/>
      <w:r w:rsidRPr="0026022D" w:rsidDel="00E160F9">
        <w:rPr>
          <w:rFonts w:asciiTheme="majorHAnsi" w:hAnsiTheme="majorHAnsi" w:cstheme="majorHAnsi"/>
        </w:rPr>
        <w:t xml:space="preserve"> </w:t>
      </w:r>
    </w:p>
    <w:p w14:paraId="3DE04B6D" w14:textId="77777777" w:rsidR="00CB2657" w:rsidRPr="0026022D" w:rsidRDefault="00CB2657" w:rsidP="00CB2657">
      <w:pPr>
        <w:pStyle w:val="Akapitzlist"/>
        <w:spacing w:after="120"/>
        <w:ind w:left="360"/>
        <w:jc w:val="both"/>
        <w:rPr>
          <w:rFonts w:asciiTheme="majorHAnsi" w:hAnsiTheme="majorHAnsi" w:cstheme="majorHAnsi"/>
          <w:b/>
        </w:rPr>
      </w:pPr>
      <w:r w:rsidRPr="0026022D">
        <w:rPr>
          <w:rFonts w:asciiTheme="majorHAnsi" w:hAnsiTheme="majorHAnsi" w:cstheme="majorHAnsi"/>
          <w:b/>
        </w:rPr>
        <w:t>Wykonawca w ramach Etapu III zrealizuje co najmniej następujące Zadania:</w:t>
      </w:r>
    </w:p>
    <w:p w14:paraId="60BA764D" w14:textId="77777777" w:rsidR="00CB2657" w:rsidRPr="0026022D" w:rsidRDefault="00CB2657" w:rsidP="00CB2657">
      <w:pPr>
        <w:pStyle w:val="Akapitzlist"/>
        <w:numPr>
          <w:ilvl w:val="3"/>
          <w:numId w:val="5"/>
        </w:numPr>
        <w:spacing w:after="120" w:line="276" w:lineRule="auto"/>
        <w:ind w:left="68" w:hanging="357"/>
        <w:jc w:val="both"/>
        <w:rPr>
          <w:rFonts w:asciiTheme="majorHAnsi" w:hAnsiTheme="majorHAnsi" w:cstheme="majorHAnsi"/>
        </w:rPr>
      </w:pPr>
      <w:r w:rsidRPr="0026022D">
        <w:rPr>
          <w:rFonts w:asciiTheme="majorHAnsi" w:hAnsiTheme="majorHAnsi" w:cstheme="majorHAnsi"/>
        </w:rPr>
        <w:t>Dostarczenie instrukcji dla testerów i wzoru raportu z testów, przygotowanie przedstawicieli Zamawiającego do przeprowadzenia testów – omówienie klasyfikacji błędów, prezentacja sposobu uzupełniania raportu z testów.</w:t>
      </w:r>
    </w:p>
    <w:p w14:paraId="6C5962C7" w14:textId="77777777" w:rsidR="00CB2657" w:rsidRPr="0026022D" w:rsidRDefault="00CB2657" w:rsidP="00CB2657">
      <w:pPr>
        <w:pStyle w:val="Akapitzlist"/>
        <w:numPr>
          <w:ilvl w:val="3"/>
          <w:numId w:val="5"/>
        </w:numPr>
        <w:spacing w:after="120" w:line="276" w:lineRule="auto"/>
        <w:ind w:left="68" w:hanging="357"/>
        <w:jc w:val="both"/>
        <w:rPr>
          <w:rFonts w:asciiTheme="majorHAnsi" w:hAnsiTheme="majorHAnsi" w:cstheme="majorHAnsi"/>
        </w:rPr>
      </w:pPr>
      <w:r w:rsidRPr="0026022D">
        <w:rPr>
          <w:rFonts w:asciiTheme="majorHAnsi" w:hAnsiTheme="majorHAnsi" w:cstheme="majorHAnsi"/>
        </w:rPr>
        <w:t>Przeprowadzenie testów akceptacyjnych, wydajnościowych i integracyjnych przez przedstawicieli Zamawiającego</w:t>
      </w:r>
      <w:r w:rsidRPr="0026022D" w:rsidDel="006A1798">
        <w:rPr>
          <w:rFonts w:asciiTheme="majorHAnsi" w:hAnsiTheme="majorHAnsi" w:cstheme="majorHAnsi"/>
        </w:rPr>
        <w:t xml:space="preserve"> </w:t>
      </w:r>
      <w:r w:rsidRPr="0026022D">
        <w:rPr>
          <w:rFonts w:asciiTheme="majorHAnsi" w:hAnsiTheme="majorHAnsi" w:cstheme="majorHAnsi"/>
        </w:rPr>
        <w:t>pod nadzorem Wykonawcy zgodnie z harmonogramem testów.</w:t>
      </w:r>
    </w:p>
    <w:p w14:paraId="3C2F6155" w14:textId="77777777" w:rsidR="00CB2657" w:rsidRPr="0026022D" w:rsidRDefault="00CB2657" w:rsidP="00CB2657">
      <w:pPr>
        <w:pStyle w:val="Akapitzlist"/>
        <w:numPr>
          <w:ilvl w:val="3"/>
          <w:numId w:val="5"/>
        </w:numPr>
        <w:spacing w:after="120" w:line="276" w:lineRule="auto"/>
        <w:ind w:left="68" w:hanging="357"/>
        <w:jc w:val="both"/>
        <w:rPr>
          <w:rFonts w:asciiTheme="majorHAnsi" w:hAnsiTheme="majorHAnsi" w:cstheme="majorHAnsi"/>
        </w:rPr>
      </w:pPr>
      <w:r w:rsidRPr="0026022D">
        <w:rPr>
          <w:rFonts w:asciiTheme="majorHAnsi" w:hAnsiTheme="majorHAnsi" w:cstheme="majorHAnsi"/>
        </w:rPr>
        <w:lastRenderedPageBreak/>
        <w:t>Przeprowadzenie testów bezpieczeństwa przez Wykonawcę z udziałem przedstawicieli Zamawiającego zgodnie z harmonogramem testów.</w:t>
      </w:r>
    </w:p>
    <w:p w14:paraId="00B5C93B" w14:textId="77777777" w:rsidR="00CB2657" w:rsidRPr="0026022D" w:rsidRDefault="00CB2657" w:rsidP="00CB2657">
      <w:pPr>
        <w:pStyle w:val="Akapitzlist"/>
        <w:numPr>
          <w:ilvl w:val="3"/>
          <w:numId w:val="5"/>
        </w:numPr>
        <w:spacing w:after="120" w:line="276" w:lineRule="auto"/>
        <w:ind w:left="68" w:hanging="357"/>
        <w:jc w:val="both"/>
        <w:rPr>
          <w:rFonts w:asciiTheme="majorHAnsi" w:hAnsiTheme="majorHAnsi" w:cstheme="majorHAnsi"/>
        </w:rPr>
      </w:pPr>
      <w:r w:rsidRPr="0026022D">
        <w:rPr>
          <w:rFonts w:asciiTheme="majorHAnsi" w:hAnsiTheme="majorHAnsi" w:cstheme="majorHAnsi"/>
        </w:rPr>
        <w:t>Etap zostanie zrealizowany z uwzględnieniem wymagań dotyczących migracji, o ile została przewidziana w zakresie zamówienia.</w:t>
      </w:r>
    </w:p>
    <w:p w14:paraId="58F59D9F" w14:textId="77777777" w:rsidR="00CB2657" w:rsidRPr="0026022D" w:rsidRDefault="00CB2657" w:rsidP="00CB2657">
      <w:pPr>
        <w:pStyle w:val="Akapitzlist"/>
        <w:spacing w:after="120" w:line="276" w:lineRule="auto"/>
        <w:ind w:left="68"/>
        <w:jc w:val="both"/>
        <w:rPr>
          <w:rFonts w:asciiTheme="majorHAnsi" w:hAnsiTheme="majorHAnsi" w:cstheme="majorHAnsi"/>
        </w:rPr>
      </w:pPr>
    </w:p>
    <w:p w14:paraId="61ACB7A6" w14:textId="77777777" w:rsidR="00CB2657" w:rsidRPr="0026022D" w:rsidRDefault="00CB2657" w:rsidP="003B0FBB">
      <w:pPr>
        <w:pStyle w:val="Akapitzlist"/>
        <w:keepNext/>
        <w:keepLines/>
        <w:numPr>
          <w:ilvl w:val="0"/>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112" w:name="_Toc32175549"/>
      <w:bookmarkStart w:id="113" w:name="_Toc32186670"/>
      <w:bookmarkStart w:id="114" w:name="_Toc32215030"/>
      <w:bookmarkStart w:id="115" w:name="_Toc32265521"/>
      <w:bookmarkStart w:id="116" w:name="_Toc32266112"/>
      <w:bookmarkStart w:id="117" w:name="_Toc34159138"/>
      <w:bookmarkStart w:id="118" w:name="_Toc34493674"/>
      <w:bookmarkStart w:id="119" w:name="_Toc34498763"/>
      <w:bookmarkStart w:id="120" w:name="_Toc34513027"/>
      <w:bookmarkStart w:id="121" w:name="_Toc34523244"/>
      <w:bookmarkStart w:id="122" w:name="_Toc34603817"/>
      <w:bookmarkStart w:id="123" w:name="_Toc38032921"/>
      <w:bookmarkEnd w:id="112"/>
      <w:bookmarkEnd w:id="113"/>
      <w:bookmarkEnd w:id="114"/>
      <w:bookmarkEnd w:id="115"/>
      <w:bookmarkEnd w:id="116"/>
      <w:bookmarkEnd w:id="117"/>
      <w:bookmarkEnd w:id="118"/>
      <w:bookmarkEnd w:id="119"/>
      <w:bookmarkEnd w:id="120"/>
      <w:bookmarkEnd w:id="121"/>
      <w:bookmarkEnd w:id="122"/>
      <w:bookmarkEnd w:id="123"/>
    </w:p>
    <w:p w14:paraId="3A0E4D45" w14:textId="77777777" w:rsidR="00CB2657" w:rsidRPr="0026022D" w:rsidRDefault="00CB2657" w:rsidP="003B0FBB">
      <w:pPr>
        <w:pStyle w:val="Akapitzlist"/>
        <w:keepNext/>
        <w:keepLines/>
        <w:numPr>
          <w:ilvl w:val="0"/>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124" w:name="_Toc32175550"/>
      <w:bookmarkStart w:id="125" w:name="_Toc32186671"/>
      <w:bookmarkStart w:id="126" w:name="_Toc32215031"/>
      <w:bookmarkStart w:id="127" w:name="_Toc32265522"/>
      <w:bookmarkStart w:id="128" w:name="_Toc32266113"/>
      <w:bookmarkStart w:id="129" w:name="_Toc34159139"/>
      <w:bookmarkStart w:id="130" w:name="_Toc34493675"/>
      <w:bookmarkStart w:id="131" w:name="_Toc34498764"/>
      <w:bookmarkStart w:id="132" w:name="_Toc34513028"/>
      <w:bookmarkStart w:id="133" w:name="_Toc34523245"/>
      <w:bookmarkStart w:id="134" w:name="_Toc34603818"/>
      <w:bookmarkStart w:id="135" w:name="_Toc38032922"/>
      <w:bookmarkEnd w:id="124"/>
      <w:bookmarkEnd w:id="125"/>
      <w:bookmarkEnd w:id="126"/>
      <w:bookmarkEnd w:id="127"/>
      <w:bookmarkEnd w:id="128"/>
      <w:bookmarkEnd w:id="129"/>
      <w:bookmarkEnd w:id="130"/>
      <w:bookmarkEnd w:id="131"/>
      <w:bookmarkEnd w:id="132"/>
      <w:bookmarkEnd w:id="133"/>
      <w:bookmarkEnd w:id="134"/>
      <w:bookmarkEnd w:id="135"/>
    </w:p>
    <w:p w14:paraId="51B73478" w14:textId="77777777" w:rsidR="00CB2657" w:rsidRPr="0026022D" w:rsidRDefault="00CB2657" w:rsidP="003B0FBB">
      <w:pPr>
        <w:pStyle w:val="Akapitzlist"/>
        <w:keepNext/>
        <w:keepLines/>
        <w:numPr>
          <w:ilvl w:val="0"/>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136" w:name="_Toc32175551"/>
      <w:bookmarkStart w:id="137" w:name="_Toc32186672"/>
      <w:bookmarkStart w:id="138" w:name="_Toc32215032"/>
      <w:bookmarkStart w:id="139" w:name="_Toc32265523"/>
      <w:bookmarkStart w:id="140" w:name="_Toc32266114"/>
      <w:bookmarkStart w:id="141" w:name="_Toc34159140"/>
      <w:bookmarkStart w:id="142" w:name="_Toc34493676"/>
      <w:bookmarkStart w:id="143" w:name="_Toc34498765"/>
      <w:bookmarkStart w:id="144" w:name="_Toc34513029"/>
      <w:bookmarkStart w:id="145" w:name="_Toc34523246"/>
      <w:bookmarkStart w:id="146" w:name="_Toc34603819"/>
      <w:bookmarkStart w:id="147" w:name="_Toc38032923"/>
      <w:bookmarkEnd w:id="136"/>
      <w:bookmarkEnd w:id="137"/>
      <w:bookmarkEnd w:id="138"/>
      <w:bookmarkEnd w:id="139"/>
      <w:bookmarkEnd w:id="140"/>
      <w:bookmarkEnd w:id="141"/>
      <w:bookmarkEnd w:id="142"/>
      <w:bookmarkEnd w:id="143"/>
      <w:bookmarkEnd w:id="144"/>
      <w:bookmarkEnd w:id="145"/>
      <w:bookmarkEnd w:id="146"/>
      <w:bookmarkEnd w:id="147"/>
    </w:p>
    <w:p w14:paraId="7C64C8B7" w14:textId="77777777" w:rsidR="00CB2657" w:rsidRPr="0026022D" w:rsidRDefault="00CB2657" w:rsidP="003B0FBB">
      <w:pPr>
        <w:pStyle w:val="Akapitzlist"/>
        <w:keepNext/>
        <w:keepLines/>
        <w:numPr>
          <w:ilvl w:val="1"/>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148" w:name="_Toc32175552"/>
      <w:bookmarkStart w:id="149" w:name="_Toc32186673"/>
      <w:bookmarkStart w:id="150" w:name="_Toc32215033"/>
      <w:bookmarkStart w:id="151" w:name="_Toc32265524"/>
      <w:bookmarkStart w:id="152" w:name="_Toc32266115"/>
      <w:bookmarkStart w:id="153" w:name="_Toc34159141"/>
      <w:bookmarkStart w:id="154" w:name="_Toc34493677"/>
      <w:bookmarkStart w:id="155" w:name="_Toc34498766"/>
      <w:bookmarkStart w:id="156" w:name="_Toc34513030"/>
      <w:bookmarkStart w:id="157" w:name="_Toc34523247"/>
      <w:bookmarkStart w:id="158" w:name="_Toc34603820"/>
      <w:bookmarkStart w:id="159" w:name="_Toc38032924"/>
      <w:bookmarkEnd w:id="148"/>
      <w:bookmarkEnd w:id="149"/>
      <w:bookmarkEnd w:id="150"/>
      <w:bookmarkEnd w:id="151"/>
      <w:bookmarkEnd w:id="152"/>
      <w:bookmarkEnd w:id="153"/>
      <w:bookmarkEnd w:id="154"/>
      <w:bookmarkEnd w:id="155"/>
      <w:bookmarkEnd w:id="156"/>
      <w:bookmarkEnd w:id="157"/>
      <w:bookmarkEnd w:id="158"/>
      <w:bookmarkEnd w:id="159"/>
    </w:p>
    <w:p w14:paraId="41750E9D" w14:textId="77777777" w:rsidR="00CB2657" w:rsidRPr="0026022D" w:rsidRDefault="00CB2657" w:rsidP="003B0FBB">
      <w:pPr>
        <w:pStyle w:val="Akapitzlist"/>
        <w:keepNext/>
        <w:keepLines/>
        <w:numPr>
          <w:ilvl w:val="1"/>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160" w:name="_Toc32175553"/>
      <w:bookmarkStart w:id="161" w:name="_Toc32186674"/>
      <w:bookmarkStart w:id="162" w:name="_Toc32215034"/>
      <w:bookmarkStart w:id="163" w:name="_Toc32265525"/>
      <w:bookmarkStart w:id="164" w:name="_Toc32266116"/>
      <w:bookmarkStart w:id="165" w:name="_Toc34159142"/>
      <w:bookmarkStart w:id="166" w:name="_Toc34493678"/>
      <w:bookmarkStart w:id="167" w:name="_Toc34498767"/>
      <w:bookmarkStart w:id="168" w:name="_Toc34513031"/>
      <w:bookmarkStart w:id="169" w:name="_Toc34523248"/>
      <w:bookmarkStart w:id="170" w:name="_Toc34603821"/>
      <w:bookmarkStart w:id="171" w:name="_Toc38032925"/>
      <w:bookmarkEnd w:id="160"/>
      <w:bookmarkEnd w:id="161"/>
      <w:bookmarkEnd w:id="162"/>
      <w:bookmarkEnd w:id="163"/>
      <w:bookmarkEnd w:id="164"/>
      <w:bookmarkEnd w:id="165"/>
      <w:bookmarkEnd w:id="166"/>
      <w:bookmarkEnd w:id="167"/>
      <w:bookmarkEnd w:id="168"/>
      <w:bookmarkEnd w:id="169"/>
      <w:bookmarkEnd w:id="170"/>
      <w:bookmarkEnd w:id="171"/>
    </w:p>
    <w:p w14:paraId="42BE79DF" w14:textId="77777777" w:rsidR="00CB2657" w:rsidRPr="0026022D" w:rsidRDefault="00CB2657" w:rsidP="003B0FBB">
      <w:pPr>
        <w:pStyle w:val="Akapitzlist"/>
        <w:keepNext/>
        <w:keepLines/>
        <w:numPr>
          <w:ilvl w:val="1"/>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172" w:name="_Toc32175554"/>
      <w:bookmarkStart w:id="173" w:name="_Toc32186675"/>
      <w:bookmarkStart w:id="174" w:name="_Toc32215035"/>
      <w:bookmarkStart w:id="175" w:name="_Toc32265526"/>
      <w:bookmarkStart w:id="176" w:name="_Toc32266117"/>
      <w:bookmarkStart w:id="177" w:name="_Toc34159143"/>
      <w:bookmarkStart w:id="178" w:name="_Toc34493679"/>
      <w:bookmarkStart w:id="179" w:name="_Toc34498768"/>
      <w:bookmarkStart w:id="180" w:name="_Toc34513032"/>
      <w:bookmarkStart w:id="181" w:name="_Toc34523249"/>
      <w:bookmarkStart w:id="182" w:name="_Toc34603822"/>
      <w:bookmarkStart w:id="183" w:name="_Toc38032926"/>
      <w:bookmarkEnd w:id="172"/>
      <w:bookmarkEnd w:id="173"/>
      <w:bookmarkEnd w:id="174"/>
      <w:bookmarkEnd w:id="175"/>
      <w:bookmarkEnd w:id="176"/>
      <w:bookmarkEnd w:id="177"/>
      <w:bookmarkEnd w:id="178"/>
      <w:bookmarkEnd w:id="179"/>
      <w:bookmarkEnd w:id="180"/>
      <w:bookmarkEnd w:id="181"/>
      <w:bookmarkEnd w:id="182"/>
      <w:bookmarkEnd w:id="183"/>
    </w:p>
    <w:p w14:paraId="20563BE0" w14:textId="77777777" w:rsidR="00CB2657" w:rsidRPr="0026022D" w:rsidRDefault="00CB2657" w:rsidP="003B0FBB">
      <w:pPr>
        <w:pStyle w:val="Akapitzlist"/>
        <w:keepNext/>
        <w:keepLines/>
        <w:numPr>
          <w:ilvl w:val="1"/>
          <w:numId w:val="39"/>
        </w:numPr>
        <w:spacing w:before="40" w:after="0" w:line="276" w:lineRule="auto"/>
        <w:jc w:val="both"/>
        <w:outlineLvl w:val="1"/>
        <w:rPr>
          <w:rFonts w:asciiTheme="majorHAnsi" w:eastAsia="Times New Roman" w:hAnsiTheme="majorHAnsi" w:cstheme="majorHAnsi"/>
          <w:vanish/>
          <w:color w:val="2F5496"/>
          <w:sz w:val="26"/>
          <w:szCs w:val="26"/>
        </w:rPr>
      </w:pPr>
      <w:bookmarkStart w:id="184" w:name="_Toc32175555"/>
      <w:bookmarkStart w:id="185" w:name="_Toc32186676"/>
      <w:bookmarkStart w:id="186" w:name="_Toc32215036"/>
      <w:bookmarkStart w:id="187" w:name="_Toc32265527"/>
      <w:bookmarkStart w:id="188" w:name="_Toc32266118"/>
      <w:bookmarkStart w:id="189" w:name="_Toc34159144"/>
      <w:bookmarkStart w:id="190" w:name="_Toc34493680"/>
      <w:bookmarkStart w:id="191" w:name="_Toc34498769"/>
      <w:bookmarkStart w:id="192" w:name="_Toc34513033"/>
      <w:bookmarkStart w:id="193" w:name="_Toc34523250"/>
      <w:bookmarkStart w:id="194" w:name="_Toc34603823"/>
      <w:bookmarkStart w:id="195" w:name="_Toc38032927"/>
      <w:bookmarkEnd w:id="184"/>
      <w:bookmarkEnd w:id="185"/>
      <w:bookmarkEnd w:id="186"/>
      <w:bookmarkEnd w:id="187"/>
      <w:bookmarkEnd w:id="188"/>
      <w:bookmarkEnd w:id="189"/>
      <w:bookmarkEnd w:id="190"/>
      <w:bookmarkEnd w:id="191"/>
      <w:bookmarkEnd w:id="192"/>
      <w:bookmarkEnd w:id="193"/>
      <w:bookmarkEnd w:id="194"/>
      <w:bookmarkEnd w:id="195"/>
    </w:p>
    <w:p w14:paraId="2743CE61" w14:textId="77777777" w:rsidR="00CB2657" w:rsidRPr="0026022D" w:rsidRDefault="00CB2657" w:rsidP="003B0FBB">
      <w:pPr>
        <w:pStyle w:val="Nagwek2"/>
        <w:numPr>
          <w:ilvl w:val="2"/>
          <w:numId w:val="39"/>
        </w:numPr>
        <w:spacing w:line="276" w:lineRule="auto"/>
        <w:ind w:left="1117"/>
        <w:jc w:val="both"/>
        <w:rPr>
          <w:rFonts w:asciiTheme="majorHAnsi" w:hAnsiTheme="majorHAnsi" w:cstheme="majorHAnsi"/>
        </w:rPr>
      </w:pPr>
      <w:bookmarkStart w:id="196" w:name="_Toc38032928"/>
      <w:r w:rsidRPr="0026022D">
        <w:rPr>
          <w:rFonts w:asciiTheme="majorHAnsi" w:hAnsiTheme="majorHAnsi" w:cstheme="majorHAnsi"/>
        </w:rPr>
        <w:t>Zasady weryfikacji poprawności Dostarczonego oprogramowania</w:t>
      </w:r>
      <w:bookmarkEnd w:id="196"/>
    </w:p>
    <w:p w14:paraId="6F511615" w14:textId="77777777" w:rsidR="00CB2657" w:rsidRPr="0026022D" w:rsidRDefault="00CB2657" w:rsidP="003B0FBB">
      <w:pPr>
        <w:pStyle w:val="Akapitzlist"/>
        <w:numPr>
          <w:ilvl w:val="0"/>
          <w:numId w:val="11"/>
        </w:numPr>
        <w:spacing w:after="120" w:line="276" w:lineRule="auto"/>
        <w:ind w:left="425" w:hanging="357"/>
        <w:jc w:val="both"/>
        <w:rPr>
          <w:rFonts w:asciiTheme="majorHAnsi" w:hAnsiTheme="majorHAnsi" w:cstheme="majorHAnsi"/>
        </w:rPr>
      </w:pPr>
      <w:r w:rsidRPr="0026022D">
        <w:rPr>
          <w:rFonts w:asciiTheme="majorHAnsi" w:hAnsiTheme="majorHAnsi" w:cstheme="majorHAnsi"/>
        </w:rPr>
        <w:t>Zamawiający ma prawo do weryfikacji należytego wykonania przedmiotu zamówienia dowolną metodą, w tym także do wykorzystania opinii zewnętrznego audytora.</w:t>
      </w:r>
    </w:p>
    <w:p w14:paraId="14C92256" w14:textId="77777777" w:rsidR="00CB2657" w:rsidRPr="0026022D" w:rsidRDefault="00CB2657" w:rsidP="003B0FBB">
      <w:pPr>
        <w:pStyle w:val="Akapitzlist"/>
        <w:numPr>
          <w:ilvl w:val="0"/>
          <w:numId w:val="11"/>
        </w:numPr>
        <w:spacing w:after="120" w:line="276" w:lineRule="auto"/>
        <w:ind w:left="425" w:hanging="357"/>
        <w:jc w:val="both"/>
        <w:rPr>
          <w:rFonts w:asciiTheme="majorHAnsi" w:hAnsiTheme="majorHAnsi" w:cstheme="majorHAnsi"/>
        </w:rPr>
      </w:pPr>
      <w:r w:rsidRPr="0026022D">
        <w:rPr>
          <w:rFonts w:asciiTheme="majorHAnsi" w:hAnsiTheme="majorHAnsi" w:cstheme="majorHAnsi"/>
        </w:rPr>
        <w:t>Weryfikacja poprawności dostarczonego oprogramowania odbywa się poprzez realizację testów.</w:t>
      </w:r>
    </w:p>
    <w:p w14:paraId="0336F6B7" w14:textId="77777777" w:rsidR="00CB2657" w:rsidRPr="0026022D" w:rsidRDefault="00CB2657" w:rsidP="003B0FBB">
      <w:pPr>
        <w:pStyle w:val="Akapitzlist"/>
        <w:numPr>
          <w:ilvl w:val="0"/>
          <w:numId w:val="11"/>
        </w:numPr>
        <w:spacing w:after="120" w:line="276" w:lineRule="auto"/>
        <w:ind w:left="425" w:hanging="357"/>
        <w:jc w:val="both"/>
        <w:rPr>
          <w:rFonts w:asciiTheme="majorHAnsi" w:hAnsiTheme="majorHAnsi" w:cstheme="majorHAnsi"/>
        </w:rPr>
      </w:pPr>
      <w:r w:rsidRPr="0026022D">
        <w:rPr>
          <w:rFonts w:asciiTheme="majorHAnsi" w:hAnsiTheme="majorHAnsi" w:cstheme="majorHAnsi"/>
        </w:rPr>
        <w:t>Testy będą realizowane w oparciu o Szczegółowy harmonogram oraz Plan testów dostarczony przez Wykonawcę i zaakceptowany przez Zamawiającego.</w:t>
      </w:r>
    </w:p>
    <w:p w14:paraId="6EA38A2B" w14:textId="77777777" w:rsidR="00CB2657" w:rsidRPr="0026022D" w:rsidRDefault="00CB2657" w:rsidP="003B0FBB">
      <w:pPr>
        <w:pStyle w:val="Akapitzlist"/>
        <w:numPr>
          <w:ilvl w:val="0"/>
          <w:numId w:val="11"/>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 ramach realizacji wdrożenia planuje się przeprowadzenie testów: </w:t>
      </w:r>
    </w:p>
    <w:p w14:paraId="12F87C9A" w14:textId="77777777" w:rsidR="00CB2657" w:rsidRPr="0026022D" w:rsidRDefault="00CB2657" w:rsidP="003B0FBB">
      <w:pPr>
        <w:pStyle w:val="Akapitzlist"/>
        <w:numPr>
          <w:ilvl w:val="0"/>
          <w:numId w:val="24"/>
        </w:numPr>
        <w:spacing w:after="120" w:line="276" w:lineRule="auto"/>
        <w:ind w:left="1134"/>
        <w:jc w:val="both"/>
        <w:rPr>
          <w:rFonts w:asciiTheme="majorHAnsi" w:hAnsiTheme="majorHAnsi" w:cstheme="majorHAnsi"/>
        </w:rPr>
      </w:pPr>
      <w:r w:rsidRPr="0026022D">
        <w:rPr>
          <w:rFonts w:asciiTheme="majorHAnsi" w:hAnsiTheme="majorHAnsi" w:cstheme="majorHAnsi"/>
        </w:rPr>
        <w:t>testy wewnętrzne – realizowane przez Wykonawcę w trakcie wytwarzania e-Usługi, w zakresie pozwalającym na zapewnienie jej właściwej jakości;  w ramach testów wewnętrznych Wykonawca przeprowadzi testy zgodności z WCAG 2.1 zgodnie z wymaganiami opisanymi w modelu referencyjnym, m.in. z wykorzystaniem publicznie dostępnych walidatorów WCAG, i przedstawi ich wyniki Zamawiającemu.</w:t>
      </w:r>
    </w:p>
    <w:p w14:paraId="61D0D66B" w14:textId="77777777" w:rsidR="00CB2657" w:rsidRPr="0026022D" w:rsidRDefault="00CB2657" w:rsidP="003B0FBB">
      <w:pPr>
        <w:pStyle w:val="Akapitzlist"/>
        <w:numPr>
          <w:ilvl w:val="0"/>
          <w:numId w:val="24"/>
        </w:numPr>
        <w:spacing w:after="120" w:line="276" w:lineRule="auto"/>
        <w:ind w:left="1134"/>
        <w:jc w:val="both"/>
        <w:rPr>
          <w:rFonts w:asciiTheme="majorHAnsi" w:hAnsiTheme="majorHAnsi" w:cstheme="majorHAnsi"/>
        </w:rPr>
      </w:pPr>
      <w:r w:rsidRPr="0026022D">
        <w:rPr>
          <w:rFonts w:asciiTheme="majorHAnsi" w:hAnsiTheme="majorHAnsi" w:cstheme="majorHAnsi"/>
        </w:rPr>
        <w:t xml:space="preserve">testy akceptacyjne – przeprowadzane z udziałem wyznaczonych przedstawicieli zespołu Zamawiającego w celu potwierdzenia prawidłowości działania usług; </w:t>
      </w:r>
    </w:p>
    <w:p w14:paraId="23BEA2BC" w14:textId="77777777" w:rsidR="00CB2657" w:rsidRPr="0026022D" w:rsidRDefault="00CB2657" w:rsidP="003B0FBB">
      <w:pPr>
        <w:pStyle w:val="Akapitzlist"/>
        <w:numPr>
          <w:ilvl w:val="0"/>
          <w:numId w:val="24"/>
        </w:numPr>
        <w:spacing w:after="120" w:line="276" w:lineRule="auto"/>
        <w:ind w:left="1134"/>
        <w:jc w:val="both"/>
        <w:rPr>
          <w:rFonts w:asciiTheme="majorHAnsi" w:hAnsiTheme="majorHAnsi" w:cstheme="majorHAnsi"/>
        </w:rPr>
      </w:pPr>
      <w:r w:rsidRPr="0026022D">
        <w:rPr>
          <w:rFonts w:asciiTheme="majorHAnsi" w:hAnsiTheme="majorHAnsi" w:cstheme="majorHAnsi"/>
        </w:rPr>
        <w:t>testy bezpieczeństwa:</w:t>
      </w:r>
    </w:p>
    <w:p w14:paraId="6375D44C" w14:textId="77777777" w:rsidR="00CB2657" w:rsidRPr="0026022D" w:rsidRDefault="00CB2657" w:rsidP="003B0FBB">
      <w:pPr>
        <w:pStyle w:val="Akapitzlist"/>
        <w:numPr>
          <w:ilvl w:val="0"/>
          <w:numId w:val="42"/>
        </w:numPr>
        <w:spacing w:after="120" w:line="276" w:lineRule="auto"/>
        <w:jc w:val="both"/>
        <w:rPr>
          <w:rFonts w:asciiTheme="majorHAnsi" w:hAnsiTheme="majorHAnsi" w:cstheme="majorHAnsi"/>
        </w:rPr>
      </w:pPr>
      <w:r w:rsidRPr="0026022D">
        <w:rPr>
          <w:rFonts w:asciiTheme="majorHAnsi" w:hAnsiTheme="majorHAnsi" w:cstheme="majorHAnsi"/>
        </w:rPr>
        <w:t>przeprowadzane z udziałem wyznaczonych przedstawicieli zespołu Zamawiającego w celu potwierdzenia zapewnienie skutecznej ochrony danych przechowywanych w Systemie, do których e-Usługa będzie się odwoływała;</w:t>
      </w:r>
    </w:p>
    <w:p w14:paraId="3A5E44D2" w14:textId="77777777" w:rsidR="00CB2657" w:rsidRPr="0026022D" w:rsidRDefault="00CB2657" w:rsidP="003B0FBB">
      <w:pPr>
        <w:pStyle w:val="Akapitzlist"/>
        <w:numPr>
          <w:ilvl w:val="0"/>
          <w:numId w:val="42"/>
        </w:numPr>
        <w:spacing w:after="120" w:line="276" w:lineRule="auto"/>
        <w:jc w:val="both"/>
        <w:rPr>
          <w:rFonts w:asciiTheme="majorHAnsi" w:hAnsiTheme="majorHAnsi" w:cstheme="majorHAnsi"/>
        </w:rPr>
      </w:pPr>
      <w:r w:rsidRPr="0026022D">
        <w:rPr>
          <w:rFonts w:asciiTheme="majorHAnsi" w:hAnsiTheme="majorHAnsi" w:cstheme="majorHAnsi"/>
        </w:rPr>
        <w:t>testy bezpieczeństwa zostaną przeprowadzone w minimum dwóch iteracjach na środowisku testowych oraz produkcyjnym,</w:t>
      </w:r>
    </w:p>
    <w:p w14:paraId="4D8304A1" w14:textId="77777777" w:rsidR="00CB2657" w:rsidRPr="0026022D" w:rsidRDefault="00CB2657" w:rsidP="003B0FBB">
      <w:pPr>
        <w:pStyle w:val="Akapitzlist"/>
        <w:numPr>
          <w:ilvl w:val="0"/>
          <w:numId w:val="42"/>
        </w:numPr>
        <w:spacing w:after="120" w:line="276" w:lineRule="auto"/>
        <w:jc w:val="both"/>
        <w:rPr>
          <w:rFonts w:asciiTheme="majorHAnsi" w:hAnsiTheme="majorHAnsi" w:cstheme="majorHAnsi"/>
        </w:rPr>
      </w:pPr>
      <w:r w:rsidRPr="0026022D">
        <w:rPr>
          <w:rFonts w:asciiTheme="majorHAnsi" w:hAnsiTheme="majorHAnsi" w:cstheme="majorHAnsi"/>
        </w:rPr>
        <w:t>zakres testów obejmie minimum:</w:t>
      </w:r>
    </w:p>
    <w:p w14:paraId="3655743F" w14:textId="77777777" w:rsidR="00CB2657" w:rsidRPr="0026022D" w:rsidRDefault="00CB2657" w:rsidP="003B0FBB">
      <w:pPr>
        <w:pStyle w:val="Akapitzlist"/>
        <w:numPr>
          <w:ilvl w:val="0"/>
          <w:numId w:val="43"/>
        </w:numPr>
        <w:spacing w:after="120" w:line="276" w:lineRule="auto"/>
        <w:jc w:val="both"/>
        <w:rPr>
          <w:rFonts w:asciiTheme="majorHAnsi" w:hAnsiTheme="majorHAnsi" w:cstheme="majorHAnsi"/>
        </w:rPr>
      </w:pPr>
      <w:r w:rsidRPr="0026022D">
        <w:rPr>
          <w:rFonts w:asciiTheme="majorHAnsi" w:hAnsiTheme="majorHAnsi" w:cstheme="majorHAnsi"/>
        </w:rPr>
        <w:t xml:space="preserve">testy penetracyjne wskazanych zasobów wykonywane metodą white-box – testy o charakterze strukturalnym oraz w sytuacjach tego wymagających – testy funkcjonalne – blackbox (kristalbox); </w:t>
      </w:r>
    </w:p>
    <w:p w14:paraId="075973F9" w14:textId="77777777" w:rsidR="00CB2657" w:rsidRPr="0026022D" w:rsidRDefault="00CB2657" w:rsidP="003B0FBB">
      <w:pPr>
        <w:pStyle w:val="Akapitzlist"/>
        <w:numPr>
          <w:ilvl w:val="0"/>
          <w:numId w:val="43"/>
        </w:numPr>
        <w:spacing w:after="120" w:line="276" w:lineRule="auto"/>
        <w:jc w:val="both"/>
        <w:rPr>
          <w:rFonts w:asciiTheme="majorHAnsi" w:hAnsiTheme="majorHAnsi" w:cstheme="majorHAnsi"/>
        </w:rPr>
      </w:pPr>
      <w:r w:rsidRPr="0026022D">
        <w:rPr>
          <w:rFonts w:asciiTheme="majorHAnsi" w:hAnsiTheme="majorHAnsi" w:cstheme="majorHAnsi"/>
        </w:rPr>
        <w:t>testy bezpieczeństwa i skany podatności wszystkich składowych elementów (authenticated scan) Dostarczonego oprogramowania;</w:t>
      </w:r>
    </w:p>
    <w:p w14:paraId="0DC2DE31" w14:textId="77777777" w:rsidR="00CB2657" w:rsidRPr="0026022D" w:rsidRDefault="00CB2657" w:rsidP="003B0FBB">
      <w:pPr>
        <w:pStyle w:val="Akapitzlist"/>
        <w:numPr>
          <w:ilvl w:val="0"/>
          <w:numId w:val="43"/>
        </w:numPr>
        <w:spacing w:after="120" w:line="276" w:lineRule="auto"/>
        <w:jc w:val="both"/>
        <w:rPr>
          <w:rFonts w:asciiTheme="majorHAnsi" w:hAnsiTheme="majorHAnsi" w:cstheme="majorHAnsi"/>
        </w:rPr>
      </w:pPr>
      <w:r w:rsidRPr="0026022D">
        <w:rPr>
          <w:rFonts w:asciiTheme="majorHAnsi" w:hAnsiTheme="majorHAnsi" w:cstheme="majorHAnsi"/>
        </w:rPr>
        <w:t xml:space="preserve">testy poprawności konfiguracji i parametryzacji sprzętu serwerowego oraz aktywnego sprzętu sieciowego m.in. w oparciu o wytyczne OWASP, </w:t>
      </w:r>
    </w:p>
    <w:p w14:paraId="07D2C343" w14:textId="77777777" w:rsidR="00CB2657" w:rsidRPr="0026022D" w:rsidRDefault="00CB2657" w:rsidP="003B0FBB">
      <w:pPr>
        <w:pStyle w:val="Akapitzlist"/>
        <w:numPr>
          <w:ilvl w:val="0"/>
          <w:numId w:val="43"/>
        </w:numPr>
        <w:spacing w:after="120" w:line="276" w:lineRule="auto"/>
        <w:jc w:val="both"/>
        <w:rPr>
          <w:rFonts w:asciiTheme="majorHAnsi" w:hAnsiTheme="majorHAnsi" w:cstheme="majorHAnsi"/>
        </w:rPr>
      </w:pPr>
      <w:r w:rsidRPr="0026022D">
        <w:rPr>
          <w:rFonts w:asciiTheme="majorHAnsi" w:hAnsiTheme="majorHAnsi" w:cstheme="majorHAnsi"/>
        </w:rPr>
        <w:t>testy portali i usług.</w:t>
      </w:r>
    </w:p>
    <w:p w14:paraId="3B99A36D" w14:textId="77777777" w:rsidR="00CB2657" w:rsidRPr="0026022D" w:rsidRDefault="00CB2657" w:rsidP="00CB2657">
      <w:pPr>
        <w:spacing w:after="120" w:line="276" w:lineRule="auto"/>
        <w:jc w:val="both"/>
        <w:rPr>
          <w:rFonts w:asciiTheme="majorHAnsi" w:hAnsiTheme="majorHAnsi" w:cstheme="majorHAnsi"/>
        </w:rPr>
      </w:pPr>
      <w:r w:rsidRPr="0026022D">
        <w:rPr>
          <w:rFonts w:asciiTheme="majorHAnsi" w:hAnsiTheme="majorHAnsi" w:cstheme="majorHAnsi"/>
        </w:rPr>
        <w:t>Zamawiający wymaga, aby testy bezpieczeństwa na zlecenie wykonawcy przeprowadził ekspert, który posiada certyfikat OSCP lub równoważny.</w:t>
      </w:r>
    </w:p>
    <w:p w14:paraId="101F6E62" w14:textId="77777777" w:rsidR="00CB2657" w:rsidRPr="0026022D" w:rsidRDefault="00CB2657" w:rsidP="003B0FBB">
      <w:pPr>
        <w:pStyle w:val="Akapitzlist"/>
        <w:numPr>
          <w:ilvl w:val="0"/>
          <w:numId w:val="24"/>
        </w:numPr>
        <w:spacing w:after="120" w:line="276" w:lineRule="auto"/>
        <w:ind w:left="1134"/>
        <w:jc w:val="both"/>
        <w:rPr>
          <w:rFonts w:asciiTheme="majorHAnsi" w:hAnsiTheme="majorHAnsi" w:cstheme="majorHAnsi"/>
        </w:rPr>
      </w:pPr>
      <w:r w:rsidRPr="0026022D">
        <w:rPr>
          <w:rFonts w:asciiTheme="majorHAnsi" w:hAnsiTheme="majorHAnsi" w:cstheme="majorHAnsi"/>
        </w:rPr>
        <w:lastRenderedPageBreak/>
        <w:t>testy wydajnościowe – przeprowadzone z udziałem wyznaczonych przedstawicieli zespołu Zamawiającego w celu potwierdzania wystarczającej dostępności e-Usługi dla użytkowników zapewniającej możliwość bieżącej pracy zgodnie z wymaganiami odpowiedzi Systemu ustalonych w ramach definiowania wymagań;</w:t>
      </w:r>
    </w:p>
    <w:p w14:paraId="20DA5AA7" w14:textId="77777777" w:rsidR="00CB2657" w:rsidRPr="0026022D" w:rsidRDefault="00CB2657" w:rsidP="003B0FBB">
      <w:pPr>
        <w:pStyle w:val="Akapitzlist"/>
        <w:numPr>
          <w:ilvl w:val="0"/>
          <w:numId w:val="24"/>
        </w:numPr>
        <w:spacing w:after="120" w:line="276" w:lineRule="auto"/>
        <w:ind w:left="1134"/>
        <w:jc w:val="both"/>
        <w:rPr>
          <w:rFonts w:asciiTheme="majorHAnsi" w:hAnsiTheme="majorHAnsi" w:cstheme="majorHAnsi"/>
        </w:rPr>
      </w:pPr>
      <w:r w:rsidRPr="0026022D">
        <w:rPr>
          <w:rFonts w:asciiTheme="majorHAnsi" w:hAnsiTheme="majorHAnsi" w:cstheme="majorHAnsi"/>
        </w:rPr>
        <w:t xml:space="preserve">testy powdrożeniowe – przeprowadzane z udziałem wyznaczonych przedstawicieli zespołu Zamawiającego w celu potwierdzenia wdrożenia e-Usługi zapewniające prawidłowe działanie e-Usługi. </w:t>
      </w:r>
    </w:p>
    <w:p w14:paraId="73D48338" w14:textId="77777777" w:rsidR="00CB2657" w:rsidRPr="0026022D" w:rsidRDefault="00CB2657" w:rsidP="003B0FBB">
      <w:pPr>
        <w:pStyle w:val="Akapitzlist"/>
        <w:numPr>
          <w:ilvl w:val="0"/>
          <w:numId w:val="11"/>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Weryfikacja i walidacja oprogramowania (kontrola użyteczności docelowej produktu) obejmować będzie w szczególności testy prowadzone metodami: </w:t>
      </w:r>
    </w:p>
    <w:p w14:paraId="3ABAF148" w14:textId="77777777" w:rsidR="00CB2657" w:rsidRPr="0026022D" w:rsidRDefault="00CB2657" w:rsidP="003B0FBB">
      <w:pPr>
        <w:pStyle w:val="Akapitzlist"/>
        <w:numPr>
          <w:ilvl w:val="0"/>
          <w:numId w:val="25"/>
        </w:numPr>
        <w:spacing w:after="120" w:line="276" w:lineRule="auto"/>
        <w:ind w:left="1134"/>
        <w:jc w:val="both"/>
        <w:rPr>
          <w:rFonts w:asciiTheme="majorHAnsi" w:hAnsiTheme="majorHAnsi" w:cstheme="majorHAnsi"/>
        </w:rPr>
      </w:pPr>
      <w:r w:rsidRPr="0026022D">
        <w:rPr>
          <w:rFonts w:asciiTheme="majorHAnsi" w:hAnsiTheme="majorHAnsi" w:cstheme="majorHAnsi"/>
        </w:rPr>
        <w:t xml:space="preserve">testów UAT (ang. User Acceptance Test – testy akceptacyjne), które pozwalają na ocenę przez użytkowników końcowych czy zaimplementowane funkcjonalności są zgodne z wyspecyfikowanymi potrzebami użytkowników oraz czy system w pełni realizuje procesy biznesowe; </w:t>
      </w:r>
    </w:p>
    <w:p w14:paraId="30C72D66" w14:textId="77777777" w:rsidR="00CB2657" w:rsidRPr="0026022D" w:rsidRDefault="00CB2657" w:rsidP="003B0FBB">
      <w:pPr>
        <w:pStyle w:val="Akapitzlist"/>
        <w:numPr>
          <w:ilvl w:val="0"/>
          <w:numId w:val="25"/>
        </w:numPr>
        <w:spacing w:after="120" w:line="276" w:lineRule="auto"/>
        <w:ind w:left="1134"/>
        <w:jc w:val="both"/>
        <w:rPr>
          <w:rFonts w:asciiTheme="majorHAnsi" w:hAnsiTheme="majorHAnsi" w:cstheme="majorHAnsi"/>
        </w:rPr>
      </w:pPr>
      <w:r w:rsidRPr="0026022D">
        <w:rPr>
          <w:rFonts w:asciiTheme="majorHAnsi" w:hAnsiTheme="majorHAnsi" w:cstheme="majorHAnsi"/>
        </w:rPr>
        <w:t xml:space="preserve">testów dynamicznych polegających na weryfikacji czy poprawnie działa całość Systemu lub jego wybrany moduł poprzez uruchomienie danego procesu biznesowego i zweryfikowanie czy dane wyjściowe są zgodne z oczekiwanymi wynikami. </w:t>
      </w:r>
    </w:p>
    <w:p w14:paraId="64257E84" w14:textId="77777777" w:rsidR="00CB2657" w:rsidRPr="0026022D" w:rsidRDefault="00CB2657" w:rsidP="003B0FBB">
      <w:pPr>
        <w:pStyle w:val="Akapitzlist"/>
        <w:numPr>
          <w:ilvl w:val="0"/>
          <w:numId w:val="11"/>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Powyższe testy te są elementem testów w fazie odbioru danego modułu lub pełnej wersji Systemu (poza testami integracyjnymi, wydajnościowymi czy testami bezpieczeństwa).  </w:t>
      </w:r>
    </w:p>
    <w:p w14:paraId="0D736D57" w14:textId="77777777" w:rsidR="00CB2657" w:rsidRPr="0026022D" w:rsidRDefault="00CB2657" w:rsidP="003B0FBB">
      <w:pPr>
        <w:pStyle w:val="Akapitzlist"/>
        <w:numPr>
          <w:ilvl w:val="0"/>
          <w:numId w:val="11"/>
        </w:numPr>
        <w:spacing w:after="120" w:line="276" w:lineRule="auto"/>
        <w:ind w:left="425" w:hanging="357"/>
        <w:jc w:val="both"/>
        <w:rPr>
          <w:rFonts w:asciiTheme="majorHAnsi" w:hAnsiTheme="majorHAnsi" w:cstheme="majorHAnsi"/>
        </w:rPr>
      </w:pPr>
      <w:r w:rsidRPr="0026022D">
        <w:rPr>
          <w:rFonts w:asciiTheme="majorHAnsi" w:hAnsiTheme="majorHAnsi" w:cstheme="majorHAnsi"/>
        </w:rPr>
        <w:t>Przed przystąpieniem do testów akceptacyjnych przez Zamawiającego, Wykonawca dostarczy raport z testów wewnętrznych zakończonych wynikiem pozytywnym tzn. nie zawierających błędów krytycznych oraz istotnych.</w:t>
      </w:r>
    </w:p>
    <w:p w14:paraId="20365EDA"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197" w:name="_Toc32175557"/>
      <w:bookmarkStart w:id="198" w:name="_Toc31746800"/>
      <w:bookmarkStart w:id="199" w:name="_Toc31746848"/>
      <w:bookmarkStart w:id="200" w:name="_Toc32173055"/>
      <w:bookmarkStart w:id="201" w:name="_Toc32173146"/>
      <w:bookmarkStart w:id="202" w:name="_Toc32173209"/>
      <w:bookmarkStart w:id="203" w:name="_Toc32175558"/>
      <w:bookmarkStart w:id="204" w:name="_Toc31746801"/>
      <w:bookmarkStart w:id="205" w:name="_Toc31746849"/>
      <w:bookmarkStart w:id="206" w:name="_Toc32173056"/>
      <w:bookmarkStart w:id="207" w:name="_Toc32173147"/>
      <w:bookmarkStart w:id="208" w:name="_Toc32173210"/>
      <w:bookmarkStart w:id="209" w:name="_Toc32175559"/>
      <w:bookmarkStart w:id="210" w:name="_Toc31746802"/>
      <w:bookmarkStart w:id="211" w:name="_Toc31746850"/>
      <w:bookmarkStart w:id="212" w:name="_Toc32173057"/>
      <w:bookmarkStart w:id="213" w:name="_Toc32173148"/>
      <w:bookmarkStart w:id="214" w:name="_Toc32173211"/>
      <w:bookmarkStart w:id="215" w:name="_Toc32175560"/>
      <w:bookmarkStart w:id="216" w:name="_Toc31746803"/>
      <w:bookmarkStart w:id="217" w:name="_Toc31746851"/>
      <w:bookmarkStart w:id="218" w:name="_Toc32173058"/>
      <w:bookmarkStart w:id="219" w:name="_Toc32173149"/>
      <w:bookmarkStart w:id="220" w:name="_Toc32173212"/>
      <w:bookmarkStart w:id="221" w:name="_Toc32175561"/>
      <w:bookmarkStart w:id="222" w:name="_Toc31746804"/>
      <w:bookmarkStart w:id="223" w:name="_Toc31746852"/>
      <w:bookmarkStart w:id="224" w:name="_Toc32173059"/>
      <w:bookmarkStart w:id="225" w:name="_Toc32173150"/>
      <w:bookmarkStart w:id="226" w:name="_Toc32173213"/>
      <w:bookmarkStart w:id="227" w:name="_Toc32175562"/>
      <w:bookmarkStart w:id="228" w:name="_Toc31746805"/>
      <w:bookmarkStart w:id="229" w:name="_Toc31746853"/>
      <w:bookmarkStart w:id="230" w:name="_Toc32173060"/>
      <w:bookmarkStart w:id="231" w:name="_Toc32173151"/>
      <w:bookmarkStart w:id="232" w:name="_Toc32173214"/>
      <w:bookmarkStart w:id="233" w:name="_Toc32175563"/>
      <w:bookmarkStart w:id="234" w:name="_Toc31746806"/>
      <w:bookmarkStart w:id="235" w:name="_Toc31746854"/>
      <w:bookmarkStart w:id="236" w:name="_Toc32173061"/>
      <w:bookmarkStart w:id="237" w:name="_Toc32173152"/>
      <w:bookmarkStart w:id="238" w:name="_Toc32173215"/>
      <w:bookmarkStart w:id="239" w:name="_Toc32175564"/>
      <w:bookmarkStart w:id="240" w:name="_Toc31746807"/>
      <w:bookmarkStart w:id="241" w:name="_Toc31746855"/>
      <w:bookmarkStart w:id="242" w:name="_Toc32173062"/>
      <w:bookmarkStart w:id="243" w:name="_Toc32173153"/>
      <w:bookmarkStart w:id="244" w:name="_Toc32173216"/>
      <w:bookmarkStart w:id="245" w:name="_Toc32175565"/>
      <w:bookmarkStart w:id="246" w:name="_Toc31746808"/>
      <w:bookmarkStart w:id="247" w:name="_Toc31746856"/>
      <w:bookmarkStart w:id="248" w:name="_Toc32173063"/>
      <w:bookmarkStart w:id="249" w:name="_Toc32173154"/>
      <w:bookmarkStart w:id="250" w:name="_Toc32173217"/>
      <w:bookmarkStart w:id="251" w:name="_Toc32175566"/>
      <w:bookmarkStart w:id="252" w:name="_Toc31746809"/>
      <w:bookmarkStart w:id="253" w:name="_Toc31746857"/>
      <w:bookmarkStart w:id="254" w:name="_Toc32173064"/>
      <w:bookmarkStart w:id="255" w:name="_Toc32173155"/>
      <w:bookmarkStart w:id="256" w:name="_Toc32173218"/>
      <w:bookmarkStart w:id="257" w:name="_Toc32175567"/>
      <w:bookmarkStart w:id="258" w:name="_Toc31746810"/>
      <w:bookmarkStart w:id="259" w:name="_Toc31746858"/>
      <w:bookmarkStart w:id="260" w:name="_Toc32173065"/>
      <w:bookmarkStart w:id="261" w:name="_Toc32173156"/>
      <w:bookmarkStart w:id="262" w:name="_Toc32173219"/>
      <w:bookmarkStart w:id="263" w:name="_Toc32175568"/>
      <w:bookmarkStart w:id="264" w:name="_Toc31746811"/>
      <w:bookmarkStart w:id="265" w:name="_Toc31746859"/>
      <w:bookmarkStart w:id="266" w:name="_Toc32173066"/>
      <w:bookmarkStart w:id="267" w:name="_Toc32173157"/>
      <w:bookmarkStart w:id="268" w:name="_Toc32173220"/>
      <w:bookmarkStart w:id="269" w:name="_Toc32175569"/>
      <w:bookmarkStart w:id="270" w:name="_Toc3803292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26022D">
        <w:rPr>
          <w:rFonts w:asciiTheme="majorHAnsi" w:hAnsiTheme="majorHAnsi" w:cstheme="majorHAnsi"/>
        </w:rPr>
        <w:t>Etap IV: przygotowanie i realizacja instruktaży stanowiskowych</w:t>
      </w:r>
      <w:bookmarkEnd w:id="270"/>
      <w:r w:rsidRPr="0026022D">
        <w:rPr>
          <w:rFonts w:asciiTheme="majorHAnsi" w:hAnsiTheme="majorHAnsi" w:cstheme="majorHAnsi"/>
        </w:rPr>
        <w:t xml:space="preserve"> </w:t>
      </w:r>
    </w:p>
    <w:p w14:paraId="60E1862B" w14:textId="77777777" w:rsidR="00CB2657" w:rsidRPr="0026022D" w:rsidRDefault="00CB2657" w:rsidP="00CB2657">
      <w:pPr>
        <w:pStyle w:val="Akapitzlist"/>
        <w:spacing w:after="120" w:line="276" w:lineRule="auto"/>
        <w:ind w:left="425"/>
        <w:jc w:val="both"/>
        <w:rPr>
          <w:rFonts w:asciiTheme="majorHAnsi" w:hAnsiTheme="majorHAnsi" w:cstheme="majorHAnsi"/>
          <w:b/>
        </w:rPr>
      </w:pPr>
      <w:r w:rsidRPr="0026022D">
        <w:rPr>
          <w:rFonts w:asciiTheme="majorHAnsi" w:hAnsiTheme="majorHAnsi" w:cstheme="majorHAnsi"/>
          <w:b/>
        </w:rPr>
        <w:t>W ramach Etapu IV:</w:t>
      </w:r>
    </w:p>
    <w:p w14:paraId="46E50992" w14:textId="77777777" w:rsidR="00CB2657" w:rsidRPr="0026022D" w:rsidRDefault="00CB2657" w:rsidP="003B0FBB">
      <w:pPr>
        <w:pStyle w:val="Akapitzlist"/>
        <w:numPr>
          <w:ilvl w:val="0"/>
          <w:numId w:val="26"/>
        </w:numPr>
        <w:spacing w:after="120" w:line="276" w:lineRule="auto"/>
        <w:ind w:left="425" w:hanging="357"/>
        <w:jc w:val="both"/>
        <w:rPr>
          <w:rFonts w:asciiTheme="majorHAnsi" w:hAnsiTheme="majorHAnsi" w:cstheme="majorHAnsi"/>
        </w:rPr>
      </w:pPr>
      <w:r w:rsidRPr="0026022D">
        <w:rPr>
          <w:rFonts w:asciiTheme="majorHAnsi" w:hAnsiTheme="majorHAnsi" w:cstheme="majorHAnsi"/>
        </w:rPr>
        <w:t>Wykonawca odpowiedzialny jest za przygotowanie instrukcji stanowiskowych, uzgodnienie terminów przeprowadzenia instruktaży i przeprowadzenie instruktaży.</w:t>
      </w:r>
    </w:p>
    <w:p w14:paraId="5BACF9BC" w14:textId="77777777" w:rsidR="00CB2657" w:rsidRPr="0026022D" w:rsidRDefault="00CB2657" w:rsidP="003B0FBB">
      <w:pPr>
        <w:pStyle w:val="Akapitzlist"/>
        <w:numPr>
          <w:ilvl w:val="0"/>
          <w:numId w:val="26"/>
        </w:numPr>
        <w:spacing w:after="120" w:line="276" w:lineRule="auto"/>
        <w:ind w:left="425" w:hanging="357"/>
        <w:jc w:val="both"/>
        <w:rPr>
          <w:rFonts w:asciiTheme="majorHAnsi" w:hAnsiTheme="majorHAnsi" w:cstheme="majorHAnsi"/>
        </w:rPr>
      </w:pPr>
      <w:r w:rsidRPr="0026022D">
        <w:rPr>
          <w:rFonts w:asciiTheme="majorHAnsi" w:hAnsiTheme="majorHAnsi" w:cstheme="majorHAnsi"/>
        </w:rPr>
        <w:t>Zamawiający określa liczbę osób do odbycia instruktażu stanowiskowego na maksymalnie 200. Instruktaże stanowiskowe powinny dotyczyć personelu użytkującego System HIS. Instruktaże muszą zakończyć się przed Etapem V. Poprzez instruktaż stanowiskowy Zamawiający rozumie instruktaż dla użytkowników końcowych Systemu oraz instruktaż stanowiskowy dla liderów poszczególnych modułów Systemu.</w:t>
      </w:r>
    </w:p>
    <w:p w14:paraId="15F57705" w14:textId="77777777" w:rsidR="00CB2657" w:rsidRPr="0026022D" w:rsidRDefault="00CB2657" w:rsidP="003B0FBB">
      <w:pPr>
        <w:pStyle w:val="Akapitzlist"/>
        <w:numPr>
          <w:ilvl w:val="0"/>
          <w:numId w:val="26"/>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Instruktaże stanowiskowe mają być przeprowadzone w siedzibie Zamawiającego, w uzgodnionych terminach, tak by nie zakłóciły one bieżącej pracy u Zamawiającego.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odbywać w grupach maksymalnie 15 osobowych, a jego minimalny czas trwania wynosi 3 godziny. Wykonawca jest zobowiązany zapewnić sprzęt niezbędny do realizacji instruktażu stanowiskowego, dostarczyć </w:t>
      </w:r>
      <w:r w:rsidRPr="0026022D">
        <w:rPr>
          <w:rFonts w:asciiTheme="majorHAnsi" w:hAnsiTheme="majorHAnsi" w:cstheme="majorHAnsi"/>
        </w:rPr>
        <w:lastRenderedPageBreak/>
        <w:t>instrukcję stanowiskową, która pozwoli na samodzielną pracę w systemie. Zamawiający udostępni Wykonawcy salę na okres trwania instruktażu realizowanego w siedzibie Zamawiającego.</w:t>
      </w:r>
    </w:p>
    <w:p w14:paraId="04E3A681" w14:textId="77777777" w:rsidR="00CB2657" w:rsidRPr="0026022D" w:rsidRDefault="00CB2657" w:rsidP="003B0FBB">
      <w:pPr>
        <w:pStyle w:val="Akapitzlist"/>
        <w:numPr>
          <w:ilvl w:val="0"/>
          <w:numId w:val="26"/>
        </w:numPr>
        <w:spacing w:after="120" w:line="276" w:lineRule="auto"/>
        <w:ind w:left="425" w:hanging="357"/>
        <w:jc w:val="both"/>
        <w:rPr>
          <w:rFonts w:asciiTheme="majorHAnsi" w:hAnsiTheme="majorHAnsi" w:cstheme="majorHAnsi"/>
        </w:rPr>
      </w:pPr>
      <w:r w:rsidRPr="0026022D">
        <w:rPr>
          <w:rFonts w:asciiTheme="majorHAnsi" w:hAnsiTheme="majorHAnsi" w:cstheme="maj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Dni robocze (liderzy nie muszą uczestniczyć w instruktażach stanowiskowych).</w:t>
      </w:r>
    </w:p>
    <w:p w14:paraId="2C77525F" w14:textId="77777777" w:rsidR="00CB2657" w:rsidRPr="0026022D" w:rsidRDefault="00CB2657" w:rsidP="003B0FBB">
      <w:pPr>
        <w:pStyle w:val="Akapitzlist"/>
        <w:numPr>
          <w:ilvl w:val="0"/>
          <w:numId w:val="26"/>
        </w:numPr>
        <w:spacing w:after="120" w:line="276" w:lineRule="auto"/>
        <w:ind w:left="425" w:hanging="357"/>
        <w:jc w:val="both"/>
        <w:rPr>
          <w:rFonts w:asciiTheme="majorHAnsi" w:hAnsiTheme="majorHAnsi" w:cstheme="majorHAnsi"/>
        </w:rPr>
      </w:pPr>
      <w:r w:rsidRPr="0026022D">
        <w:rPr>
          <w:rFonts w:asciiTheme="majorHAnsi" w:hAnsiTheme="majorHAnsi" w:cstheme="majorHAnsi"/>
        </w:rPr>
        <w:t>Lista osób do odbycia instruktaży będzie przekazana Wykonawcy przez Zamawiającego w trakcie realizacji Etapu I. Wszystkie instruktaże będą przeprowadzone w terminach uzgodnionych z Zamawiającym.</w:t>
      </w:r>
    </w:p>
    <w:p w14:paraId="789FC021" w14:textId="77777777" w:rsidR="00CB2657" w:rsidRPr="0026022D" w:rsidRDefault="00CB2657" w:rsidP="003B0FBB">
      <w:pPr>
        <w:pStyle w:val="Nagwek2"/>
        <w:numPr>
          <w:ilvl w:val="1"/>
          <w:numId w:val="8"/>
        </w:numPr>
        <w:spacing w:before="120" w:after="120" w:line="276" w:lineRule="auto"/>
        <w:ind w:left="720"/>
        <w:jc w:val="both"/>
        <w:rPr>
          <w:rFonts w:asciiTheme="majorHAnsi" w:hAnsiTheme="majorHAnsi" w:cstheme="majorHAnsi"/>
        </w:rPr>
      </w:pPr>
      <w:bookmarkStart w:id="271" w:name="_Toc38032930"/>
      <w:r w:rsidRPr="0026022D">
        <w:rPr>
          <w:rFonts w:asciiTheme="majorHAnsi" w:hAnsiTheme="majorHAnsi" w:cstheme="majorHAnsi"/>
        </w:rPr>
        <w:t>Etap V: Dostarczenie, konfiguracja i parametryzacja oprogramowania na środowisku produkcyjnym Zamawiającego, odbiór dokumentacji i startu produkcyjnego Dostarczonego oprogramowania</w:t>
      </w:r>
      <w:bookmarkEnd w:id="271"/>
    </w:p>
    <w:p w14:paraId="239AA5FB" w14:textId="77777777" w:rsidR="00CB2657" w:rsidRPr="0026022D" w:rsidRDefault="00CB2657" w:rsidP="00CB2657">
      <w:pPr>
        <w:pStyle w:val="Akapitzlist"/>
        <w:spacing w:after="120"/>
        <w:ind w:left="400"/>
        <w:jc w:val="both"/>
        <w:rPr>
          <w:rFonts w:asciiTheme="majorHAnsi" w:hAnsiTheme="majorHAnsi" w:cstheme="majorHAnsi"/>
          <w:b/>
        </w:rPr>
      </w:pPr>
      <w:r w:rsidRPr="0026022D">
        <w:rPr>
          <w:rFonts w:asciiTheme="majorHAnsi" w:hAnsiTheme="majorHAnsi" w:cstheme="majorHAnsi"/>
          <w:b/>
        </w:rPr>
        <w:t>Wykonawca w ramach Etapu V zrealizuje co najmniej następujące Zadania:</w:t>
      </w:r>
    </w:p>
    <w:p w14:paraId="7EDE488D"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Uruchomienie Systemu na środowisku produkcyjnym Zamawiającego.</w:t>
      </w:r>
    </w:p>
    <w:p w14:paraId="3092362B"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Przekazanie i odbiór licencji oprogramowania.</w:t>
      </w:r>
    </w:p>
    <w:p w14:paraId="7434EDA7"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Wykonanie testów powdrożeniowych przez przedstawicieli Zamawiającego pod nadzorem Wykonawcy na środowisku produkcyjnym Zamawiającego.</w:t>
      </w:r>
    </w:p>
    <w:p w14:paraId="2D8E1E4C"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Wykonanie testów bezpieczeństwa przez Wykonawcę w obecności przedstawicieli Zamawiającego na środowisku produkcyjnym Zamawiającego.</w:t>
      </w:r>
    </w:p>
    <w:p w14:paraId="402D228D"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p>
    <w:p w14:paraId="1E934601"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Przekazanie i odbiór dokumentacji użytkownika, administratora oraz technicznej zgodnie z opisami w rozdziale 5 poniżej,</w:t>
      </w:r>
    </w:p>
    <w:p w14:paraId="12F1527B" w14:textId="77777777" w:rsidR="00CB2657" w:rsidRPr="0026022D" w:rsidRDefault="00CB2657" w:rsidP="003B0FBB">
      <w:pPr>
        <w:pStyle w:val="Akapitzlist"/>
        <w:numPr>
          <w:ilvl w:val="0"/>
          <w:numId w:val="27"/>
        </w:numPr>
        <w:jc w:val="both"/>
        <w:rPr>
          <w:rFonts w:asciiTheme="majorHAnsi" w:hAnsiTheme="majorHAnsi" w:cstheme="majorHAnsi"/>
        </w:rPr>
      </w:pPr>
      <w:r w:rsidRPr="0026022D">
        <w:rPr>
          <w:rFonts w:asciiTheme="majorHAnsi" w:hAnsiTheme="majorHAnsi" w:cstheme="majorHAnsi"/>
        </w:rPr>
        <w:t>Etap zostanie zrealizowany z uwzględnieniem wymagań dotyczących migracji, o ile została przewidziana w zakresie zamówienia,</w:t>
      </w:r>
    </w:p>
    <w:p w14:paraId="4EF6026A"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Odbiór systemu na środowisku produkcyjnym Zamawiającego zgodnie z rozdziałem 5 poniżej.</w:t>
      </w:r>
    </w:p>
    <w:p w14:paraId="4EC76C28" w14:textId="77777777" w:rsidR="00CB2657" w:rsidRPr="0026022D" w:rsidRDefault="00CB2657" w:rsidP="003B0FBB">
      <w:pPr>
        <w:pStyle w:val="Akapitzlist"/>
        <w:numPr>
          <w:ilvl w:val="0"/>
          <w:numId w:val="27"/>
        </w:numPr>
        <w:spacing w:after="120" w:line="276" w:lineRule="auto"/>
        <w:ind w:left="425" w:hanging="357"/>
        <w:jc w:val="both"/>
        <w:rPr>
          <w:rFonts w:asciiTheme="majorHAnsi" w:hAnsiTheme="majorHAnsi" w:cstheme="majorHAnsi"/>
        </w:rPr>
      </w:pPr>
      <w:r w:rsidRPr="0026022D">
        <w:rPr>
          <w:rFonts w:asciiTheme="majorHAnsi" w:hAnsiTheme="majorHAnsi" w:cstheme="majorHAnsi"/>
        </w:rPr>
        <w:t>Odbiór etapu V jest równoznaczny z odbiorem przedmiotu umowy.</w:t>
      </w:r>
    </w:p>
    <w:p w14:paraId="538D1797"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 xml:space="preserve">Realizacja zadań w niniejszym Etapie będzie wykonywana analogicznie do zadań opisanych w Etapach II i III. </w:t>
      </w:r>
    </w:p>
    <w:p w14:paraId="66CEEC9F" w14:textId="77777777" w:rsidR="00CB2657" w:rsidRPr="0026022D" w:rsidRDefault="00CB2657" w:rsidP="00CB2657">
      <w:pPr>
        <w:pStyle w:val="Nagwek1"/>
        <w:numPr>
          <w:ilvl w:val="0"/>
          <w:numId w:val="4"/>
        </w:numPr>
        <w:jc w:val="both"/>
        <w:rPr>
          <w:rFonts w:asciiTheme="majorHAnsi" w:hAnsiTheme="majorHAnsi" w:cstheme="majorHAnsi"/>
        </w:rPr>
      </w:pPr>
      <w:bookmarkStart w:id="272" w:name="_Toc38032931"/>
      <w:r w:rsidRPr="0026022D">
        <w:rPr>
          <w:rFonts w:asciiTheme="majorHAnsi" w:hAnsiTheme="majorHAnsi" w:cstheme="majorHAnsi"/>
        </w:rPr>
        <w:t>Odbiory</w:t>
      </w:r>
      <w:bookmarkEnd w:id="272"/>
      <w:r w:rsidRPr="0026022D">
        <w:rPr>
          <w:rFonts w:asciiTheme="majorHAnsi" w:hAnsiTheme="majorHAnsi" w:cstheme="majorHAnsi"/>
        </w:rPr>
        <w:t xml:space="preserve"> </w:t>
      </w:r>
    </w:p>
    <w:p w14:paraId="2B5877C4"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 xml:space="preserve">Kierownik Zespołu Wykonawcy odpowiada za formalne przekazanie rezultatów poszczególnych Zadań do odbioru, zgodnie z terminami wynikającymi ze Szczegółowego  Harmonogramu Zadań. Odbiory </w:t>
      </w:r>
      <w:r w:rsidRPr="0026022D">
        <w:rPr>
          <w:rFonts w:asciiTheme="majorHAnsi" w:hAnsiTheme="majorHAnsi" w:cstheme="majorHAnsi"/>
        </w:rPr>
        <w:lastRenderedPageBreak/>
        <w:t>zostaną dokonane z uwzględnieniem wymagań dotyczących migracji, o ile została przewidziana w zakresie zamówienia.</w:t>
      </w:r>
    </w:p>
    <w:p w14:paraId="7BF7522C"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Kierownik Zespołu Zamawiającego odpowiada za formalny odbiór rezultatów każdego Zadania w terminie 5 Dni roboczych po ich przekazaniu przez kierownika Zespołu Wykonawcy.</w:t>
      </w:r>
    </w:p>
    <w:p w14:paraId="5A18561F"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Odbiór Etapu następuje po zrealizowaniu wszystkich Zadań wykonanych w ramach danego Etapu.</w:t>
      </w:r>
    </w:p>
    <w:p w14:paraId="72ACD214"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Formalny odbiór każdego Etapu wdrożenia następuje poprzez obustronne podpisanie Protokołu Odbioru bez uwag. Płatność realizowana jest po odbiorze wszystkich Etapów wdrożenia.</w:t>
      </w:r>
    </w:p>
    <w:p w14:paraId="6B043BE7" w14:textId="77777777" w:rsidR="00CB2657" w:rsidRPr="0026022D" w:rsidRDefault="00CB2657" w:rsidP="003B0FBB">
      <w:pPr>
        <w:pStyle w:val="Akapitzlist"/>
        <w:keepNext/>
        <w:keepLines/>
        <w:numPr>
          <w:ilvl w:val="0"/>
          <w:numId w:val="39"/>
        </w:numPr>
        <w:spacing w:before="120" w:after="120" w:line="276" w:lineRule="auto"/>
        <w:jc w:val="both"/>
        <w:outlineLvl w:val="1"/>
        <w:rPr>
          <w:rFonts w:asciiTheme="majorHAnsi" w:eastAsia="Times New Roman" w:hAnsiTheme="majorHAnsi" w:cstheme="majorHAnsi"/>
          <w:vanish/>
          <w:color w:val="2F5496"/>
          <w:sz w:val="26"/>
          <w:szCs w:val="26"/>
        </w:rPr>
      </w:pPr>
      <w:bookmarkStart w:id="273" w:name="_Toc31746815"/>
      <w:bookmarkStart w:id="274" w:name="_Toc31746863"/>
      <w:bookmarkStart w:id="275" w:name="_Toc32173070"/>
      <w:bookmarkStart w:id="276" w:name="_Toc32173161"/>
      <w:bookmarkStart w:id="277" w:name="_Toc32173224"/>
      <w:bookmarkStart w:id="278" w:name="_Toc32175573"/>
      <w:bookmarkStart w:id="279" w:name="_Toc32186681"/>
      <w:bookmarkStart w:id="280" w:name="_Toc32215041"/>
      <w:bookmarkStart w:id="281" w:name="_Toc32265532"/>
      <w:bookmarkStart w:id="282" w:name="_Toc32266123"/>
      <w:bookmarkStart w:id="283" w:name="_Toc34159149"/>
      <w:bookmarkStart w:id="284" w:name="_Toc34493685"/>
      <w:bookmarkStart w:id="285" w:name="_Toc34498774"/>
      <w:bookmarkStart w:id="286" w:name="_Toc34513038"/>
      <w:bookmarkStart w:id="287" w:name="_Toc34523255"/>
      <w:bookmarkStart w:id="288" w:name="_Toc34603828"/>
      <w:bookmarkStart w:id="289" w:name="_Toc3803293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1C7B09D3" w14:textId="77777777" w:rsidR="00CB2657" w:rsidRPr="0026022D" w:rsidRDefault="00CB2657" w:rsidP="003B0FBB">
      <w:pPr>
        <w:pStyle w:val="Nagwek2"/>
        <w:numPr>
          <w:ilvl w:val="1"/>
          <w:numId w:val="39"/>
        </w:numPr>
        <w:spacing w:before="120" w:after="120" w:line="276" w:lineRule="auto"/>
        <w:ind w:left="720"/>
        <w:jc w:val="both"/>
        <w:rPr>
          <w:rFonts w:asciiTheme="majorHAnsi" w:hAnsiTheme="majorHAnsi" w:cstheme="majorHAnsi"/>
        </w:rPr>
      </w:pPr>
      <w:bookmarkStart w:id="290" w:name="_Toc38032933"/>
      <w:r w:rsidRPr="0026022D">
        <w:rPr>
          <w:rFonts w:asciiTheme="majorHAnsi" w:hAnsiTheme="majorHAnsi" w:cstheme="majorHAnsi"/>
        </w:rPr>
        <w:t>Odbiory dokumentacji</w:t>
      </w:r>
      <w:bookmarkEnd w:id="290"/>
    </w:p>
    <w:p w14:paraId="3734B5B3" w14:textId="77777777" w:rsidR="00CB2657" w:rsidRPr="0026022D" w:rsidRDefault="00CB2657" w:rsidP="00CB2657">
      <w:pPr>
        <w:spacing w:after="120"/>
        <w:ind w:left="207"/>
        <w:jc w:val="both"/>
        <w:rPr>
          <w:rFonts w:asciiTheme="majorHAnsi" w:hAnsiTheme="majorHAnsi" w:cstheme="majorHAnsi"/>
        </w:rPr>
      </w:pPr>
      <w:r w:rsidRPr="0026022D">
        <w:rPr>
          <w:rFonts w:asciiTheme="majorHAnsi" w:hAnsiTheme="majorHAnsi" w:cstheme="majorHAnsi"/>
        </w:rPr>
        <w:t xml:space="preserve">Dokumentacja określona w rozdziale 3.4 zostanie odebrana na podstawie Protokołu Odbioru, w ramach odbioru Etapu V, którego wzór stanowi załącznik do Umowy. </w:t>
      </w:r>
    </w:p>
    <w:p w14:paraId="7C2B69E4" w14:textId="77777777" w:rsidR="00CB2657" w:rsidRPr="0026022D" w:rsidRDefault="00CB2657" w:rsidP="003B0FBB">
      <w:pPr>
        <w:pStyle w:val="Akapitzlist"/>
        <w:numPr>
          <w:ilvl w:val="0"/>
          <w:numId w:val="28"/>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14:paraId="288A562D" w14:textId="77777777" w:rsidR="00CB2657" w:rsidRPr="0026022D" w:rsidRDefault="00CB2657" w:rsidP="003B0FBB">
      <w:pPr>
        <w:pStyle w:val="Akapitzlist"/>
        <w:numPr>
          <w:ilvl w:val="0"/>
          <w:numId w:val="28"/>
        </w:numPr>
        <w:spacing w:after="120" w:line="276" w:lineRule="auto"/>
        <w:ind w:left="425" w:hanging="357"/>
        <w:jc w:val="both"/>
        <w:rPr>
          <w:rFonts w:asciiTheme="majorHAnsi" w:hAnsiTheme="majorHAnsi" w:cstheme="majorHAnsi"/>
        </w:rPr>
      </w:pPr>
      <w:r w:rsidRPr="0026022D">
        <w:rPr>
          <w:rFonts w:asciiTheme="majorHAnsi" w:hAnsiTheme="majorHAnsi" w:cstheme="majorHAnsi"/>
        </w:rPr>
        <w:t>Zamawiający może zgłosić uwagi do przekazanego produktu w terminie wynikającym ze Szczegółowego harmonogramu zadań.</w:t>
      </w:r>
    </w:p>
    <w:p w14:paraId="5E18CA0C" w14:textId="77777777" w:rsidR="00CB2657" w:rsidRPr="0026022D" w:rsidRDefault="00CB2657" w:rsidP="003B0FBB">
      <w:pPr>
        <w:pStyle w:val="Akapitzlist"/>
        <w:numPr>
          <w:ilvl w:val="0"/>
          <w:numId w:val="28"/>
        </w:numPr>
        <w:spacing w:after="120" w:line="276" w:lineRule="auto"/>
        <w:ind w:left="425" w:hanging="357"/>
        <w:jc w:val="both"/>
        <w:rPr>
          <w:rFonts w:asciiTheme="majorHAnsi" w:hAnsiTheme="majorHAnsi" w:cstheme="majorHAnsi"/>
        </w:rPr>
      </w:pPr>
      <w:r w:rsidRPr="0026022D">
        <w:rPr>
          <w:rFonts w:asciiTheme="majorHAnsi" w:hAnsiTheme="majorHAnsi" w:cstheme="majorHAnsi"/>
        </w:rPr>
        <w:t xml:space="preserve">Wykonawca przedstawia w formie pisemnej swoje stanowisko do uwag. </w:t>
      </w:r>
    </w:p>
    <w:p w14:paraId="780C160F" w14:textId="77777777" w:rsidR="00CB2657" w:rsidRPr="0026022D" w:rsidRDefault="00CB2657" w:rsidP="003B0FBB">
      <w:pPr>
        <w:pStyle w:val="Akapitzlist"/>
        <w:numPr>
          <w:ilvl w:val="0"/>
          <w:numId w:val="28"/>
        </w:numPr>
        <w:spacing w:after="120" w:line="276" w:lineRule="auto"/>
        <w:ind w:left="425" w:hanging="357"/>
        <w:jc w:val="both"/>
        <w:rPr>
          <w:rFonts w:asciiTheme="majorHAnsi" w:hAnsiTheme="majorHAnsi" w:cstheme="majorHAnsi"/>
        </w:rPr>
      </w:pPr>
      <w:r w:rsidRPr="0026022D">
        <w:rPr>
          <w:rFonts w:asciiTheme="majorHAnsi" w:hAnsiTheme="majorHAnsi" w:cstheme="majorHAnsi"/>
        </w:rPr>
        <w:t>W przypadku uwzględnienia wszystkich uwag Zamawiającego przez Wykonawcę, Wykonawca przedstawia do odbioru skorygowaną Dokumentację projektu w terminie wynikającym ze Szczegółowego harmonogramu zadań. Zamawiający odbiera produkt, podpisując Protokół odbioru danego Etapu.</w:t>
      </w:r>
    </w:p>
    <w:p w14:paraId="02B72647" w14:textId="77777777" w:rsidR="00CB2657" w:rsidRPr="0026022D" w:rsidRDefault="00CB2657" w:rsidP="003B0FBB">
      <w:pPr>
        <w:pStyle w:val="Akapitzlist"/>
        <w:numPr>
          <w:ilvl w:val="0"/>
          <w:numId w:val="28"/>
        </w:numPr>
        <w:spacing w:after="120" w:line="276" w:lineRule="auto"/>
        <w:ind w:left="425" w:hanging="357"/>
        <w:jc w:val="both"/>
        <w:rPr>
          <w:rFonts w:asciiTheme="majorHAnsi" w:hAnsiTheme="majorHAnsi" w:cstheme="majorHAnsi"/>
        </w:rPr>
      </w:pPr>
      <w:r w:rsidRPr="0026022D">
        <w:rPr>
          <w:rFonts w:asciiTheme="majorHAnsi" w:hAnsiTheme="majorHAnsi" w:cstheme="majorHAnsi"/>
        </w:rPr>
        <w:t>W przypadku nie uwzględnienia wszystkich uwag Zamawiającego lub uwzględnienia ich w sposób niezgodny z oczekiwaniami Zamawiającego, Zamawiający zgłasza swoje zastrzeżenia do stanowiska Wykonawcy, w terminie nie dłuższym niż 3 Dni robocze oraz w razie potrzeby organizuje spotkanie wyjaśniające zgłoszone zastrzeżenia.</w:t>
      </w:r>
    </w:p>
    <w:p w14:paraId="474429C4" w14:textId="77777777" w:rsidR="00CB2657" w:rsidRPr="0026022D" w:rsidRDefault="00CB2657" w:rsidP="003B0FBB">
      <w:pPr>
        <w:pStyle w:val="Akapitzlist"/>
        <w:numPr>
          <w:ilvl w:val="0"/>
          <w:numId w:val="28"/>
        </w:numPr>
        <w:spacing w:after="120" w:line="276" w:lineRule="auto"/>
        <w:ind w:left="425" w:hanging="357"/>
        <w:jc w:val="both"/>
        <w:rPr>
          <w:rFonts w:asciiTheme="majorHAnsi" w:hAnsiTheme="majorHAnsi" w:cstheme="majorHAnsi"/>
        </w:rPr>
      </w:pPr>
      <w:r w:rsidRPr="0026022D">
        <w:rPr>
          <w:rFonts w:asciiTheme="majorHAnsi" w:hAnsiTheme="majorHAnsi" w:cstheme="majorHAnsi"/>
        </w:rPr>
        <w:t>Po dokonaniu uzgodnień między Stronami Wykonawca przedstawia do odbioru skorygowany produkt w terminie wynikającym ze Szczegółowego harmonogramu zadań. Zamawiający odbiera produkt, podpisując Protokół odbioru danego Etapu.</w:t>
      </w:r>
    </w:p>
    <w:p w14:paraId="1D0311FC" w14:textId="77777777" w:rsidR="00CB2657" w:rsidRPr="0026022D" w:rsidRDefault="00CB2657" w:rsidP="003B0FBB">
      <w:pPr>
        <w:pStyle w:val="Nagwek2"/>
        <w:numPr>
          <w:ilvl w:val="1"/>
          <w:numId w:val="39"/>
        </w:numPr>
        <w:spacing w:before="120" w:after="120" w:line="276" w:lineRule="auto"/>
        <w:ind w:left="720"/>
        <w:jc w:val="both"/>
        <w:rPr>
          <w:rFonts w:asciiTheme="majorHAnsi" w:hAnsiTheme="majorHAnsi" w:cstheme="majorHAnsi"/>
        </w:rPr>
      </w:pPr>
      <w:bookmarkStart w:id="291" w:name="_Toc38032934"/>
      <w:r w:rsidRPr="0026022D">
        <w:rPr>
          <w:rFonts w:asciiTheme="majorHAnsi" w:hAnsiTheme="majorHAnsi" w:cstheme="majorHAnsi"/>
        </w:rPr>
        <w:t>Odbiory instruktaży stanowiskowych</w:t>
      </w:r>
      <w:bookmarkEnd w:id="291"/>
    </w:p>
    <w:p w14:paraId="19D5A97F"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Odbiory instruktaży stanowiskowych będą realizowane przez Zamawiającego na podstawie przedstawionego przez Wykonawcę i zaakceptowanego przez Zamawiającego raportu z przeprowadzonych instruktaży stanowiskowych oraz list obecności.</w:t>
      </w:r>
    </w:p>
    <w:p w14:paraId="34D42269" w14:textId="77777777" w:rsidR="00CB2657" w:rsidRPr="0026022D" w:rsidRDefault="00CB2657" w:rsidP="003B0FBB">
      <w:pPr>
        <w:pStyle w:val="Nagwek2"/>
        <w:numPr>
          <w:ilvl w:val="1"/>
          <w:numId w:val="39"/>
        </w:numPr>
        <w:spacing w:before="120" w:after="120" w:line="276" w:lineRule="auto"/>
        <w:ind w:left="720"/>
        <w:jc w:val="both"/>
        <w:rPr>
          <w:rFonts w:asciiTheme="majorHAnsi" w:hAnsiTheme="majorHAnsi" w:cstheme="majorHAnsi"/>
        </w:rPr>
      </w:pPr>
      <w:bookmarkStart w:id="292" w:name="_Toc38032935"/>
      <w:r w:rsidRPr="0026022D">
        <w:rPr>
          <w:rFonts w:asciiTheme="majorHAnsi" w:hAnsiTheme="majorHAnsi" w:cstheme="majorHAnsi"/>
        </w:rPr>
        <w:t>Odbiory wdrożenia oprogramowania</w:t>
      </w:r>
      <w:bookmarkEnd w:id="292"/>
    </w:p>
    <w:p w14:paraId="4938F59A" w14:textId="77777777" w:rsidR="00CB2657" w:rsidRPr="0026022D" w:rsidRDefault="00CB2657" w:rsidP="003B0FBB">
      <w:pPr>
        <w:pStyle w:val="Akapitzlist"/>
        <w:numPr>
          <w:ilvl w:val="0"/>
          <w:numId w:val="29"/>
        </w:numPr>
        <w:spacing w:after="120"/>
        <w:jc w:val="both"/>
        <w:rPr>
          <w:rFonts w:asciiTheme="majorHAnsi" w:hAnsiTheme="majorHAnsi" w:cstheme="majorHAnsi"/>
        </w:rPr>
      </w:pPr>
      <w:r w:rsidRPr="0026022D">
        <w:rPr>
          <w:rFonts w:asciiTheme="majorHAnsi" w:hAnsiTheme="majorHAnsi" w:cstheme="majorHAnsi"/>
        </w:rPr>
        <w:t>Warunkiem odbioru oprogramowania przez Zamawiającego jest pozytywny wynik wszystkich testów wymienionych w rozdziale 4.4.1.</w:t>
      </w:r>
    </w:p>
    <w:p w14:paraId="2932FE85" w14:textId="77777777" w:rsidR="00CB2657" w:rsidRPr="0026022D" w:rsidRDefault="00CB2657" w:rsidP="003B0FBB">
      <w:pPr>
        <w:pStyle w:val="Akapitzlist"/>
        <w:numPr>
          <w:ilvl w:val="0"/>
          <w:numId w:val="29"/>
        </w:numPr>
        <w:spacing w:after="120"/>
        <w:jc w:val="both"/>
        <w:rPr>
          <w:rFonts w:asciiTheme="majorHAnsi" w:hAnsiTheme="majorHAnsi" w:cstheme="majorHAnsi"/>
        </w:rPr>
      </w:pPr>
      <w:r w:rsidRPr="0026022D">
        <w:rPr>
          <w:rFonts w:asciiTheme="majorHAnsi" w:hAnsiTheme="majorHAnsi" w:cstheme="majorHAnsi"/>
        </w:rPr>
        <w:t>Warunkiem odbioru testów akceptacyjnych jest:</w:t>
      </w:r>
    </w:p>
    <w:p w14:paraId="245B0B89" w14:textId="77777777" w:rsidR="00CB2657" w:rsidRPr="0026022D" w:rsidRDefault="00CB2657" w:rsidP="003B0FBB">
      <w:pPr>
        <w:pStyle w:val="Akapitzlist"/>
        <w:numPr>
          <w:ilvl w:val="0"/>
          <w:numId w:val="45"/>
        </w:numPr>
        <w:spacing w:after="120" w:line="276" w:lineRule="auto"/>
        <w:jc w:val="both"/>
        <w:rPr>
          <w:rFonts w:asciiTheme="majorHAnsi" w:hAnsiTheme="majorHAnsi" w:cstheme="majorHAnsi"/>
        </w:rPr>
      </w:pPr>
      <w:r w:rsidRPr="0026022D">
        <w:rPr>
          <w:rFonts w:asciiTheme="majorHAnsi" w:hAnsiTheme="majorHAnsi" w:cstheme="majorHAnsi"/>
        </w:rPr>
        <w:t>brak błędów krytycznych i istotnych podczas realizowanych testów;</w:t>
      </w:r>
    </w:p>
    <w:p w14:paraId="53D64ABB" w14:textId="77777777" w:rsidR="00CB2657" w:rsidRPr="0026022D" w:rsidRDefault="00CB2657" w:rsidP="003B0FBB">
      <w:pPr>
        <w:pStyle w:val="Akapitzlist"/>
        <w:numPr>
          <w:ilvl w:val="0"/>
          <w:numId w:val="45"/>
        </w:numPr>
        <w:spacing w:after="120" w:line="276" w:lineRule="auto"/>
        <w:jc w:val="both"/>
        <w:rPr>
          <w:rFonts w:asciiTheme="majorHAnsi" w:hAnsiTheme="majorHAnsi" w:cstheme="majorHAnsi"/>
        </w:rPr>
      </w:pPr>
      <w:r w:rsidRPr="0026022D">
        <w:rPr>
          <w:rFonts w:asciiTheme="majorHAnsi" w:hAnsiTheme="majorHAnsi" w:cstheme="majorHAnsi"/>
        </w:rPr>
        <w:lastRenderedPageBreak/>
        <w:t>liczba błędów zwykłych nie może być większa niż 20.</w:t>
      </w:r>
    </w:p>
    <w:p w14:paraId="5EFDB81B" w14:textId="77777777" w:rsidR="00CB2657" w:rsidRPr="0026022D" w:rsidRDefault="00CB2657" w:rsidP="003B0FBB">
      <w:pPr>
        <w:pStyle w:val="Akapitzlist"/>
        <w:numPr>
          <w:ilvl w:val="0"/>
          <w:numId w:val="29"/>
        </w:numPr>
        <w:spacing w:after="120"/>
        <w:jc w:val="both"/>
        <w:rPr>
          <w:rFonts w:asciiTheme="majorHAnsi" w:hAnsiTheme="majorHAnsi" w:cstheme="majorHAnsi"/>
        </w:rPr>
      </w:pPr>
      <w:r w:rsidRPr="0026022D">
        <w:rPr>
          <w:rFonts w:asciiTheme="majorHAnsi" w:hAnsiTheme="majorHAnsi" w:cstheme="majorHAnsi"/>
        </w:rPr>
        <w:t>Potwierdzeniem odbioru oprogramowania będzie podpisany przez strony protokół odbioru, którego wzór stanowi załącznik do Umowy.</w:t>
      </w:r>
    </w:p>
    <w:p w14:paraId="468CCB49" w14:textId="77777777" w:rsidR="00CB2657" w:rsidRPr="0026022D" w:rsidRDefault="00CB2657" w:rsidP="00CB2657">
      <w:pPr>
        <w:spacing w:after="120"/>
        <w:jc w:val="both"/>
        <w:rPr>
          <w:rFonts w:asciiTheme="majorHAnsi" w:hAnsiTheme="majorHAnsi" w:cstheme="majorHAnsi"/>
        </w:rPr>
      </w:pPr>
      <w:r w:rsidRPr="0026022D">
        <w:rPr>
          <w:rFonts w:asciiTheme="majorHAnsi" w:hAnsiTheme="majorHAnsi" w:cstheme="majorHAnsi"/>
        </w:rPr>
        <w:t xml:space="preserve">W związku z tym, że za uruchomienie produkcyjne </w:t>
      </w:r>
      <w:bookmarkStart w:id="293" w:name="_Hlk34650102"/>
      <w:r w:rsidRPr="0026022D">
        <w:rPr>
          <w:rFonts w:asciiTheme="majorHAnsi" w:hAnsiTheme="majorHAnsi" w:cstheme="majorHAnsi"/>
        </w:rPr>
        <w:t xml:space="preserve">Platformy </w:t>
      </w:r>
      <w:bookmarkEnd w:id="293"/>
      <w:r w:rsidRPr="0026022D">
        <w:rPr>
          <w:rFonts w:asciiTheme="majorHAnsi" w:hAnsiTheme="majorHAnsi" w:cstheme="majorHAnsi"/>
        </w:rPr>
        <w:t>P1 w zakresie usług obsługujących zdarzenia medyczne, EDM oraz zgód odpowiada CSIOZ, w przypadku braku uruchomienia wskazanych usług w okresie trwania Projektu, warunkiem wystarczającym dla dokonania odbioru integracji z P1 będzie podłączenie się zgodnie z Dokumentacją Integracyjną EDM do środowiska testowego P1.</w:t>
      </w:r>
    </w:p>
    <w:p w14:paraId="225F8371" w14:textId="77777777" w:rsidR="00CB2657" w:rsidRPr="0026022D" w:rsidRDefault="00CB2657" w:rsidP="00CB2657">
      <w:pPr>
        <w:spacing w:after="120"/>
        <w:jc w:val="both"/>
        <w:rPr>
          <w:rFonts w:asciiTheme="majorHAnsi" w:hAnsiTheme="majorHAnsi" w:cstheme="majorHAnsi"/>
        </w:rPr>
      </w:pPr>
      <w:bookmarkStart w:id="294" w:name="_Toc32266127"/>
    </w:p>
    <w:bookmarkEnd w:id="294"/>
    <w:p w14:paraId="257ED8AE" w14:textId="77777777" w:rsidR="00CB2657" w:rsidRPr="0026022D" w:rsidRDefault="00CB2657" w:rsidP="00CB2657">
      <w:pPr>
        <w:jc w:val="both"/>
        <w:rPr>
          <w:rFonts w:asciiTheme="majorHAnsi" w:hAnsiTheme="majorHAnsi" w:cstheme="majorHAnsi"/>
          <w:u w:val="single"/>
        </w:rPr>
      </w:pPr>
      <w:r w:rsidRPr="0026022D">
        <w:rPr>
          <w:rFonts w:asciiTheme="majorHAnsi" w:hAnsiTheme="majorHAnsi" w:cstheme="majorHAnsi"/>
          <w:u w:val="single"/>
        </w:rPr>
        <w:t>Lista załączników:</w:t>
      </w:r>
    </w:p>
    <w:p w14:paraId="0E4B4DAD" w14:textId="715708B7" w:rsidR="00CB2657" w:rsidRDefault="00CB2657" w:rsidP="00CB2657">
      <w:pPr>
        <w:spacing w:after="120"/>
        <w:jc w:val="both"/>
        <w:rPr>
          <w:rFonts w:asciiTheme="majorHAnsi" w:hAnsiTheme="majorHAnsi" w:cstheme="majorHAnsi"/>
        </w:rPr>
      </w:pPr>
      <w:r w:rsidRPr="0026022D">
        <w:rPr>
          <w:rFonts w:asciiTheme="majorHAnsi" w:hAnsiTheme="majorHAnsi" w:cstheme="majorHAnsi"/>
        </w:rPr>
        <w:t>Załącznik nr 1 –</w:t>
      </w:r>
      <w:r w:rsidR="0026022D">
        <w:rPr>
          <w:rFonts w:asciiTheme="majorHAnsi" w:hAnsiTheme="majorHAnsi" w:cstheme="majorHAnsi"/>
        </w:rPr>
        <w:t>S</w:t>
      </w:r>
      <w:r w:rsidRPr="0026022D">
        <w:rPr>
          <w:rFonts w:asciiTheme="majorHAnsi" w:hAnsiTheme="majorHAnsi" w:cstheme="majorHAnsi"/>
        </w:rPr>
        <w:t>pecyfikacja przedmiotu zamówienia</w:t>
      </w:r>
      <w:r w:rsidR="0026022D">
        <w:rPr>
          <w:rFonts w:asciiTheme="majorHAnsi" w:hAnsiTheme="majorHAnsi" w:cstheme="majorHAnsi"/>
        </w:rPr>
        <w:t>.</w:t>
      </w:r>
    </w:p>
    <w:p w14:paraId="32F63FA1" w14:textId="7E52B1D3" w:rsidR="0026022D" w:rsidRDefault="0026022D" w:rsidP="00CB2657">
      <w:pPr>
        <w:spacing w:after="120"/>
        <w:jc w:val="both"/>
        <w:rPr>
          <w:rFonts w:asciiTheme="majorHAnsi" w:hAnsiTheme="majorHAnsi" w:cstheme="majorHAnsi"/>
        </w:rPr>
      </w:pPr>
      <w:r>
        <w:rPr>
          <w:rFonts w:asciiTheme="majorHAnsi" w:hAnsiTheme="majorHAnsi" w:cstheme="majorHAnsi"/>
        </w:rPr>
        <w:t>Do OPZ docelowo zostaną załączone interfejsy komunikacyjne</w:t>
      </w:r>
      <w:r w:rsidR="00CB3CB0">
        <w:rPr>
          <w:rFonts w:asciiTheme="majorHAnsi" w:hAnsiTheme="majorHAnsi" w:cstheme="majorHAnsi"/>
        </w:rPr>
        <w:t>.</w:t>
      </w:r>
    </w:p>
    <w:p w14:paraId="457CE6E9" w14:textId="35579A2B" w:rsidR="00CB3CB0" w:rsidRDefault="00CB3CB0" w:rsidP="00CB2657">
      <w:pPr>
        <w:spacing w:after="120"/>
        <w:jc w:val="both"/>
        <w:rPr>
          <w:rFonts w:asciiTheme="majorHAnsi" w:hAnsiTheme="majorHAnsi" w:cstheme="majorHAnsi"/>
        </w:rPr>
      </w:pPr>
    </w:p>
    <w:p w14:paraId="7CC2233B" w14:textId="0B7C82E4" w:rsidR="00CB3CB0" w:rsidRDefault="00CB3CB0">
      <w:pPr>
        <w:suppressAutoHyphens w:val="0"/>
        <w:rPr>
          <w:rFonts w:asciiTheme="majorHAnsi" w:hAnsiTheme="majorHAnsi" w:cstheme="majorHAnsi"/>
        </w:rPr>
      </w:pPr>
      <w:r>
        <w:rPr>
          <w:rFonts w:asciiTheme="majorHAnsi" w:hAnsiTheme="majorHAnsi" w:cstheme="majorHAnsi"/>
        </w:rPr>
        <w:br w:type="page"/>
      </w:r>
    </w:p>
    <w:p w14:paraId="42B609FE" w14:textId="77777777" w:rsidR="00CB3CB0" w:rsidRPr="0026022D" w:rsidRDefault="00CB3CB0" w:rsidP="00CB2657">
      <w:pPr>
        <w:spacing w:after="120"/>
        <w:jc w:val="both"/>
        <w:rPr>
          <w:rFonts w:asciiTheme="majorHAnsi" w:hAnsiTheme="majorHAnsi" w:cstheme="majorHAnsi"/>
        </w:rPr>
      </w:pPr>
    </w:p>
    <w:bookmarkEnd w:id="1"/>
    <w:bookmarkEnd w:id="2"/>
    <w:p w14:paraId="6FCD37E9" w14:textId="2EE6EA45" w:rsidR="0026022D" w:rsidRDefault="0026022D" w:rsidP="00CB2657">
      <w:pPr>
        <w:spacing w:after="120"/>
        <w:jc w:val="both"/>
        <w:rPr>
          <w:rFonts w:asciiTheme="majorHAnsi" w:hAnsiTheme="majorHAnsi" w:cstheme="majorHAnsi"/>
        </w:rPr>
      </w:pPr>
    </w:p>
    <w:p w14:paraId="6BB62005" w14:textId="77777777" w:rsidR="0026022D" w:rsidRPr="0026022D" w:rsidRDefault="0026022D" w:rsidP="00CB2657">
      <w:pPr>
        <w:spacing w:after="120"/>
        <w:jc w:val="both"/>
        <w:rPr>
          <w:rFonts w:asciiTheme="majorHAnsi" w:hAnsiTheme="majorHAnsi" w:cstheme="majorHAnsi"/>
        </w:rPr>
      </w:pPr>
    </w:p>
    <w:p w14:paraId="2D5902B2" w14:textId="67A141B1" w:rsidR="002B6C58" w:rsidRDefault="00EE5F9E" w:rsidP="00CB2657">
      <w:pPr>
        <w:pStyle w:val="Nagwekspisutreci"/>
        <w:jc w:val="both"/>
        <w:outlineLvl w:val="9"/>
        <w:rPr>
          <w:rFonts w:asciiTheme="majorHAnsi" w:hAnsiTheme="majorHAnsi" w:cstheme="majorHAnsi"/>
        </w:rPr>
      </w:pPr>
      <w:r>
        <w:rPr>
          <w:rFonts w:asciiTheme="majorHAnsi" w:hAnsiTheme="majorHAnsi" w:cstheme="majorHAnsi"/>
        </w:rPr>
        <w:t>Ggg</w:t>
      </w:r>
    </w:p>
    <w:p w14:paraId="7A808991" w14:textId="30621B56" w:rsidR="00EE5F9E" w:rsidRDefault="00EE5F9E">
      <w:pPr>
        <w:suppressAutoHyphens w:val="0"/>
        <w:rPr>
          <w:lang w:val="en-US"/>
        </w:rPr>
      </w:pPr>
      <w:r>
        <w:rPr>
          <w:lang w:val="en-US"/>
        </w:rPr>
        <w:br w:type="page"/>
      </w:r>
    </w:p>
    <w:p w14:paraId="5BA98F04" w14:textId="77777777" w:rsidR="00EE5F9E" w:rsidRPr="00CE014A" w:rsidRDefault="00EE5F9E" w:rsidP="00EE5F9E">
      <w:pPr>
        <w:pStyle w:val="Nagwek2"/>
        <w:jc w:val="both"/>
        <w:rPr>
          <w:rFonts w:asciiTheme="minorHAnsi" w:hAnsiTheme="minorHAnsi" w:cstheme="minorHAnsi"/>
        </w:rPr>
      </w:pPr>
      <w:bookmarkStart w:id="295" w:name="_Toc37340801"/>
      <w:r w:rsidRPr="00CE014A">
        <w:rPr>
          <w:rFonts w:asciiTheme="minorHAnsi" w:hAnsiTheme="minorHAnsi" w:cstheme="minorHAnsi"/>
        </w:rPr>
        <w:lastRenderedPageBreak/>
        <w:t>Podstawowe dane dot. organizacji i infrastruktury</w:t>
      </w:r>
      <w:bookmarkEnd w:id="295"/>
    </w:p>
    <w:p w14:paraId="12E07ECC" w14:textId="77777777" w:rsidR="00EE5F9E" w:rsidRPr="00CE014A" w:rsidRDefault="00EE5F9E" w:rsidP="00EE5F9E">
      <w:pPr>
        <w:suppressAutoHyphens w:val="0"/>
        <w:jc w:val="both"/>
        <w:rPr>
          <w:rFonts w:asciiTheme="minorHAnsi" w:hAnsiTheme="minorHAnsi" w:cstheme="minorHAnsi"/>
        </w:rPr>
      </w:pPr>
    </w:p>
    <w:p w14:paraId="496D12A1"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Kluczowe obecne systemy IT związane z Projektem:</w:t>
      </w:r>
    </w:p>
    <w:p w14:paraId="78707F01" w14:textId="77777777" w:rsidR="00EE5F9E" w:rsidRPr="00CE014A" w:rsidRDefault="00EE5F9E" w:rsidP="003B0FBB">
      <w:pPr>
        <w:pStyle w:val="Akapitzlist"/>
        <w:numPr>
          <w:ilvl w:val="0"/>
          <w:numId w:val="49"/>
        </w:numPr>
        <w:spacing w:before="60" w:after="60" w:line="240" w:lineRule="auto"/>
        <w:contextualSpacing/>
        <w:jc w:val="both"/>
        <w:textAlignment w:val="auto"/>
        <w:rPr>
          <w:rFonts w:asciiTheme="minorHAnsi" w:hAnsiTheme="minorHAnsi" w:cstheme="minorHAnsi"/>
        </w:rPr>
      </w:pPr>
      <w:r w:rsidRPr="00CE014A">
        <w:rPr>
          <w:rFonts w:asciiTheme="minorHAnsi" w:hAnsiTheme="minorHAnsi" w:cstheme="minorHAnsi"/>
        </w:rPr>
        <w:t>HIS szpital / przychodnia – Asseco Poland – AMMS – ver.5.55.0.05, baza danych: Oracle 12,</w:t>
      </w:r>
    </w:p>
    <w:p w14:paraId="0EC5455F" w14:textId="77777777" w:rsidR="00EE5F9E" w:rsidRPr="00CE014A" w:rsidRDefault="00EE5F9E" w:rsidP="003B0FBB">
      <w:pPr>
        <w:pStyle w:val="Akapitzlist"/>
        <w:numPr>
          <w:ilvl w:val="0"/>
          <w:numId w:val="49"/>
        </w:numPr>
        <w:spacing w:before="60" w:after="60" w:line="240" w:lineRule="auto"/>
        <w:contextualSpacing/>
        <w:jc w:val="both"/>
        <w:textAlignment w:val="auto"/>
        <w:rPr>
          <w:rFonts w:asciiTheme="minorHAnsi" w:hAnsiTheme="minorHAnsi" w:cstheme="minorHAnsi"/>
        </w:rPr>
      </w:pPr>
      <w:r w:rsidRPr="00CE014A">
        <w:rPr>
          <w:rFonts w:asciiTheme="minorHAnsi" w:hAnsiTheme="minorHAnsi" w:cstheme="minorHAnsi"/>
        </w:rPr>
        <w:t>RIS -</w:t>
      </w:r>
      <w:r w:rsidRPr="00CE014A">
        <w:rPr>
          <w:rFonts w:asciiTheme="minorHAnsi" w:hAnsiTheme="minorHAnsi" w:cstheme="minorHAnsi"/>
          <w:color w:val="1F497D"/>
        </w:rPr>
        <w:t xml:space="preserve"> </w:t>
      </w:r>
      <w:r w:rsidRPr="00CE014A">
        <w:rPr>
          <w:rFonts w:asciiTheme="minorHAnsi" w:hAnsiTheme="minorHAnsi" w:cstheme="minorHAnsi"/>
        </w:rPr>
        <w:t>Comarch - CRID Kolibe ver. 3.0.13.5, baza danych: baza danych Oracle XE 11,</w:t>
      </w:r>
    </w:p>
    <w:p w14:paraId="410318AA" w14:textId="77777777" w:rsidR="00EE5F9E" w:rsidRPr="00CE014A" w:rsidRDefault="00EE5F9E" w:rsidP="003B0FBB">
      <w:pPr>
        <w:pStyle w:val="Akapitzlist"/>
        <w:numPr>
          <w:ilvl w:val="0"/>
          <w:numId w:val="49"/>
        </w:numPr>
        <w:spacing w:before="60" w:after="60" w:line="240" w:lineRule="auto"/>
        <w:contextualSpacing/>
        <w:jc w:val="both"/>
        <w:textAlignment w:val="auto"/>
        <w:rPr>
          <w:rFonts w:asciiTheme="minorHAnsi" w:hAnsiTheme="minorHAnsi" w:cstheme="minorHAnsi"/>
          <w:lang w:val="en-US"/>
        </w:rPr>
      </w:pPr>
      <w:r w:rsidRPr="00CE014A">
        <w:rPr>
          <w:rFonts w:asciiTheme="minorHAnsi" w:hAnsiTheme="minorHAnsi" w:cstheme="minorHAnsi"/>
          <w:lang w:val="en-US"/>
        </w:rPr>
        <w:t xml:space="preserve">PACS – </w:t>
      </w:r>
      <w:r w:rsidRPr="00CE014A">
        <w:rPr>
          <w:rFonts w:asciiTheme="minorHAnsi" w:hAnsiTheme="minorHAnsi" w:cstheme="minorHAnsi"/>
        </w:rPr>
        <w:t>Carestream</w:t>
      </w:r>
      <w:r w:rsidRPr="00CE014A">
        <w:rPr>
          <w:rFonts w:asciiTheme="minorHAnsi" w:hAnsiTheme="minorHAnsi" w:cstheme="minorHAnsi"/>
          <w:lang w:val="en-US"/>
        </w:rPr>
        <w:t xml:space="preserve"> - </w:t>
      </w:r>
      <w:r w:rsidRPr="00CE014A">
        <w:rPr>
          <w:rFonts w:asciiTheme="minorHAnsi" w:hAnsiTheme="minorHAnsi" w:cstheme="minorHAnsi"/>
        </w:rPr>
        <w:t>VuePACS 12.2.1.0104</w:t>
      </w:r>
      <w:r w:rsidRPr="00CE014A">
        <w:rPr>
          <w:rFonts w:asciiTheme="minorHAnsi" w:hAnsiTheme="minorHAnsi" w:cstheme="minorHAnsi"/>
          <w:color w:val="1F497D"/>
        </w:rPr>
        <w:t>.</w:t>
      </w:r>
      <w:r w:rsidRPr="00CE014A">
        <w:rPr>
          <w:rFonts w:asciiTheme="minorHAnsi" w:hAnsiTheme="minorHAnsi" w:cstheme="minorHAnsi"/>
          <w:lang w:val="en-US"/>
        </w:rPr>
        <w:t>,</w:t>
      </w:r>
      <w:r w:rsidRPr="00CE014A">
        <w:rPr>
          <w:rFonts w:asciiTheme="minorHAnsi" w:hAnsiTheme="minorHAnsi" w:cstheme="minorHAnsi"/>
        </w:rPr>
        <w:t xml:space="preserve"> baza danych</w:t>
      </w:r>
      <w:r w:rsidRPr="00CE014A">
        <w:rPr>
          <w:rFonts w:asciiTheme="minorHAnsi" w:hAnsiTheme="minorHAnsi" w:cstheme="minorHAnsi"/>
          <w:lang w:val="en-US"/>
        </w:rPr>
        <w:t>: Oracle 12</w:t>
      </w:r>
    </w:p>
    <w:p w14:paraId="2ED612B7" w14:textId="77777777" w:rsidR="00EE5F9E" w:rsidRPr="00CE014A" w:rsidRDefault="00EE5F9E" w:rsidP="003B0FBB">
      <w:pPr>
        <w:pStyle w:val="Akapitzlist"/>
        <w:numPr>
          <w:ilvl w:val="0"/>
          <w:numId w:val="49"/>
        </w:numPr>
        <w:spacing w:before="60" w:after="60" w:line="240" w:lineRule="auto"/>
        <w:contextualSpacing/>
        <w:jc w:val="both"/>
        <w:textAlignment w:val="auto"/>
        <w:rPr>
          <w:rFonts w:asciiTheme="minorHAnsi" w:hAnsiTheme="minorHAnsi" w:cstheme="minorHAnsi"/>
          <w:lang w:val="en-US"/>
        </w:rPr>
      </w:pPr>
      <w:r w:rsidRPr="00CE014A">
        <w:rPr>
          <w:rFonts w:asciiTheme="minorHAnsi" w:hAnsiTheme="minorHAnsi" w:cstheme="minorHAnsi"/>
          <w:lang w:val="en-US"/>
        </w:rPr>
        <w:t xml:space="preserve">LIS – </w:t>
      </w:r>
      <w:r w:rsidRPr="00CE014A">
        <w:rPr>
          <w:rFonts w:asciiTheme="minorHAnsi" w:hAnsiTheme="minorHAnsi" w:cstheme="minorHAnsi"/>
        </w:rPr>
        <w:t>Laboratorium</w:t>
      </w:r>
      <w:r w:rsidRPr="00CE014A">
        <w:rPr>
          <w:rFonts w:asciiTheme="minorHAnsi" w:hAnsiTheme="minorHAnsi" w:cstheme="minorHAnsi"/>
          <w:lang w:val="en-US"/>
        </w:rPr>
        <w:t xml:space="preserve"> </w:t>
      </w:r>
      <w:r>
        <w:rPr>
          <w:rFonts w:asciiTheme="minorHAnsi" w:hAnsiTheme="minorHAnsi" w:cstheme="minorHAnsi"/>
          <w:lang w:val="en-US"/>
        </w:rPr>
        <w:t xml:space="preserve">Asseco </w:t>
      </w:r>
      <w:r w:rsidRPr="00CE014A">
        <w:rPr>
          <w:rFonts w:asciiTheme="minorHAnsi" w:hAnsiTheme="minorHAnsi" w:cstheme="minorHAnsi"/>
          <w:lang w:val="en-US"/>
        </w:rPr>
        <w:t>ver.</w:t>
      </w:r>
      <w:r w:rsidRPr="00CE014A">
        <w:rPr>
          <w:rFonts w:asciiTheme="minorHAnsi" w:hAnsiTheme="minorHAnsi" w:cstheme="minorHAnsi"/>
        </w:rPr>
        <w:t xml:space="preserve"> 3.6.0.21751</w:t>
      </w:r>
      <w:r w:rsidRPr="00CE014A">
        <w:rPr>
          <w:rFonts w:asciiTheme="minorHAnsi" w:hAnsiTheme="minorHAnsi" w:cstheme="minorHAnsi"/>
          <w:lang w:val="en-US"/>
        </w:rPr>
        <w:t>,</w:t>
      </w:r>
      <w:r w:rsidRPr="00CE014A">
        <w:rPr>
          <w:rFonts w:asciiTheme="minorHAnsi" w:hAnsiTheme="minorHAnsi" w:cstheme="minorHAnsi"/>
        </w:rPr>
        <w:t xml:space="preserve"> baza danych</w:t>
      </w:r>
      <w:r w:rsidRPr="00CE014A">
        <w:rPr>
          <w:rFonts w:asciiTheme="minorHAnsi" w:hAnsiTheme="minorHAnsi" w:cstheme="minorHAnsi"/>
          <w:lang w:val="en-US"/>
        </w:rPr>
        <w:t xml:space="preserve"> Oracle 12,</w:t>
      </w:r>
    </w:p>
    <w:p w14:paraId="6598D1F7" w14:textId="77777777" w:rsidR="00EE5F9E" w:rsidRPr="00CE014A" w:rsidRDefault="00EE5F9E" w:rsidP="003B0FBB">
      <w:pPr>
        <w:pStyle w:val="Akapitzlist"/>
        <w:numPr>
          <w:ilvl w:val="0"/>
          <w:numId w:val="49"/>
        </w:numPr>
        <w:spacing w:before="60" w:after="60" w:line="240" w:lineRule="auto"/>
        <w:contextualSpacing/>
        <w:jc w:val="both"/>
        <w:textAlignment w:val="auto"/>
        <w:rPr>
          <w:rFonts w:asciiTheme="minorHAnsi" w:eastAsia="Times New Roman" w:hAnsiTheme="minorHAnsi" w:cstheme="minorHAnsi"/>
          <w:sz w:val="20"/>
          <w:szCs w:val="20"/>
          <w:lang w:val="en-US" w:eastAsia="pl-PL"/>
        </w:rPr>
      </w:pPr>
      <w:r w:rsidRPr="00CE014A">
        <w:rPr>
          <w:rFonts w:asciiTheme="minorHAnsi" w:hAnsiTheme="minorHAnsi" w:cstheme="minorHAnsi"/>
          <w:lang w:val="en-US"/>
        </w:rPr>
        <w:t>ERP – Asseco Poland</w:t>
      </w:r>
      <w:r w:rsidRPr="00CE014A">
        <w:rPr>
          <w:rFonts w:asciiTheme="minorHAnsi" w:eastAsia="Times New Roman" w:hAnsiTheme="minorHAnsi" w:cstheme="minorHAnsi"/>
          <w:sz w:val="20"/>
          <w:szCs w:val="20"/>
          <w:lang w:val="en-US" w:eastAsia="pl-PL"/>
        </w:rPr>
        <w:t xml:space="preserve"> - Infomedica ver.</w:t>
      </w:r>
      <w:r w:rsidRPr="00CE014A">
        <w:rPr>
          <w:rFonts w:asciiTheme="minorHAnsi" w:hAnsiTheme="minorHAnsi" w:cstheme="minorHAnsi"/>
        </w:rPr>
        <w:t xml:space="preserve"> 4.55.0.0</w:t>
      </w:r>
      <w:r w:rsidRPr="00CE014A">
        <w:rPr>
          <w:rFonts w:asciiTheme="minorHAnsi" w:eastAsia="Times New Roman" w:hAnsiTheme="minorHAnsi" w:cstheme="minorHAnsi"/>
          <w:sz w:val="20"/>
          <w:szCs w:val="20"/>
          <w:lang w:val="en-US" w:eastAsia="pl-PL"/>
        </w:rPr>
        <w:t>,</w:t>
      </w:r>
      <w:r w:rsidRPr="00CE014A">
        <w:rPr>
          <w:rFonts w:asciiTheme="minorHAnsi" w:eastAsia="Times New Roman" w:hAnsiTheme="minorHAnsi" w:cstheme="minorHAnsi"/>
          <w:sz w:val="20"/>
          <w:szCs w:val="20"/>
          <w:lang w:eastAsia="pl-PL"/>
        </w:rPr>
        <w:t xml:space="preserve"> baza danych</w:t>
      </w:r>
      <w:r w:rsidRPr="00CE014A">
        <w:rPr>
          <w:rFonts w:asciiTheme="minorHAnsi" w:eastAsia="Times New Roman" w:hAnsiTheme="minorHAnsi" w:cstheme="minorHAnsi"/>
          <w:sz w:val="20"/>
          <w:szCs w:val="20"/>
          <w:lang w:val="en-US" w:eastAsia="pl-PL"/>
        </w:rPr>
        <w:t>: Oracle 12.</w:t>
      </w:r>
    </w:p>
    <w:p w14:paraId="32BBE89E" w14:textId="77777777" w:rsidR="00EE5F9E" w:rsidRPr="00CE014A" w:rsidRDefault="00EE5F9E" w:rsidP="00EE5F9E">
      <w:pPr>
        <w:suppressAutoHyphens w:val="0"/>
        <w:spacing w:before="60" w:after="60"/>
        <w:contextualSpacing/>
        <w:jc w:val="both"/>
        <w:rPr>
          <w:rFonts w:asciiTheme="minorHAnsi" w:hAnsiTheme="minorHAnsi" w:cstheme="minorHAnsi"/>
        </w:rPr>
      </w:pPr>
    </w:p>
    <w:p w14:paraId="6DD7C0D9" w14:textId="77777777" w:rsidR="00EE5F9E" w:rsidRPr="00CE014A" w:rsidRDefault="00EE5F9E" w:rsidP="00EE5F9E">
      <w:pPr>
        <w:suppressAutoHyphens w:val="0"/>
        <w:autoSpaceDN/>
        <w:spacing w:before="60" w:after="60" w:line="240" w:lineRule="auto"/>
        <w:contextualSpacing/>
        <w:jc w:val="both"/>
        <w:textAlignment w:val="auto"/>
        <w:rPr>
          <w:rFonts w:asciiTheme="minorHAnsi" w:eastAsia="Times New Roman" w:hAnsiTheme="minorHAnsi" w:cstheme="minorHAnsi"/>
          <w:bCs/>
          <w:sz w:val="20"/>
          <w:szCs w:val="20"/>
          <w:lang w:eastAsia="pl-PL"/>
        </w:rPr>
      </w:pPr>
      <w:r w:rsidRPr="00CE014A">
        <w:rPr>
          <w:rFonts w:asciiTheme="minorHAnsi" w:eastAsia="Times New Roman" w:hAnsiTheme="minorHAnsi" w:cstheme="minorHAnsi"/>
          <w:bCs/>
          <w:sz w:val="20"/>
          <w:szCs w:val="20"/>
          <w:lang w:eastAsia="pl-PL"/>
        </w:rPr>
        <w:t>W poniższej tabeli znajdują się podstawowe informacje dotyczące organizacji Partnera.</w:t>
      </w:r>
    </w:p>
    <w:p w14:paraId="090E41AB" w14:textId="77777777" w:rsidR="00EE5F9E" w:rsidRPr="00CE014A" w:rsidRDefault="00EE5F9E" w:rsidP="00EE5F9E">
      <w:pPr>
        <w:pStyle w:val="Legenda"/>
        <w:suppressAutoHyphens w:val="0"/>
        <w:spacing w:before="240" w:after="0"/>
        <w:rPr>
          <w:rFonts w:asciiTheme="minorHAnsi" w:hAnsiTheme="minorHAnsi" w:cstheme="minorHAnsi"/>
        </w:rPr>
      </w:pPr>
      <w:bookmarkStart w:id="296" w:name="_Toc29892593"/>
      <w:bookmarkStart w:id="297" w:name="_Toc37340867"/>
      <w:r w:rsidRPr="00CE014A">
        <w:rPr>
          <w:rFonts w:asciiTheme="minorHAnsi" w:hAnsiTheme="minorHAnsi" w:cstheme="minorHAnsi"/>
        </w:rPr>
        <w:t xml:space="preserve">Tabela </w:t>
      </w:r>
      <w:r w:rsidRPr="00CE014A">
        <w:rPr>
          <w:rFonts w:asciiTheme="minorHAnsi" w:hAnsiTheme="minorHAnsi" w:cstheme="minorHAnsi"/>
        </w:rPr>
        <w:fldChar w:fldCharType="begin"/>
      </w:r>
      <w:r w:rsidRPr="00CE014A">
        <w:rPr>
          <w:rFonts w:asciiTheme="minorHAnsi" w:hAnsiTheme="minorHAnsi" w:cstheme="minorHAnsi"/>
        </w:rPr>
        <w:instrText xml:space="preserve"> SEQ Tabela \* ARABIC </w:instrText>
      </w:r>
      <w:r w:rsidRPr="00CE014A">
        <w:rPr>
          <w:rFonts w:asciiTheme="minorHAnsi" w:hAnsiTheme="minorHAnsi" w:cstheme="minorHAnsi"/>
        </w:rPr>
        <w:fldChar w:fldCharType="separate"/>
      </w:r>
      <w:r>
        <w:rPr>
          <w:rFonts w:asciiTheme="minorHAnsi" w:hAnsiTheme="minorHAnsi" w:cstheme="minorHAnsi"/>
          <w:noProof/>
        </w:rPr>
        <w:t>1</w:t>
      </w:r>
      <w:r w:rsidRPr="00CE014A">
        <w:rPr>
          <w:rFonts w:asciiTheme="minorHAnsi" w:hAnsiTheme="minorHAnsi" w:cstheme="minorHAnsi"/>
          <w:noProof/>
        </w:rPr>
        <w:fldChar w:fldCharType="end"/>
      </w:r>
      <w:r w:rsidRPr="00CE014A">
        <w:rPr>
          <w:rFonts w:asciiTheme="minorHAnsi" w:hAnsiTheme="minorHAnsi" w:cstheme="minorHAnsi"/>
        </w:rPr>
        <w:t>. Podstawowe informacje dotyczące organizacji Partnera</w:t>
      </w:r>
      <w:bookmarkEnd w:id="296"/>
      <w:bookmarkEnd w:id="297"/>
    </w:p>
    <w:tbl>
      <w:tblPr>
        <w:tblW w:w="5040" w:type="pct"/>
        <w:jc w:val="center"/>
        <w:tblCellMar>
          <w:left w:w="70" w:type="dxa"/>
          <w:right w:w="70" w:type="dxa"/>
        </w:tblCellMar>
        <w:tblLook w:val="04A0" w:firstRow="1" w:lastRow="0" w:firstColumn="1" w:lastColumn="0" w:noHBand="0" w:noVBand="1"/>
      </w:tblPr>
      <w:tblGrid>
        <w:gridCol w:w="453"/>
        <w:gridCol w:w="6611"/>
        <w:gridCol w:w="2070"/>
      </w:tblGrid>
      <w:tr w:rsidR="00EE5F9E" w:rsidRPr="00CE014A" w14:paraId="475C889A" w14:textId="77777777" w:rsidTr="00EE5F9E">
        <w:trPr>
          <w:trHeight w:val="284"/>
          <w:tblHeader/>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00B0F0"/>
            <w:vAlign w:val="center"/>
            <w:hideMark/>
          </w:tcPr>
          <w:p w14:paraId="02F9E1EA" w14:textId="77777777" w:rsidR="00EE5F9E" w:rsidRPr="00CE014A" w:rsidRDefault="00EE5F9E" w:rsidP="00EE5F9E">
            <w:pPr>
              <w:suppressAutoHyphens w:val="0"/>
              <w:autoSpaceDN/>
              <w:spacing w:before="60" w:after="0" w:line="312" w:lineRule="auto"/>
              <w:contextualSpacing/>
              <w:jc w:val="center"/>
              <w:textAlignment w:val="auto"/>
              <w:rPr>
                <w:rFonts w:asciiTheme="minorHAnsi" w:eastAsia="Times New Roman" w:hAnsiTheme="minorHAnsi" w:cstheme="minorHAnsi"/>
                <w:b/>
                <w:sz w:val="20"/>
                <w:szCs w:val="20"/>
              </w:rPr>
            </w:pPr>
            <w:bookmarkStart w:id="298" w:name="RANGE!A1:C15"/>
            <w:r w:rsidRPr="00CE014A">
              <w:rPr>
                <w:rFonts w:asciiTheme="minorHAnsi" w:eastAsia="Times New Roman" w:hAnsiTheme="minorHAnsi" w:cstheme="minorHAnsi"/>
                <w:b/>
                <w:sz w:val="20"/>
                <w:szCs w:val="20"/>
              </w:rPr>
              <w:t>ORGANIZACJA</w:t>
            </w:r>
            <w:bookmarkEnd w:id="298"/>
          </w:p>
        </w:tc>
      </w:tr>
      <w:tr w:rsidR="00EE5F9E" w:rsidRPr="00CE014A" w14:paraId="5C93D16B" w14:textId="77777777" w:rsidTr="00EE5F9E">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43F1576F"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1CB425DA"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pacjentów ambulatoryjnych w skali roku (dane za 2018 r.)</w:t>
            </w:r>
          </w:p>
        </w:tc>
        <w:tc>
          <w:tcPr>
            <w:tcW w:w="1133" w:type="pct"/>
            <w:tcBorders>
              <w:top w:val="nil"/>
              <w:left w:val="nil"/>
              <w:bottom w:val="single" w:sz="4" w:space="0" w:color="auto"/>
              <w:right w:val="single" w:sz="4" w:space="0" w:color="auto"/>
            </w:tcBorders>
            <w:vAlign w:val="center"/>
          </w:tcPr>
          <w:p w14:paraId="461CDE95"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19 272</w:t>
            </w:r>
          </w:p>
        </w:tc>
      </w:tr>
      <w:tr w:rsidR="00EE5F9E" w:rsidRPr="00CE014A" w14:paraId="08F089A0" w14:textId="77777777" w:rsidTr="00EE5F9E">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2DD5E72A"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02120250"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pacjentów stacjonarnych w skali roku (dane za 2018 r.)</w:t>
            </w:r>
          </w:p>
        </w:tc>
        <w:tc>
          <w:tcPr>
            <w:tcW w:w="1133" w:type="pct"/>
            <w:tcBorders>
              <w:top w:val="nil"/>
              <w:left w:val="nil"/>
              <w:bottom w:val="single" w:sz="4" w:space="0" w:color="auto"/>
              <w:right w:val="single" w:sz="4" w:space="0" w:color="auto"/>
            </w:tcBorders>
            <w:vAlign w:val="center"/>
          </w:tcPr>
          <w:p w14:paraId="07EF788E"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3 453</w:t>
            </w:r>
          </w:p>
        </w:tc>
      </w:tr>
      <w:tr w:rsidR="00EE5F9E" w:rsidRPr="00CE014A" w14:paraId="02D8CE7B"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0EDC85C7"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D04D287"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oddziałów</w:t>
            </w:r>
          </w:p>
        </w:tc>
        <w:tc>
          <w:tcPr>
            <w:tcW w:w="1133" w:type="pct"/>
            <w:tcBorders>
              <w:top w:val="single" w:sz="4" w:space="0" w:color="auto"/>
              <w:left w:val="nil"/>
              <w:bottom w:val="single" w:sz="4" w:space="0" w:color="auto"/>
              <w:right w:val="single" w:sz="4" w:space="0" w:color="auto"/>
            </w:tcBorders>
            <w:vAlign w:val="center"/>
          </w:tcPr>
          <w:p w14:paraId="7D0D5091"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3</w:t>
            </w:r>
          </w:p>
        </w:tc>
      </w:tr>
      <w:tr w:rsidR="00EE5F9E" w:rsidRPr="00CE014A" w14:paraId="5679A19A"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5275E547"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0FE9AF29"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poradni funkcjonujących przy szpitalu</w:t>
            </w:r>
          </w:p>
        </w:tc>
        <w:tc>
          <w:tcPr>
            <w:tcW w:w="1133" w:type="pct"/>
            <w:tcBorders>
              <w:top w:val="single" w:sz="4" w:space="0" w:color="auto"/>
              <w:left w:val="nil"/>
              <w:bottom w:val="single" w:sz="4" w:space="0" w:color="auto"/>
              <w:right w:val="single" w:sz="4" w:space="0" w:color="auto"/>
            </w:tcBorders>
            <w:vAlign w:val="center"/>
          </w:tcPr>
          <w:p w14:paraId="12F184A0"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1</w:t>
            </w:r>
          </w:p>
        </w:tc>
      </w:tr>
      <w:tr w:rsidR="00EE5F9E" w:rsidRPr="00CE014A" w14:paraId="19E6336D" w14:textId="77777777" w:rsidTr="00EE5F9E">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1339629F"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1B8920CA"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łóżek w ramach ww. oddziałów (stan na dzień 22.10.2019)</w:t>
            </w:r>
          </w:p>
        </w:tc>
        <w:tc>
          <w:tcPr>
            <w:tcW w:w="1133" w:type="pct"/>
            <w:tcBorders>
              <w:top w:val="nil"/>
              <w:left w:val="nil"/>
              <w:bottom w:val="single" w:sz="4" w:space="0" w:color="auto"/>
              <w:right w:val="single" w:sz="4" w:space="0" w:color="auto"/>
            </w:tcBorders>
            <w:vAlign w:val="center"/>
          </w:tcPr>
          <w:p w14:paraId="76BBB39B"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132</w:t>
            </w:r>
          </w:p>
        </w:tc>
      </w:tr>
      <w:tr w:rsidR="00EE5F9E" w:rsidRPr="00CE014A" w14:paraId="48B9A67A" w14:textId="77777777" w:rsidTr="00EE5F9E">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2F4FA8A7"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1E05D028"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personelu medycznego u Partnera (liczba osób) – personel inny niż lekarze i pielęgniarki (stan na dzień 30.09.2019)</w:t>
            </w:r>
          </w:p>
        </w:tc>
        <w:tc>
          <w:tcPr>
            <w:tcW w:w="1133" w:type="pct"/>
            <w:tcBorders>
              <w:top w:val="nil"/>
              <w:left w:val="nil"/>
              <w:bottom w:val="single" w:sz="4" w:space="0" w:color="auto"/>
              <w:right w:val="single" w:sz="4" w:space="0" w:color="auto"/>
            </w:tcBorders>
            <w:vAlign w:val="center"/>
          </w:tcPr>
          <w:p w14:paraId="600F5EED"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yellow"/>
                <w:lang w:eastAsia="pl-PL"/>
              </w:rPr>
            </w:pPr>
            <w:r w:rsidRPr="00CE014A">
              <w:rPr>
                <w:rFonts w:asciiTheme="minorHAnsi" w:hAnsiTheme="minorHAnsi" w:cstheme="minorHAnsi"/>
                <w:color w:val="000000"/>
                <w:sz w:val="20"/>
                <w:szCs w:val="20"/>
              </w:rPr>
              <w:t>8</w:t>
            </w:r>
            <w:r>
              <w:rPr>
                <w:rFonts w:asciiTheme="minorHAnsi" w:hAnsiTheme="minorHAnsi" w:cstheme="minorHAnsi"/>
                <w:color w:val="000000"/>
                <w:sz w:val="20"/>
                <w:szCs w:val="20"/>
              </w:rPr>
              <w:t>8</w:t>
            </w:r>
          </w:p>
        </w:tc>
      </w:tr>
      <w:tr w:rsidR="00EE5F9E" w:rsidRPr="00CE014A" w14:paraId="09826ABF" w14:textId="77777777" w:rsidTr="00EE5F9E">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1534843E"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1AC203E9"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lekarzy (stan na dzień 30.09.2019)</w:t>
            </w:r>
          </w:p>
        </w:tc>
        <w:tc>
          <w:tcPr>
            <w:tcW w:w="1133" w:type="pct"/>
            <w:tcBorders>
              <w:top w:val="nil"/>
              <w:left w:val="nil"/>
              <w:bottom w:val="single" w:sz="4" w:space="0" w:color="auto"/>
              <w:right w:val="single" w:sz="4" w:space="0" w:color="auto"/>
            </w:tcBorders>
            <w:vAlign w:val="center"/>
          </w:tcPr>
          <w:p w14:paraId="201CBCC4"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yellow"/>
                <w:lang w:eastAsia="pl-PL"/>
              </w:rPr>
            </w:pPr>
            <w:r>
              <w:rPr>
                <w:rFonts w:asciiTheme="minorHAnsi" w:hAnsiTheme="minorHAnsi" w:cstheme="minorHAnsi"/>
                <w:color w:val="000000"/>
                <w:sz w:val="20"/>
                <w:szCs w:val="20"/>
              </w:rPr>
              <w:t>30</w:t>
            </w:r>
          </w:p>
        </w:tc>
      </w:tr>
      <w:tr w:rsidR="00EE5F9E" w:rsidRPr="00CE014A" w14:paraId="7FC8CEF9" w14:textId="77777777" w:rsidTr="00EE5F9E">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6B45D60F"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7131F1E3"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Liczba pielęgniarek (stan na dzień 30.09.2019)</w:t>
            </w:r>
          </w:p>
        </w:tc>
        <w:tc>
          <w:tcPr>
            <w:tcW w:w="1133" w:type="pct"/>
            <w:tcBorders>
              <w:top w:val="nil"/>
              <w:left w:val="nil"/>
              <w:bottom w:val="single" w:sz="4" w:space="0" w:color="auto"/>
              <w:right w:val="single" w:sz="4" w:space="0" w:color="auto"/>
            </w:tcBorders>
            <w:vAlign w:val="center"/>
          </w:tcPr>
          <w:p w14:paraId="241975CC"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yellow"/>
                <w:lang w:eastAsia="pl-PL"/>
              </w:rPr>
            </w:pPr>
            <w:r w:rsidRPr="00CE014A">
              <w:rPr>
                <w:rFonts w:asciiTheme="minorHAnsi" w:hAnsiTheme="minorHAnsi" w:cstheme="minorHAnsi"/>
                <w:color w:val="000000"/>
                <w:sz w:val="20"/>
                <w:szCs w:val="20"/>
              </w:rPr>
              <w:t>82</w:t>
            </w:r>
          </w:p>
        </w:tc>
      </w:tr>
      <w:tr w:rsidR="00EE5F9E" w:rsidRPr="00CE014A" w14:paraId="2BCFD645"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55B92BAE"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BCD8A8D"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Ile szpitali (odrębnych zakładów) wchodzi w skład Partnera (w przypadku jednostek połączonych)?</w:t>
            </w:r>
          </w:p>
        </w:tc>
        <w:tc>
          <w:tcPr>
            <w:tcW w:w="1133" w:type="pct"/>
            <w:tcBorders>
              <w:top w:val="single" w:sz="4" w:space="0" w:color="auto"/>
              <w:left w:val="nil"/>
              <w:bottom w:val="single" w:sz="4" w:space="0" w:color="auto"/>
              <w:right w:val="single" w:sz="4" w:space="0" w:color="auto"/>
            </w:tcBorders>
            <w:vAlign w:val="center"/>
          </w:tcPr>
          <w:p w14:paraId="574922FB"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1</w:t>
            </w:r>
          </w:p>
        </w:tc>
      </w:tr>
      <w:tr w:rsidR="00EE5F9E" w:rsidRPr="00CE014A" w14:paraId="05D2426E"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5F5BDBCC"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620C0CEE"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Ile gabinetów funkcjonuje w ramach wymienionych poradni?</w:t>
            </w:r>
          </w:p>
        </w:tc>
        <w:tc>
          <w:tcPr>
            <w:tcW w:w="1133" w:type="pct"/>
            <w:tcBorders>
              <w:top w:val="single" w:sz="4" w:space="0" w:color="auto"/>
              <w:left w:val="nil"/>
              <w:bottom w:val="single" w:sz="4" w:space="0" w:color="auto"/>
              <w:right w:val="single" w:sz="4" w:space="0" w:color="auto"/>
            </w:tcBorders>
            <w:vAlign w:val="center"/>
          </w:tcPr>
          <w:p w14:paraId="0358EEEA"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Pr>
                <w:rFonts w:asciiTheme="minorHAnsi" w:eastAsia="Times New Roman" w:hAnsiTheme="minorHAnsi" w:cstheme="minorHAnsi"/>
                <w:sz w:val="20"/>
                <w:szCs w:val="20"/>
                <w:lang w:eastAsia="pl-PL"/>
              </w:rPr>
              <w:t>4</w:t>
            </w:r>
          </w:p>
        </w:tc>
      </w:tr>
      <w:tr w:rsidR="00EE5F9E" w:rsidRPr="00CE014A" w14:paraId="6299FEEA"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6E4B2B02"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54BDDCA4"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Ile miesięcznie pacjentów rejestruje się w podmiocie (w sposób inny niż poprzez e-Rejestrację tj. np. w okienku lub telefonicznie)?</w:t>
            </w:r>
          </w:p>
        </w:tc>
        <w:tc>
          <w:tcPr>
            <w:tcW w:w="1133" w:type="pct"/>
            <w:tcBorders>
              <w:top w:val="single" w:sz="4" w:space="0" w:color="auto"/>
              <w:left w:val="nil"/>
              <w:bottom w:val="single" w:sz="4" w:space="0" w:color="auto"/>
              <w:right w:val="single" w:sz="4" w:space="0" w:color="auto"/>
            </w:tcBorders>
            <w:vAlign w:val="center"/>
          </w:tcPr>
          <w:p w14:paraId="12C67598"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Ok. 1200</w:t>
            </w:r>
          </w:p>
        </w:tc>
      </w:tr>
      <w:tr w:rsidR="00EE5F9E" w:rsidRPr="00CE014A" w14:paraId="309395E3"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48D547C6"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92F5EEE"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Jak bardzo obciążona jest obecnie usługa e-Rejestracji – miesięczna liczby zapisów?</w:t>
            </w:r>
          </w:p>
        </w:tc>
        <w:tc>
          <w:tcPr>
            <w:tcW w:w="1133" w:type="pct"/>
            <w:tcBorders>
              <w:top w:val="single" w:sz="4" w:space="0" w:color="auto"/>
              <w:left w:val="nil"/>
              <w:bottom w:val="single" w:sz="4" w:space="0" w:color="auto"/>
              <w:right w:val="single" w:sz="4" w:space="0" w:color="auto"/>
            </w:tcBorders>
            <w:vAlign w:val="center"/>
          </w:tcPr>
          <w:p w14:paraId="6959AECB"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0</w:t>
            </w:r>
          </w:p>
        </w:tc>
      </w:tr>
      <w:tr w:rsidR="00EE5F9E" w:rsidRPr="00CE014A" w14:paraId="03BCD8AE"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28E9EDC6"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1538345"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Jak bardzo obciążona będzie usługa e-Rejestracji – prognoza miesięczna liczby zapisów?</w:t>
            </w:r>
          </w:p>
        </w:tc>
        <w:tc>
          <w:tcPr>
            <w:tcW w:w="1133" w:type="pct"/>
            <w:tcBorders>
              <w:top w:val="single" w:sz="4" w:space="0" w:color="auto"/>
              <w:left w:val="nil"/>
              <w:bottom w:val="single" w:sz="4" w:space="0" w:color="auto"/>
              <w:right w:val="single" w:sz="4" w:space="0" w:color="auto"/>
            </w:tcBorders>
            <w:vAlign w:val="center"/>
          </w:tcPr>
          <w:p w14:paraId="6BDFCCB3"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200-500</w:t>
            </w:r>
          </w:p>
        </w:tc>
      </w:tr>
      <w:tr w:rsidR="00EE5F9E" w:rsidRPr="00CE014A" w14:paraId="7A3580F1"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7ED1432E"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D0B2FDA"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Ile miesięcznie pacjentów rejestruje się w podmiocie poprzez e-Rejestrację?</w:t>
            </w:r>
          </w:p>
        </w:tc>
        <w:tc>
          <w:tcPr>
            <w:tcW w:w="1133" w:type="pct"/>
            <w:tcBorders>
              <w:top w:val="single" w:sz="4" w:space="0" w:color="auto"/>
              <w:left w:val="nil"/>
              <w:bottom w:val="single" w:sz="4" w:space="0" w:color="auto"/>
              <w:right w:val="single" w:sz="4" w:space="0" w:color="auto"/>
            </w:tcBorders>
            <w:vAlign w:val="center"/>
          </w:tcPr>
          <w:p w14:paraId="713786A6"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0</w:t>
            </w:r>
          </w:p>
        </w:tc>
      </w:tr>
      <w:tr w:rsidR="00EE5F9E" w:rsidRPr="00CE014A" w14:paraId="78CD9935"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71A09A74"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9524C8D"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Ile miesięcznie zleceń na badania wydaje podmiot?</w:t>
            </w:r>
          </w:p>
        </w:tc>
        <w:tc>
          <w:tcPr>
            <w:tcW w:w="1133" w:type="pct"/>
            <w:tcBorders>
              <w:top w:val="single" w:sz="4" w:space="0" w:color="auto"/>
              <w:left w:val="nil"/>
              <w:bottom w:val="single" w:sz="4" w:space="0" w:color="auto"/>
              <w:right w:val="single" w:sz="4" w:space="0" w:color="auto"/>
            </w:tcBorders>
            <w:vAlign w:val="center"/>
          </w:tcPr>
          <w:p w14:paraId="254F932B"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Ok. 12 750</w:t>
            </w:r>
          </w:p>
        </w:tc>
      </w:tr>
      <w:tr w:rsidR="00EE5F9E" w:rsidRPr="00CE014A" w14:paraId="515B7893"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027B7620"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556F6471"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Ile miesięcznie ww. wystawianych zleceń jest do własnej komórki organizacyjnej?</w:t>
            </w:r>
          </w:p>
        </w:tc>
        <w:tc>
          <w:tcPr>
            <w:tcW w:w="1133" w:type="pct"/>
            <w:tcBorders>
              <w:top w:val="single" w:sz="4" w:space="0" w:color="auto"/>
              <w:left w:val="nil"/>
              <w:bottom w:val="single" w:sz="4" w:space="0" w:color="auto"/>
              <w:right w:val="single" w:sz="4" w:space="0" w:color="auto"/>
            </w:tcBorders>
            <w:vAlign w:val="center"/>
          </w:tcPr>
          <w:p w14:paraId="2D6D3372"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Ok. 12 500</w:t>
            </w:r>
          </w:p>
        </w:tc>
      </w:tr>
      <w:tr w:rsidR="00EE5F9E" w:rsidRPr="00CE014A" w14:paraId="26AE1534"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3D2D8947"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16F83586"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Ile miesięcznie zleceń na badania przyjmuje podmiot z zewnątrz tj. będąc w roli podwykonawcy?</w:t>
            </w:r>
          </w:p>
        </w:tc>
        <w:tc>
          <w:tcPr>
            <w:tcW w:w="1133" w:type="pct"/>
            <w:tcBorders>
              <w:top w:val="single" w:sz="4" w:space="0" w:color="auto"/>
              <w:left w:val="nil"/>
              <w:bottom w:val="single" w:sz="4" w:space="0" w:color="auto"/>
              <w:right w:val="single" w:sz="4" w:space="0" w:color="auto"/>
            </w:tcBorders>
            <w:vAlign w:val="center"/>
          </w:tcPr>
          <w:p w14:paraId="4B2A0928"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Ok. 250</w:t>
            </w:r>
          </w:p>
        </w:tc>
      </w:tr>
      <w:tr w:rsidR="00EE5F9E" w:rsidRPr="00CE014A" w14:paraId="332FCF09"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7F704547"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111EA962"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Jaka jest liczba podwykonawców realizujących zlecenia?</w:t>
            </w:r>
          </w:p>
        </w:tc>
        <w:tc>
          <w:tcPr>
            <w:tcW w:w="1133" w:type="pct"/>
            <w:tcBorders>
              <w:top w:val="single" w:sz="4" w:space="0" w:color="auto"/>
              <w:left w:val="nil"/>
              <w:bottom w:val="single" w:sz="4" w:space="0" w:color="auto"/>
              <w:right w:val="single" w:sz="4" w:space="0" w:color="auto"/>
            </w:tcBorders>
            <w:vAlign w:val="center"/>
          </w:tcPr>
          <w:p w14:paraId="6054E05A"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5</w:t>
            </w:r>
          </w:p>
        </w:tc>
      </w:tr>
      <w:tr w:rsidR="00EE5F9E" w:rsidRPr="00CE014A" w14:paraId="01CC8D49" w14:textId="77777777" w:rsidTr="00EE5F9E">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4C266D27" w14:textId="77777777" w:rsidR="00EE5F9E" w:rsidRPr="00CE014A" w:rsidRDefault="00EE5F9E" w:rsidP="003B0FBB">
            <w:pPr>
              <w:pStyle w:val="Akapitzlist"/>
              <w:numPr>
                <w:ilvl w:val="0"/>
                <w:numId w:val="50"/>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793645AF" w14:textId="77777777" w:rsidR="00EE5F9E" w:rsidRPr="00CE014A" w:rsidRDefault="00EE5F9E" w:rsidP="00EE5F9E">
            <w:pPr>
              <w:suppressAutoHyphens w:val="0"/>
              <w:spacing w:before="60" w:after="60"/>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Dla ilu podmiotów podmiot jest podwykonawcą w zakresie zleceń?</w:t>
            </w:r>
          </w:p>
        </w:tc>
        <w:tc>
          <w:tcPr>
            <w:tcW w:w="1133" w:type="pct"/>
            <w:tcBorders>
              <w:top w:val="single" w:sz="4" w:space="0" w:color="auto"/>
              <w:left w:val="nil"/>
              <w:bottom w:val="single" w:sz="4" w:space="0" w:color="auto"/>
              <w:right w:val="single" w:sz="4" w:space="0" w:color="auto"/>
            </w:tcBorders>
            <w:vAlign w:val="center"/>
          </w:tcPr>
          <w:p w14:paraId="321C4695" w14:textId="77777777" w:rsidR="00EE5F9E" w:rsidRPr="00CE014A" w:rsidRDefault="00EE5F9E" w:rsidP="00EE5F9E">
            <w:pPr>
              <w:suppressAutoHyphens w:val="0"/>
              <w:spacing w:before="60" w:after="60"/>
              <w:jc w:val="center"/>
              <w:rPr>
                <w:rFonts w:asciiTheme="minorHAnsi" w:eastAsia="Times New Roman" w:hAnsiTheme="minorHAnsi" w:cstheme="minorHAnsi"/>
                <w:sz w:val="20"/>
                <w:szCs w:val="20"/>
                <w:highlight w:val="green"/>
                <w:lang w:eastAsia="pl-PL"/>
              </w:rPr>
            </w:pPr>
            <w:r w:rsidRPr="00CE014A">
              <w:rPr>
                <w:rFonts w:asciiTheme="minorHAnsi" w:eastAsia="Times New Roman" w:hAnsiTheme="minorHAnsi" w:cstheme="minorHAnsi"/>
                <w:sz w:val="20"/>
                <w:szCs w:val="20"/>
                <w:lang w:eastAsia="pl-PL"/>
              </w:rPr>
              <w:t>4</w:t>
            </w:r>
          </w:p>
        </w:tc>
      </w:tr>
    </w:tbl>
    <w:p w14:paraId="3EBF8BA2" w14:textId="38B893CA" w:rsidR="00EE5F9E" w:rsidRDefault="00EE5F9E" w:rsidP="00EE5F9E">
      <w:pPr>
        <w:rPr>
          <w:lang w:val="en-US"/>
        </w:rPr>
      </w:pPr>
    </w:p>
    <w:p w14:paraId="1C0A7D3C" w14:textId="597319E6" w:rsidR="00EE5F9E" w:rsidRDefault="00EE5F9E" w:rsidP="00EE5F9E">
      <w:pPr>
        <w:rPr>
          <w:lang w:val="en-US"/>
        </w:rPr>
      </w:pPr>
    </w:p>
    <w:p w14:paraId="5C73CA61" w14:textId="77777777" w:rsidR="00EE5F9E" w:rsidRPr="00CE014A" w:rsidRDefault="00EE5F9E" w:rsidP="00EE5F9E">
      <w:pPr>
        <w:tabs>
          <w:tab w:val="left" w:pos="2808"/>
        </w:tabs>
        <w:suppressAutoHyphens w:val="0"/>
        <w:jc w:val="both"/>
        <w:rPr>
          <w:rFonts w:asciiTheme="minorHAnsi" w:hAnsiTheme="minorHAnsi" w:cstheme="minorHAnsi"/>
          <w:b/>
        </w:rPr>
      </w:pPr>
      <w:bookmarkStart w:id="299" w:name="_Hlk25513585"/>
      <w:r w:rsidRPr="00CE014A">
        <w:rPr>
          <w:rFonts w:asciiTheme="minorHAnsi" w:hAnsiTheme="minorHAnsi" w:cstheme="minorHAnsi"/>
          <w:b/>
        </w:rPr>
        <w:t>Dokumentacja medyczna:</w:t>
      </w:r>
      <w:r w:rsidRPr="00CE014A">
        <w:rPr>
          <w:rFonts w:asciiTheme="minorHAnsi" w:hAnsiTheme="minorHAnsi" w:cstheme="minorHAnsi"/>
          <w:b/>
        </w:rPr>
        <w:tab/>
      </w:r>
    </w:p>
    <w:p w14:paraId="6127DDF4" w14:textId="77777777" w:rsidR="00EE5F9E" w:rsidRPr="00CE014A" w:rsidRDefault="00EE5F9E" w:rsidP="00EE5F9E">
      <w:pPr>
        <w:suppressAutoHyphens w:val="0"/>
        <w:jc w:val="both"/>
        <w:rPr>
          <w:rFonts w:asciiTheme="minorHAnsi" w:hAnsiTheme="minorHAnsi" w:cstheme="minorHAnsi"/>
        </w:rPr>
      </w:pPr>
      <w:bookmarkStart w:id="300" w:name="_Hlk29997594"/>
      <w:r w:rsidRPr="00CE014A">
        <w:rPr>
          <w:rFonts w:asciiTheme="minorHAnsi" w:hAnsiTheme="minorHAnsi" w:cstheme="minorHAnsi"/>
        </w:rPr>
        <w:t xml:space="preserve">Najważniejsze informacje ilościowe dotyczące dokumentacji medycznej prowadzonej u Partnera: </w:t>
      </w:r>
    </w:p>
    <w:bookmarkEnd w:id="300"/>
    <w:p w14:paraId="517AB700"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Całkowita liczba typów dokumentacji medycznej występującej u Partnera: 16</w:t>
      </w:r>
    </w:p>
    <w:p w14:paraId="6BCB6146"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Aktualna liczba typów dokumentacji prowadzonej w wersji papierowej: 14</w:t>
      </w:r>
    </w:p>
    <w:p w14:paraId="745FB84E"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Aktualna liczba typów dokumentacji prowadzonej w wersji elektronicznej zgodnej ze standardem HL7 CDA: 6</w:t>
      </w:r>
    </w:p>
    <w:p w14:paraId="172E8E89" w14:textId="77777777" w:rsidR="00EE5F9E" w:rsidRPr="00CE014A" w:rsidRDefault="00EE5F9E" w:rsidP="00EE5F9E">
      <w:pPr>
        <w:suppressAutoHyphens w:val="0"/>
        <w:jc w:val="both"/>
        <w:rPr>
          <w:rFonts w:asciiTheme="minorHAnsi" w:hAnsiTheme="minorHAnsi" w:cstheme="minorHAnsi"/>
        </w:rPr>
      </w:pPr>
      <w:bookmarkStart w:id="301" w:name="_Hlk29997603"/>
      <w:r w:rsidRPr="00CE014A">
        <w:rPr>
          <w:rFonts w:asciiTheme="minorHAnsi" w:hAnsiTheme="minorHAnsi" w:cstheme="minorHAnsi"/>
        </w:rPr>
        <w:t>Szczegółowe informacje na temat dokumentacji medycznej prowadzonej u Partnera przedstawiono w</w:t>
      </w:r>
      <w:r>
        <w:rPr>
          <w:rFonts w:asciiTheme="minorHAnsi" w:hAnsiTheme="minorHAnsi" w:cstheme="minorHAnsi"/>
        </w:rPr>
        <w:t> </w:t>
      </w:r>
      <w:r w:rsidRPr="00CE014A">
        <w:rPr>
          <w:rFonts w:asciiTheme="minorHAnsi" w:hAnsiTheme="minorHAnsi" w:cstheme="minorHAnsi"/>
        </w:rPr>
        <w:t>poniższej tabeli.</w:t>
      </w:r>
    </w:p>
    <w:p w14:paraId="701EDD88" w14:textId="77777777" w:rsidR="00EE5F9E" w:rsidRPr="00CE014A" w:rsidRDefault="00EE5F9E" w:rsidP="00EE5F9E">
      <w:pPr>
        <w:pStyle w:val="Legenda"/>
        <w:keepNext/>
        <w:suppressAutoHyphens w:val="0"/>
        <w:spacing w:before="240" w:after="0"/>
        <w:rPr>
          <w:rFonts w:asciiTheme="minorHAnsi" w:eastAsia="Times New Roman" w:hAnsiTheme="minorHAnsi" w:cstheme="minorHAnsi"/>
          <w:bCs/>
          <w:sz w:val="20"/>
          <w:szCs w:val="20"/>
          <w:lang w:eastAsia="pl-PL"/>
        </w:rPr>
      </w:pPr>
      <w:bookmarkStart w:id="302" w:name="_Toc29892598"/>
      <w:bookmarkStart w:id="303" w:name="_Toc37340872"/>
      <w:r w:rsidRPr="00CE014A">
        <w:rPr>
          <w:rFonts w:asciiTheme="minorHAnsi" w:hAnsiTheme="minorHAnsi" w:cstheme="minorHAnsi"/>
        </w:rPr>
        <w:t xml:space="preserve">Tabela </w:t>
      </w:r>
      <w:r w:rsidRPr="00CE014A">
        <w:rPr>
          <w:rFonts w:asciiTheme="minorHAnsi" w:hAnsiTheme="minorHAnsi" w:cstheme="minorHAnsi"/>
        </w:rPr>
        <w:fldChar w:fldCharType="begin"/>
      </w:r>
      <w:r w:rsidRPr="00CE014A">
        <w:rPr>
          <w:rFonts w:asciiTheme="minorHAnsi" w:hAnsiTheme="minorHAnsi" w:cstheme="minorHAnsi"/>
        </w:rPr>
        <w:instrText xml:space="preserve"> SEQ Tabela \* ARABIC </w:instrText>
      </w:r>
      <w:r w:rsidRPr="00CE014A">
        <w:rPr>
          <w:rFonts w:asciiTheme="minorHAnsi" w:hAnsiTheme="minorHAnsi" w:cstheme="minorHAnsi"/>
        </w:rPr>
        <w:fldChar w:fldCharType="separate"/>
      </w:r>
      <w:r>
        <w:rPr>
          <w:rFonts w:asciiTheme="minorHAnsi" w:hAnsiTheme="minorHAnsi" w:cstheme="minorHAnsi"/>
          <w:noProof/>
        </w:rPr>
        <w:t>6</w:t>
      </w:r>
      <w:r w:rsidRPr="00CE014A">
        <w:rPr>
          <w:rFonts w:asciiTheme="minorHAnsi" w:hAnsiTheme="minorHAnsi" w:cstheme="minorHAnsi"/>
          <w:noProof/>
        </w:rPr>
        <w:fldChar w:fldCharType="end"/>
      </w:r>
      <w:r w:rsidRPr="00CE014A">
        <w:rPr>
          <w:rFonts w:asciiTheme="minorHAnsi" w:hAnsiTheme="minorHAnsi" w:cstheme="minorHAnsi"/>
        </w:rPr>
        <w:t>. Forma dokumentacji medycznej prowadzonej obecnie u Partnera</w:t>
      </w:r>
      <w:bookmarkEnd w:id="302"/>
      <w:bookmarkEnd w:id="303"/>
    </w:p>
    <w:tbl>
      <w:tblPr>
        <w:tblStyle w:val="Tabela-Siatka"/>
        <w:tblW w:w="5162" w:type="pct"/>
        <w:tblInd w:w="-5" w:type="dxa"/>
        <w:tblLook w:val="04A0" w:firstRow="1" w:lastRow="0" w:firstColumn="1" w:lastColumn="0" w:noHBand="0" w:noVBand="1"/>
      </w:tblPr>
      <w:tblGrid>
        <w:gridCol w:w="400"/>
        <w:gridCol w:w="1725"/>
        <w:gridCol w:w="986"/>
        <w:gridCol w:w="2040"/>
        <w:gridCol w:w="1297"/>
        <w:gridCol w:w="1430"/>
        <w:gridCol w:w="1478"/>
      </w:tblGrid>
      <w:tr w:rsidR="00EE5F9E" w:rsidRPr="00CE014A" w14:paraId="2BF37F2E" w14:textId="77777777" w:rsidTr="00EE5F9E">
        <w:trPr>
          <w:trHeight w:val="1590"/>
          <w:tblHeader/>
        </w:trPr>
        <w:tc>
          <w:tcPr>
            <w:tcW w:w="214" w:type="pct"/>
            <w:shd w:val="clear" w:color="auto" w:fill="00B0F0"/>
            <w:hideMark/>
          </w:tcPr>
          <w:bookmarkEnd w:id="299"/>
          <w:bookmarkEnd w:id="301"/>
          <w:p w14:paraId="6B259A59" w14:textId="77777777" w:rsidR="00EE5F9E" w:rsidRPr="00CE014A" w:rsidRDefault="00EE5F9E" w:rsidP="00EE5F9E">
            <w:pPr>
              <w:suppressAutoHyphens w:val="0"/>
              <w:jc w:val="center"/>
              <w:rPr>
                <w:rFonts w:asciiTheme="minorHAnsi" w:hAnsiTheme="minorHAnsi" w:cstheme="minorHAnsi"/>
                <w:b/>
                <w:bCs/>
                <w:sz w:val="18"/>
                <w:szCs w:val="18"/>
              </w:rPr>
            </w:pPr>
            <w:r w:rsidRPr="00CE014A">
              <w:rPr>
                <w:rFonts w:asciiTheme="minorHAnsi" w:hAnsiTheme="minorHAnsi" w:cstheme="minorHAnsi"/>
                <w:b/>
                <w:bCs/>
                <w:sz w:val="18"/>
                <w:szCs w:val="18"/>
              </w:rPr>
              <w:t>Lp</w:t>
            </w:r>
          </w:p>
        </w:tc>
        <w:tc>
          <w:tcPr>
            <w:tcW w:w="922" w:type="pct"/>
            <w:shd w:val="clear" w:color="auto" w:fill="00B0F0"/>
            <w:hideMark/>
          </w:tcPr>
          <w:p w14:paraId="1C9F308F" w14:textId="77777777" w:rsidR="00EE5F9E" w:rsidRPr="00CE014A" w:rsidRDefault="00EE5F9E" w:rsidP="00EE5F9E">
            <w:pPr>
              <w:suppressAutoHyphens w:val="0"/>
              <w:jc w:val="center"/>
              <w:rPr>
                <w:rFonts w:asciiTheme="minorHAnsi" w:hAnsiTheme="minorHAnsi" w:cstheme="minorHAnsi"/>
                <w:b/>
                <w:bCs/>
                <w:sz w:val="18"/>
                <w:szCs w:val="18"/>
              </w:rPr>
            </w:pPr>
            <w:r w:rsidRPr="00CE014A">
              <w:rPr>
                <w:rFonts w:asciiTheme="minorHAnsi" w:hAnsiTheme="minorHAnsi" w:cstheme="minorHAnsi"/>
                <w:b/>
                <w:bCs/>
                <w:sz w:val="18"/>
                <w:szCs w:val="18"/>
              </w:rPr>
              <w:t>Dokument</w:t>
            </w:r>
          </w:p>
        </w:tc>
        <w:tc>
          <w:tcPr>
            <w:tcW w:w="527" w:type="pct"/>
            <w:shd w:val="clear" w:color="auto" w:fill="00B0F0"/>
            <w:hideMark/>
          </w:tcPr>
          <w:p w14:paraId="2216AAE7" w14:textId="77777777" w:rsidR="00EE5F9E" w:rsidRPr="00CE014A" w:rsidRDefault="00EE5F9E" w:rsidP="00EE5F9E">
            <w:pPr>
              <w:suppressAutoHyphens w:val="0"/>
              <w:jc w:val="center"/>
              <w:rPr>
                <w:rFonts w:asciiTheme="minorHAnsi" w:hAnsiTheme="minorHAnsi" w:cstheme="minorHAnsi"/>
                <w:b/>
                <w:bCs/>
                <w:sz w:val="18"/>
                <w:szCs w:val="18"/>
              </w:rPr>
            </w:pPr>
            <w:r w:rsidRPr="00CE014A">
              <w:rPr>
                <w:rFonts w:asciiTheme="minorHAnsi" w:hAnsiTheme="minorHAnsi" w:cstheme="minorHAnsi"/>
                <w:b/>
                <w:bCs/>
                <w:sz w:val="18"/>
                <w:szCs w:val="18"/>
              </w:rPr>
              <w:t xml:space="preserve">Czy występuje u Partnera? </w:t>
            </w:r>
            <w:r w:rsidRPr="00CE014A">
              <w:rPr>
                <w:rFonts w:asciiTheme="minorHAnsi" w:hAnsiTheme="minorHAnsi" w:cstheme="minorHAnsi"/>
                <w:bCs/>
                <w:sz w:val="18"/>
                <w:szCs w:val="18"/>
              </w:rPr>
              <w:t>(tak/nie)</w:t>
            </w:r>
          </w:p>
        </w:tc>
        <w:tc>
          <w:tcPr>
            <w:tcW w:w="1090" w:type="pct"/>
            <w:shd w:val="clear" w:color="auto" w:fill="00B0F0"/>
            <w:hideMark/>
          </w:tcPr>
          <w:p w14:paraId="5AA7284C" w14:textId="77777777" w:rsidR="00EE5F9E" w:rsidRPr="00CE014A" w:rsidRDefault="00EE5F9E" w:rsidP="00EE5F9E">
            <w:pPr>
              <w:suppressAutoHyphens w:val="0"/>
              <w:jc w:val="center"/>
              <w:rPr>
                <w:rFonts w:asciiTheme="minorHAnsi" w:hAnsiTheme="minorHAnsi" w:cstheme="minorHAnsi"/>
                <w:b/>
                <w:bCs/>
                <w:sz w:val="18"/>
                <w:szCs w:val="18"/>
              </w:rPr>
            </w:pPr>
            <w:r w:rsidRPr="00CE014A">
              <w:rPr>
                <w:rFonts w:asciiTheme="minorHAnsi" w:hAnsiTheme="minorHAnsi" w:cstheme="minorHAnsi"/>
                <w:b/>
                <w:bCs/>
                <w:sz w:val="18"/>
                <w:szCs w:val="18"/>
              </w:rPr>
              <w:t xml:space="preserve">Jaka jest obecna postać dokumentu </w:t>
            </w:r>
            <w:r w:rsidRPr="00CE014A">
              <w:rPr>
                <w:rFonts w:asciiTheme="minorHAnsi" w:hAnsiTheme="minorHAnsi" w:cstheme="minorHAnsi"/>
                <w:b/>
                <w:bCs/>
                <w:sz w:val="18"/>
                <w:szCs w:val="18"/>
              </w:rPr>
              <w:br/>
            </w:r>
            <w:r w:rsidRPr="00CE014A">
              <w:rPr>
                <w:rFonts w:asciiTheme="minorHAnsi" w:hAnsiTheme="minorHAnsi" w:cstheme="minorHAnsi"/>
                <w:bCs/>
                <w:sz w:val="18"/>
                <w:szCs w:val="18"/>
              </w:rPr>
              <w:t>(papierowa / elektroniczna)</w:t>
            </w:r>
          </w:p>
        </w:tc>
        <w:tc>
          <w:tcPr>
            <w:tcW w:w="693" w:type="pct"/>
            <w:shd w:val="clear" w:color="auto" w:fill="00B0F0"/>
            <w:hideMark/>
          </w:tcPr>
          <w:p w14:paraId="59C1D748" w14:textId="77777777" w:rsidR="00EE5F9E" w:rsidRPr="00CE014A" w:rsidRDefault="00EE5F9E" w:rsidP="00EE5F9E">
            <w:pPr>
              <w:suppressAutoHyphens w:val="0"/>
              <w:jc w:val="center"/>
              <w:rPr>
                <w:rFonts w:asciiTheme="minorHAnsi" w:hAnsiTheme="minorHAnsi" w:cstheme="minorHAnsi"/>
                <w:b/>
                <w:bCs/>
                <w:sz w:val="18"/>
                <w:szCs w:val="18"/>
              </w:rPr>
            </w:pPr>
            <w:r w:rsidRPr="00CE014A">
              <w:rPr>
                <w:rFonts w:asciiTheme="minorHAnsi" w:hAnsiTheme="minorHAnsi" w:cstheme="minorHAnsi"/>
                <w:b/>
                <w:bCs/>
                <w:sz w:val="18"/>
                <w:szCs w:val="18"/>
              </w:rPr>
              <w:t xml:space="preserve">Czy zgodna ze standardem HL7 lub DICOM? </w:t>
            </w:r>
            <w:r w:rsidRPr="00CE014A">
              <w:rPr>
                <w:rFonts w:asciiTheme="minorHAnsi" w:hAnsiTheme="minorHAnsi" w:cstheme="minorHAnsi"/>
                <w:b/>
                <w:bCs/>
                <w:sz w:val="18"/>
                <w:szCs w:val="18"/>
              </w:rPr>
              <w:br/>
            </w:r>
            <w:r w:rsidRPr="00CE014A">
              <w:rPr>
                <w:rFonts w:asciiTheme="minorHAnsi" w:hAnsiTheme="minorHAnsi" w:cstheme="minorHAnsi"/>
                <w:bCs/>
                <w:sz w:val="18"/>
                <w:szCs w:val="18"/>
              </w:rPr>
              <w:t>(tylko dla postaci elektronicznej)</w:t>
            </w:r>
          </w:p>
        </w:tc>
        <w:tc>
          <w:tcPr>
            <w:tcW w:w="764" w:type="pct"/>
            <w:shd w:val="clear" w:color="auto" w:fill="00B0F0"/>
            <w:hideMark/>
          </w:tcPr>
          <w:p w14:paraId="7C6CBFAB" w14:textId="77777777" w:rsidR="00EE5F9E" w:rsidRPr="00CE014A" w:rsidRDefault="00EE5F9E" w:rsidP="00EE5F9E">
            <w:pPr>
              <w:suppressAutoHyphens w:val="0"/>
              <w:jc w:val="center"/>
              <w:rPr>
                <w:rFonts w:asciiTheme="minorHAnsi" w:hAnsiTheme="minorHAnsi" w:cstheme="minorHAnsi"/>
                <w:b/>
                <w:bCs/>
                <w:sz w:val="18"/>
                <w:szCs w:val="18"/>
              </w:rPr>
            </w:pPr>
            <w:r w:rsidRPr="00CE014A">
              <w:rPr>
                <w:rFonts w:asciiTheme="minorHAnsi" w:hAnsiTheme="minorHAnsi" w:cstheme="minorHAnsi"/>
                <w:b/>
                <w:bCs/>
                <w:sz w:val="18"/>
                <w:szCs w:val="18"/>
              </w:rPr>
              <w:t xml:space="preserve">Czy w ramach projektu planowana jest zmiana postaci na elektroniczną zgodnie z wymaganiami modelu referencyjnego* </w:t>
            </w:r>
            <w:r w:rsidRPr="00CE014A">
              <w:rPr>
                <w:rFonts w:asciiTheme="minorHAnsi" w:hAnsiTheme="minorHAnsi" w:cstheme="minorHAnsi"/>
                <w:b/>
                <w:bCs/>
                <w:sz w:val="18"/>
                <w:szCs w:val="18"/>
              </w:rPr>
              <w:br/>
            </w:r>
            <w:r w:rsidRPr="00CE014A">
              <w:rPr>
                <w:rFonts w:asciiTheme="minorHAnsi" w:hAnsiTheme="minorHAnsi" w:cstheme="minorHAnsi"/>
                <w:bCs/>
                <w:sz w:val="18"/>
                <w:szCs w:val="18"/>
              </w:rPr>
              <w:t>(tak/nie)</w:t>
            </w:r>
          </w:p>
        </w:tc>
        <w:tc>
          <w:tcPr>
            <w:tcW w:w="790" w:type="pct"/>
            <w:shd w:val="clear" w:color="auto" w:fill="00B0F0"/>
            <w:hideMark/>
          </w:tcPr>
          <w:p w14:paraId="7301ED24" w14:textId="77777777" w:rsidR="00EE5F9E" w:rsidRPr="00CE014A" w:rsidRDefault="00EE5F9E" w:rsidP="00EE5F9E">
            <w:pPr>
              <w:suppressAutoHyphens w:val="0"/>
              <w:jc w:val="center"/>
              <w:rPr>
                <w:rFonts w:asciiTheme="minorHAnsi" w:hAnsiTheme="minorHAnsi" w:cstheme="minorHAnsi"/>
                <w:b/>
                <w:bCs/>
                <w:sz w:val="18"/>
                <w:szCs w:val="18"/>
              </w:rPr>
            </w:pPr>
            <w:r w:rsidRPr="00CE014A">
              <w:rPr>
                <w:rFonts w:asciiTheme="minorHAnsi" w:hAnsiTheme="minorHAnsi" w:cstheme="minorHAnsi"/>
                <w:b/>
                <w:bCs/>
                <w:sz w:val="18"/>
                <w:szCs w:val="18"/>
              </w:rPr>
              <w:t>Proszę podać uzasadnienie w przypadku odpowiedzi "Nie" w kolumnie 4**</w:t>
            </w:r>
          </w:p>
        </w:tc>
      </w:tr>
      <w:tr w:rsidR="00EE5F9E" w:rsidRPr="00CE014A" w14:paraId="0172CC19" w14:textId="77777777" w:rsidTr="00EE5F9E">
        <w:trPr>
          <w:trHeight w:val="264"/>
        </w:trPr>
        <w:tc>
          <w:tcPr>
            <w:tcW w:w="214" w:type="pct"/>
            <w:hideMark/>
          </w:tcPr>
          <w:p w14:paraId="3762E05A" w14:textId="77777777" w:rsidR="00EE5F9E" w:rsidRPr="00CE014A" w:rsidRDefault="00EE5F9E" w:rsidP="00EE5F9E">
            <w:pPr>
              <w:suppressAutoHyphens w:val="0"/>
              <w:jc w:val="both"/>
              <w:rPr>
                <w:rFonts w:asciiTheme="minorHAnsi" w:hAnsiTheme="minorHAnsi" w:cstheme="minorHAnsi"/>
                <w:b/>
                <w:bCs/>
                <w:sz w:val="18"/>
                <w:szCs w:val="18"/>
              </w:rPr>
            </w:pPr>
            <w:r w:rsidRPr="00CE014A">
              <w:rPr>
                <w:rFonts w:asciiTheme="minorHAnsi" w:hAnsiTheme="minorHAnsi" w:cstheme="minorHAnsi"/>
                <w:b/>
                <w:bCs/>
                <w:sz w:val="18"/>
                <w:szCs w:val="18"/>
              </w:rPr>
              <w:t> </w:t>
            </w:r>
          </w:p>
        </w:tc>
        <w:tc>
          <w:tcPr>
            <w:tcW w:w="922" w:type="pct"/>
            <w:hideMark/>
          </w:tcPr>
          <w:p w14:paraId="6745B1F6" w14:textId="77777777" w:rsidR="00EE5F9E" w:rsidRPr="00CE014A" w:rsidRDefault="00EE5F9E" w:rsidP="00EE5F9E">
            <w:pPr>
              <w:suppressAutoHyphens w:val="0"/>
              <w:jc w:val="both"/>
              <w:rPr>
                <w:rFonts w:asciiTheme="minorHAnsi" w:hAnsiTheme="minorHAnsi" w:cstheme="minorHAnsi"/>
                <w:b/>
                <w:bCs/>
                <w:sz w:val="18"/>
                <w:szCs w:val="18"/>
              </w:rPr>
            </w:pPr>
            <w:r w:rsidRPr="00CE014A">
              <w:rPr>
                <w:rFonts w:asciiTheme="minorHAnsi" w:hAnsiTheme="minorHAnsi" w:cstheme="minorHAnsi"/>
                <w:b/>
                <w:bCs/>
                <w:sz w:val="18"/>
                <w:szCs w:val="18"/>
              </w:rPr>
              <w:t> </w:t>
            </w:r>
          </w:p>
        </w:tc>
        <w:tc>
          <w:tcPr>
            <w:tcW w:w="527" w:type="pct"/>
            <w:hideMark/>
          </w:tcPr>
          <w:p w14:paraId="77C91F54" w14:textId="77777777" w:rsidR="00EE5F9E" w:rsidRPr="00CE014A" w:rsidRDefault="00EE5F9E" w:rsidP="00EE5F9E">
            <w:pPr>
              <w:suppressAutoHyphens w:val="0"/>
              <w:jc w:val="both"/>
              <w:rPr>
                <w:rFonts w:asciiTheme="minorHAnsi" w:hAnsiTheme="minorHAnsi" w:cstheme="minorHAnsi"/>
                <w:b/>
                <w:bCs/>
                <w:sz w:val="18"/>
                <w:szCs w:val="18"/>
              </w:rPr>
            </w:pPr>
            <w:r w:rsidRPr="00CE014A">
              <w:rPr>
                <w:rFonts w:asciiTheme="minorHAnsi" w:hAnsiTheme="minorHAnsi" w:cstheme="minorHAnsi"/>
                <w:b/>
                <w:bCs/>
                <w:sz w:val="18"/>
                <w:szCs w:val="18"/>
              </w:rPr>
              <w:t>1</w:t>
            </w:r>
          </w:p>
        </w:tc>
        <w:tc>
          <w:tcPr>
            <w:tcW w:w="1090" w:type="pct"/>
            <w:hideMark/>
          </w:tcPr>
          <w:p w14:paraId="79C3C81B" w14:textId="77777777" w:rsidR="00EE5F9E" w:rsidRPr="00CE014A" w:rsidRDefault="00EE5F9E" w:rsidP="00EE5F9E">
            <w:pPr>
              <w:suppressAutoHyphens w:val="0"/>
              <w:jc w:val="both"/>
              <w:rPr>
                <w:rFonts w:asciiTheme="minorHAnsi" w:hAnsiTheme="minorHAnsi" w:cstheme="minorHAnsi"/>
                <w:b/>
                <w:bCs/>
                <w:sz w:val="18"/>
                <w:szCs w:val="18"/>
              </w:rPr>
            </w:pPr>
            <w:r w:rsidRPr="00CE014A">
              <w:rPr>
                <w:rFonts w:asciiTheme="minorHAnsi" w:hAnsiTheme="minorHAnsi" w:cstheme="minorHAnsi"/>
                <w:b/>
                <w:bCs/>
                <w:sz w:val="18"/>
                <w:szCs w:val="18"/>
              </w:rPr>
              <w:t>2</w:t>
            </w:r>
          </w:p>
        </w:tc>
        <w:tc>
          <w:tcPr>
            <w:tcW w:w="693" w:type="pct"/>
            <w:hideMark/>
          </w:tcPr>
          <w:p w14:paraId="66E0B7E8" w14:textId="77777777" w:rsidR="00EE5F9E" w:rsidRPr="00CE014A" w:rsidRDefault="00EE5F9E" w:rsidP="00EE5F9E">
            <w:pPr>
              <w:suppressAutoHyphens w:val="0"/>
              <w:jc w:val="both"/>
              <w:rPr>
                <w:rFonts w:asciiTheme="minorHAnsi" w:hAnsiTheme="minorHAnsi" w:cstheme="minorHAnsi"/>
                <w:b/>
                <w:bCs/>
                <w:sz w:val="18"/>
                <w:szCs w:val="18"/>
              </w:rPr>
            </w:pPr>
            <w:r w:rsidRPr="00CE014A">
              <w:rPr>
                <w:rFonts w:asciiTheme="minorHAnsi" w:hAnsiTheme="minorHAnsi" w:cstheme="minorHAnsi"/>
                <w:b/>
                <w:bCs/>
                <w:sz w:val="18"/>
                <w:szCs w:val="18"/>
              </w:rPr>
              <w:t>3</w:t>
            </w:r>
          </w:p>
        </w:tc>
        <w:tc>
          <w:tcPr>
            <w:tcW w:w="764" w:type="pct"/>
            <w:hideMark/>
          </w:tcPr>
          <w:p w14:paraId="55FC221C" w14:textId="77777777" w:rsidR="00EE5F9E" w:rsidRPr="00CE014A" w:rsidRDefault="00EE5F9E" w:rsidP="00EE5F9E">
            <w:pPr>
              <w:suppressAutoHyphens w:val="0"/>
              <w:jc w:val="both"/>
              <w:rPr>
                <w:rFonts w:asciiTheme="minorHAnsi" w:hAnsiTheme="minorHAnsi" w:cstheme="minorHAnsi"/>
                <w:b/>
                <w:bCs/>
                <w:sz w:val="18"/>
                <w:szCs w:val="18"/>
              </w:rPr>
            </w:pPr>
            <w:r w:rsidRPr="00CE014A">
              <w:rPr>
                <w:rFonts w:asciiTheme="minorHAnsi" w:hAnsiTheme="minorHAnsi" w:cstheme="minorHAnsi"/>
                <w:b/>
                <w:bCs/>
                <w:sz w:val="18"/>
                <w:szCs w:val="18"/>
              </w:rPr>
              <w:t>4</w:t>
            </w:r>
          </w:p>
        </w:tc>
        <w:tc>
          <w:tcPr>
            <w:tcW w:w="790" w:type="pct"/>
            <w:hideMark/>
          </w:tcPr>
          <w:p w14:paraId="44B57C6A" w14:textId="77777777" w:rsidR="00EE5F9E" w:rsidRPr="00CE014A" w:rsidRDefault="00EE5F9E" w:rsidP="00EE5F9E">
            <w:pPr>
              <w:suppressAutoHyphens w:val="0"/>
              <w:jc w:val="both"/>
              <w:rPr>
                <w:rFonts w:asciiTheme="minorHAnsi" w:hAnsiTheme="minorHAnsi" w:cstheme="minorHAnsi"/>
                <w:b/>
                <w:bCs/>
                <w:sz w:val="18"/>
                <w:szCs w:val="18"/>
              </w:rPr>
            </w:pPr>
            <w:r w:rsidRPr="00CE014A">
              <w:rPr>
                <w:rFonts w:asciiTheme="minorHAnsi" w:hAnsiTheme="minorHAnsi" w:cstheme="minorHAnsi"/>
                <w:b/>
                <w:bCs/>
                <w:sz w:val="18"/>
                <w:szCs w:val="18"/>
              </w:rPr>
              <w:t>5</w:t>
            </w:r>
          </w:p>
        </w:tc>
      </w:tr>
      <w:tr w:rsidR="00EE5F9E" w:rsidRPr="00CE014A" w14:paraId="50499850" w14:textId="77777777" w:rsidTr="00EE5F9E">
        <w:trPr>
          <w:trHeight w:val="1590"/>
        </w:trPr>
        <w:tc>
          <w:tcPr>
            <w:tcW w:w="214" w:type="pct"/>
            <w:hideMark/>
          </w:tcPr>
          <w:p w14:paraId="2C0C898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w:t>
            </w:r>
          </w:p>
        </w:tc>
        <w:tc>
          <w:tcPr>
            <w:tcW w:w="922" w:type="pct"/>
            <w:hideMark/>
          </w:tcPr>
          <w:p w14:paraId="78053E4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informacja o rozpoznaniu choroby, problemu zdrowotnego lub urazu, wynikach przeprowadzonych badań, przyczynie odmowy przyjęcia do szpitala, udzielonych świadczeniach zdrowotnych oraz ewentualnych zaleceniach - w przypadku odmowy przyjęcia pacjenta do szpitala</w:t>
            </w:r>
          </w:p>
        </w:tc>
        <w:tc>
          <w:tcPr>
            <w:tcW w:w="527" w:type="pct"/>
            <w:hideMark/>
          </w:tcPr>
          <w:p w14:paraId="7C3362F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5A68FAFE"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0871CAF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64" w:type="pct"/>
            <w:hideMark/>
          </w:tcPr>
          <w:p w14:paraId="10839C9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241B8EF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449AA6AD" w14:textId="77777777" w:rsidTr="00EE5F9E">
        <w:trPr>
          <w:trHeight w:val="2010"/>
        </w:trPr>
        <w:tc>
          <w:tcPr>
            <w:tcW w:w="214" w:type="pct"/>
            <w:hideMark/>
          </w:tcPr>
          <w:p w14:paraId="3265207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2</w:t>
            </w:r>
          </w:p>
        </w:tc>
        <w:tc>
          <w:tcPr>
            <w:tcW w:w="922" w:type="pct"/>
            <w:hideMark/>
          </w:tcPr>
          <w:p w14:paraId="6C9A275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w:t>
            </w:r>
            <w:r w:rsidRPr="00CE014A">
              <w:rPr>
                <w:rFonts w:asciiTheme="minorHAnsi" w:hAnsiTheme="minorHAnsi" w:cstheme="minorHAnsi"/>
                <w:sz w:val="18"/>
                <w:szCs w:val="18"/>
              </w:rPr>
              <w:lastRenderedPageBreak/>
              <w:t>sposobie dawkowania oraz wyznaczonych wizytach kontrolnych</w:t>
            </w:r>
          </w:p>
        </w:tc>
        <w:tc>
          <w:tcPr>
            <w:tcW w:w="527" w:type="pct"/>
            <w:hideMark/>
          </w:tcPr>
          <w:p w14:paraId="70E395A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lastRenderedPageBreak/>
              <w:t>tak</w:t>
            </w:r>
          </w:p>
        </w:tc>
        <w:tc>
          <w:tcPr>
            <w:tcW w:w="1090" w:type="pct"/>
            <w:hideMark/>
          </w:tcPr>
          <w:p w14:paraId="65F14DA2"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w:t>
            </w:r>
          </w:p>
        </w:tc>
        <w:tc>
          <w:tcPr>
            <w:tcW w:w="693" w:type="pct"/>
            <w:hideMark/>
          </w:tcPr>
          <w:p w14:paraId="753C269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64" w:type="pct"/>
            <w:hideMark/>
          </w:tcPr>
          <w:p w14:paraId="1FA0D6B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785A8B3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62A91842" w14:textId="77777777" w:rsidTr="00EE5F9E">
        <w:trPr>
          <w:trHeight w:val="528"/>
        </w:trPr>
        <w:tc>
          <w:tcPr>
            <w:tcW w:w="214" w:type="pct"/>
            <w:hideMark/>
          </w:tcPr>
          <w:p w14:paraId="7BF9069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3</w:t>
            </w:r>
          </w:p>
        </w:tc>
        <w:tc>
          <w:tcPr>
            <w:tcW w:w="922" w:type="pct"/>
            <w:hideMark/>
          </w:tcPr>
          <w:p w14:paraId="1B7F0DE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informacyjna z leczenia szpitalnego</w:t>
            </w:r>
          </w:p>
        </w:tc>
        <w:tc>
          <w:tcPr>
            <w:tcW w:w="527" w:type="pct"/>
            <w:hideMark/>
          </w:tcPr>
          <w:p w14:paraId="7445F7C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3B3EFCA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w:t>
            </w:r>
          </w:p>
        </w:tc>
        <w:tc>
          <w:tcPr>
            <w:tcW w:w="693" w:type="pct"/>
            <w:hideMark/>
          </w:tcPr>
          <w:p w14:paraId="7A6FACF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64" w:type="pct"/>
            <w:hideMark/>
          </w:tcPr>
          <w:p w14:paraId="294A99AE"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2DF6731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7E4ACDF0" w14:textId="77777777" w:rsidTr="00EE5F9E">
        <w:trPr>
          <w:trHeight w:val="252"/>
        </w:trPr>
        <w:tc>
          <w:tcPr>
            <w:tcW w:w="214" w:type="pct"/>
            <w:hideMark/>
          </w:tcPr>
          <w:p w14:paraId="0C1487F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4</w:t>
            </w:r>
          </w:p>
        </w:tc>
        <w:tc>
          <w:tcPr>
            <w:tcW w:w="922" w:type="pct"/>
            <w:hideMark/>
          </w:tcPr>
          <w:p w14:paraId="0AB0454E"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wyniki badań diagnostycznych</w:t>
            </w:r>
          </w:p>
        </w:tc>
        <w:tc>
          <w:tcPr>
            <w:tcW w:w="527" w:type="pct"/>
            <w:hideMark/>
          </w:tcPr>
          <w:p w14:paraId="275F748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1405A1C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371B2CA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64" w:type="pct"/>
            <w:hideMark/>
          </w:tcPr>
          <w:p w14:paraId="288BC2D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14BEFF0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6F05F439" w14:textId="77777777" w:rsidTr="00EE5F9E">
        <w:trPr>
          <w:trHeight w:val="528"/>
        </w:trPr>
        <w:tc>
          <w:tcPr>
            <w:tcW w:w="214" w:type="pct"/>
            <w:hideMark/>
          </w:tcPr>
          <w:p w14:paraId="16CB6FF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5</w:t>
            </w:r>
          </w:p>
        </w:tc>
        <w:tc>
          <w:tcPr>
            <w:tcW w:w="922" w:type="pct"/>
            <w:hideMark/>
          </w:tcPr>
          <w:p w14:paraId="15923ED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opis badań diagnostycznych</w:t>
            </w:r>
          </w:p>
        </w:tc>
        <w:tc>
          <w:tcPr>
            <w:tcW w:w="527" w:type="pct"/>
            <w:hideMark/>
          </w:tcPr>
          <w:p w14:paraId="268203E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64DD163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papierowa</w:t>
            </w:r>
          </w:p>
        </w:tc>
        <w:tc>
          <w:tcPr>
            <w:tcW w:w="693" w:type="pct"/>
            <w:hideMark/>
          </w:tcPr>
          <w:p w14:paraId="10AA9055"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64" w:type="pct"/>
            <w:hideMark/>
          </w:tcPr>
          <w:p w14:paraId="7A6FB78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2AE003FE"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514F46EE" w14:textId="77777777" w:rsidTr="00EE5F9E">
        <w:trPr>
          <w:trHeight w:val="264"/>
        </w:trPr>
        <w:tc>
          <w:tcPr>
            <w:tcW w:w="214" w:type="pct"/>
            <w:hideMark/>
          </w:tcPr>
          <w:p w14:paraId="52771D7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6</w:t>
            </w:r>
          </w:p>
        </w:tc>
        <w:tc>
          <w:tcPr>
            <w:tcW w:w="922" w:type="pct"/>
            <w:hideMark/>
          </w:tcPr>
          <w:p w14:paraId="3EB1B09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historia zdrowia i choroby</w:t>
            </w:r>
          </w:p>
        </w:tc>
        <w:tc>
          <w:tcPr>
            <w:tcW w:w="527" w:type="pct"/>
            <w:hideMark/>
          </w:tcPr>
          <w:p w14:paraId="41D0C60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014A02B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0F55F55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64" w:type="pct"/>
            <w:hideMark/>
          </w:tcPr>
          <w:p w14:paraId="6FB2483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258A9A5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6DC6DDA6" w14:textId="77777777" w:rsidTr="00EE5F9E">
        <w:trPr>
          <w:trHeight w:val="264"/>
        </w:trPr>
        <w:tc>
          <w:tcPr>
            <w:tcW w:w="214" w:type="pct"/>
            <w:hideMark/>
          </w:tcPr>
          <w:p w14:paraId="6960FE1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7</w:t>
            </w:r>
          </w:p>
        </w:tc>
        <w:tc>
          <w:tcPr>
            <w:tcW w:w="922" w:type="pct"/>
            <w:hideMark/>
          </w:tcPr>
          <w:p w14:paraId="48FF915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historia choroby</w:t>
            </w:r>
          </w:p>
        </w:tc>
        <w:tc>
          <w:tcPr>
            <w:tcW w:w="527" w:type="pct"/>
            <w:hideMark/>
          </w:tcPr>
          <w:p w14:paraId="0F77952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79A24EE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62BB2F7E"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64" w:type="pct"/>
            <w:hideMark/>
          </w:tcPr>
          <w:p w14:paraId="4219DA9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74E41A0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26D9FD65" w14:textId="77777777" w:rsidTr="00EE5F9E">
        <w:trPr>
          <w:trHeight w:val="1056"/>
        </w:trPr>
        <w:tc>
          <w:tcPr>
            <w:tcW w:w="214" w:type="pct"/>
            <w:hideMark/>
          </w:tcPr>
          <w:p w14:paraId="01320D3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8</w:t>
            </w:r>
          </w:p>
        </w:tc>
        <w:tc>
          <w:tcPr>
            <w:tcW w:w="922" w:type="pct"/>
            <w:hideMark/>
          </w:tcPr>
          <w:p w14:paraId="7830A2D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noworodka</w:t>
            </w:r>
          </w:p>
        </w:tc>
        <w:tc>
          <w:tcPr>
            <w:tcW w:w="527" w:type="pct"/>
            <w:hideMark/>
          </w:tcPr>
          <w:p w14:paraId="7CE4A32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6A53A3E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25C47AB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7DA47A1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29EDE795"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04861CE4" w14:textId="77777777" w:rsidTr="00EE5F9E">
        <w:trPr>
          <w:trHeight w:val="528"/>
        </w:trPr>
        <w:tc>
          <w:tcPr>
            <w:tcW w:w="214" w:type="pct"/>
            <w:hideMark/>
          </w:tcPr>
          <w:p w14:paraId="13DAE35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9</w:t>
            </w:r>
          </w:p>
        </w:tc>
        <w:tc>
          <w:tcPr>
            <w:tcW w:w="922" w:type="pct"/>
            <w:hideMark/>
          </w:tcPr>
          <w:p w14:paraId="4F5107D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indywidualnej opieki pielęgniarskiej</w:t>
            </w:r>
          </w:p>
        </w:tc>
        <w:tc>
          <w:tcPr>
            <w:tcW w:w="527" w:type="pct"/>
            <w:hideMark/>
          </w:tcPr>
          <w:p w14:paraId="72A62DD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tak </w:t>
            </w:r>
          </w:p>
        </w:tc>
        <w:tc>
          <w:tcPr>
            <w:tcW w:w="1090" w:type="pct"/>
            <w:hideMark/>
          </w:tcPr>
          <w:p w14:paraId="6C38E16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5D2B051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64" w:type="pct"/>
            <w:hideMark/>
          </w:tcPr>
          <w:p w14:paraId="566F9F92"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134977D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4D9DB108" w14:textId="77777777" w:rsidTr="00EE5F9E">
        <w:trPr>
          <w:trHeight w:val="1056"/>
        </w:trPr>
        <w:tc>
          <w:tcPr>
            <w:tcW w:w="214" w:type="pct"/>
            <w:hideMark/>
          </w:tcPr>
          <w:p w14:paraId="280EFE6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10</w:t>
            </w:r>
          </w:p>
        </w:tc>
        <w:tc>
          <w:tcPr>
            <w:tcW w:w="922" w:type="pct"/>
            <w:hideMark/>
          </w:tcPr>
          <w:p w14:paraId="62421892"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indywidualnej opieki prowadzonej przez położną</w:t>
            </w:r>
          </w:p>
        </w:tc>
        <w:tc>
          <w:tcPr>
            <w:tcW w:w="527" w:type="pct"/>
            <w:hideMark/>
          </w:tcPr>
          <w:p w14:paraId="1CB5758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78698EE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049B56B6"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565A391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5E4D114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31EE030B" w14:textId="77777777" w:rsidTr="00EE5F9E">
        <w:trPr>
          <w:trHeight w:val="1056"/>
        </w:trPr>
        <w:tc>
          <w:tcPr>
            <w:tcW w:w="214" w:type="pct"/>
            <w:hideMark/>
          </w:tcPr>
          <w:p w14:paraId="359D55A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11</w:t>
            </w:r>
          </w:p>
        </w:tc>
        <w:tc>
          <w:tcPr>
            <w:tcW w:w="922" w:type="pct"/>
            <w:hideMark/>
          </w:tcPr>
          <w:p w14:paraId="6FEAAD2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wizyty patronażowej</w:t>
            </w:r>
          </w:p>
        </w:tc>
        <w:tc>
          <w:tcPr>
            <w:tcW w:w="527" w:type="pct"/>
            <w:hideMark/>
          </w:tcPr>
          <w:p w14:paraId="190246D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0764F955"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47BDE71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5B56C2C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2A7A53C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2ACB18CD" w14:textId="77777777" w:rsidTr="00EE5F9E">
        <w:trPr>
          <w:trHeight w:val="1056"/>
        </w:trPr>
        <w:tc>
          <w:tcPr>
            <w:tcW w:w="214" w:type="pct"/>
            <w:hideMark/>
          </w:tcPr>
          <w:p w14:paraId="12F7847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12</w:t>
            </w:r>
          </w:p>
        </w:tc>
        <w:tc>
          <w:tcPr>
            <w:tcW w:w="922" w:type="pct"/>
            <w:hideMark/>
          </w:tcPr>
          <w:p w14:paraId="3CA2211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wywiadu środowiskowo-rodzinnego</w:t>
            </w:r>
          </w:p>
        </w:tc>
        <w:tc>
          <w:tcPr>
            <w:tcW w:w="527" w:type="pct"/>
            <w:hideMark/>
          </w:tcPr>
          <w:p w14:paraId="32DCA1B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55339C1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37F8700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50EDB90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4AE0BD4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08ECF2E5" w14:textId="77777777" w:rsidTr="00EE5F9E">
        <w:trPr>
          <w:trHeight w:val="1056"/>
        </w:trPr>
        <w:tc>
          <w:tcPr>
            <w:tcW w:w="214" w:type="pct"/>
            <w:hideMark/>
          </w:tcPr>
          <w:p w14:paraId="4C83448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lastRenderedPageBreak/>
              <w:t>13</w:t>
            </w:r>
          </w:p>
        </w:tc>
        <w:tc>
          <w:tcPr>
            <w:tcW w:w="922" w:type="pct"/>
            <w:hideMark/>
          </w:tcPr>
          <w:p w14:paraId="62E95AB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uodpornienia</w:t>
            </w:r>
          </w:p>
        </w:tc>
        <w:tc>
          <w:tcPr>
            <w:tcW w:w="527" w:type="pct"/>
            <w:hideMark/>
          </w:tcPr>
          <w:p w14:paraId="2D491C1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68C80F8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5E09629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29186146"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27587E2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19D61220" w14:textId="77777777" w:rsidTr="00EE5F9E">
        <w:trPr>
          <w:trHeight w:val="528"/>
        </w:trPr>
        <w:tc>
          <w:tcPr>
            <w:tcW w:w="214" w:type="pct"/>
            <w:hideMark/>
          </w:tcPr>
          <w:p w14:paraId="052EE24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14</w:t>
            </w:r>
          </w:p>
        </w:tc>
        <w:tc>
          <w:tcPr>
            <w:tcW w:w="922" w:type="pct"/>
            <w:hideMark/>
          </w:tcPr>
          <w:p w14:paraId="72AC9D2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zaświadczenie, orzeczenie, opinia lekarska</w:t>
            </w:r>
          </w:p>
        </w:tc>
        <w:tc>
          <w:tcPr>
            <w:tcW w:w="527" w:type="pct"/>
            <w:hideMark/>
          </w:tcPr>
          <w:p w14:paraId="6314F02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354ECB7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papierowa</w:t>
            </w:r>
          </w:p>
        </w:tc>
        <w:tc>
          <w:tcPr>
            <w:tcW w:w="693" w:type="pct"/>
            <w:hideMark/>
          </w:tcPr>
          <w:p w14:paraId="2AE1256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1A655DC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3DCA6D76"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3198F94F" w14:textId="77777777" w:rsidTr="00EE5F9E">
        <w:trPr>
          <w:trHeight w:val="1056"/>
        </w:trPr>
        <w:tc>
          <w:tcPr>
            <w:tcW w:w="214" w:type="pct"/>
            <w:hideMark/>
          </w:tcPr>
          <w:p w14:paraId="4482095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15</w:t>
            </w:r>
          </w:p>
        </w:tc>
        <w:tc>
          <w:tcPr>
            <w:tcW w:w="922" w:type="pct"/>
            <w:hideMark/>
          </w:tcPr>
          <w:p w14:paraId="4BAC9BB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obserwacji lub karta obserwacji porodu</w:t>
            </w:r>
          </w:p>
        </w:tc>
        <w:tc>
          <w:tcPr>
            <w:tcW w:w="527" w:type="pct"/>
            <w:hideMark/>
          </w:tcPr>
          <w:p w14:paraId="37DF21F6"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0626A9B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1449B90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6B4C42C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67AB4C3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78896D42" w14:textId="77777777" w:rsidTr="00EE5F9E">
        <w:trPr>
          <w:trHeight w:val="264"/>
        </w:trPr>
        <w:tc>
          <w:tcPr>
            <w:tcW w:w="214" w:type="pct"/>
            <w:hideMark/>
          </w:tcPr>
          <w:p w14:paraId="54A11F2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16</w:t>
            </w:r>
          </w:p>
        </w:tc>
        <w:tc>
          <w:tcPr>
            <w:tcW w:w="922" w:type="pct"/>
            <w:hideMark/>
          </w:tcPr>
          <w:p w14:paraId="44359BC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gorączkowa</w:t>
            </w:r>
          </w:p>
        </w:tc>
        <w:tc>
          <w:tcPr>
            <w:tcW w:w="527" w:type="pct"/>
            <w:hideMark/>
          </w:tcPr>
          <w:p w14:paraId="57A6BF85"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330E261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40D6F7F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64" w:type="pct"/>
            <w:hideMark/>
          </w:tcPr>
          <w:p w14:paraId="11F4D6B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78DE059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5BDA21DF" w14:textId="77777777" w:rsidTr="00EE5F9E">
        <w:trPr>
          <w:trHeight w:val="264"/>
        </w:trPr>
        <w:tc>
          <w:tcPr>
            <w:tcW w:w="214" w:type="pct"/>
            <w:hideMark/>
          </w:tcPr>
          <w:p w14:paraId="4B31837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17</w:t>
            </w:r>
          </w:p>
        </w:tc>
        <w:tc>
          <w:tcPr>
            <w:tcW w:w="922" w:type="pct"/>
            <w:hideMark/>
          </w:tcPr>
          <w:p w14:paraId="458D949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zleceń lekarskich</w:t>
            </w:r>
          </w:p>
        </w:tc>
        <w:tc>
          <w:tcPr>
            <w:tcW w:w="527" w:type="pct"/>
            <w:hideMark/>
          </w:tcPr>
          <w:p w14:paraId="638A6AA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502B586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29EBFE7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64" w:type="pct"/>
            <w:hideMark/>
          </w:tcPr>
          <w:p w14:paraId="5D8D6C1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1578F19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71855624" w14:textId="77777777" w:rsidTr="00EE5F9E">
        <w:trPr>
          <w:trHeight w:val="528"/>
        </w:trPr>
        <w:tc>
          <w:tcPr>
            <w:tcW w:w="214" w:type="pct"/>
            <w:hideMark/>
          </w:tcPr>
          <w:p w14:paraId="5A52624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18</w:t>
            </w:r>
          </w:p>
        </w:tc>
        <w:tc>
          <w:tcPr>
            <w:tcW w:w="922" w:type="pct"/>
            <w:hideMark/>
          </w:tcPr>
          <w:p w14:paraId="2591C1D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przebiegu znieczulenia</w:t>
            </w:r>
          </w:p>
        </w:tc>
        <w:tc>
          <w:tcPr>
            <w:tcW w:w="527" w:type="pct"/>
            <w:hideMark/>
          </w:tcPr>
          <w:p w14:paraId="63C74DB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6FFC7CA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papierowa</w:t>
            </w:r>
          </w:p>
        </w:tc>
        <w:tc>
          <w:tcPr>
            <w:tcW w:w="693" w:type="pct"/>
            <w:hideMark/>
          </w:tcPr>
          <w:p w14:paraId="44470E7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75022E5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6FB7996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3BD4E589" w14:textId="77777777" w:rsidTr="00EE5F9E">
        <w:trPr>
          <w:trHeight w:val="528"/>
        </w:trPr>
        <w:tc>
          <w:tcPr>
            <w:tcW w:w="214" w:type="pct"/>
            <w:hideMark/>
          </w:tcPr>
          <w:p w14:paraId="23468CCE"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19</w:t>
            </w:r>
          </w:p>
        </w:tc>
        <w:tc>
          <w:tcPr>
            <w:tcW w:w="922" w:type="pct"/>
            <w:hideMark/>
          </w:tcPr>
          <w:p w14:paraId="649479B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zabiegów fizjoterapeutycznych</w:t>
            </w:r>
          </w:p>
        </w:tc>
        <w:tc>
          <w:tcPr>
            <w:tcW w:w="527" w:type="pct"/>
            <w:hideMark/>
          </w:tcPr>
          <w:p w14:paraId="2F0DB11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3B4F191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papierowa</w:t>
            </w:r>
          </w:p>
        </w:tc>
        <w:tc>
          <w:tcPr>
            <w:tcW w:w="693" w:type="pct"/>
            <w:hideMark/>
          </w:tcPr>
          <w:p w14:paraId="648181F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57646E1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42E08ED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798E8776" w14:textId="77777777" w:rsidTr="00EE5F9E">
        <w:trPr>
          <w:trHeight w:val="1056"/>
        </w:trPr>
        <w:tc>
          <w:tcPr>
            <w:tcW w:w="214" w:type="pct"/>
            <w:hideMark/>
          </w:tcPr>
          <w:p w14:paraId="7176964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20</w:t>
            </w:r>
          </w:p>
        </w:tc>
        <w:tc>
          <w:tcPr>
            <w:tcW w:w="922" w:type="pct"/>
            <w:hideMark/>
          </w:tcPr>
          <w:p w14:paraId="6D70160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medycznych czynności ratunkowych</w:t>
            </w:r>
          </w:p>
        </w:tc>
        <w:tc>
          <w:tcPr>
            <w:tcW w:w="527" w:type="pct"/>
            <w:hideMark/>
          </w:tcPr>
          <w:p w14:paraId="00091A1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783A3286"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6BB146E6"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0AF9D5B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2D88F0E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547275C6" w14:textId="77777777" w:rsidTr="00EE5F9E">
        <w:trPr>
          <w:trHeight w:val="792"/>
        </w:trPr>
        <w:tc>
          <w:tcPr>
            <w:tcW w:w="214" w:type="pct"/>
            <w:hideMark/>
          </w:tcPr>
          <w:p w14:paraId="6BEFA6E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21</w:t>
            </w:r>
          </w:p>
        </w:tc>
        <w:tc>
          <w:tcPr>
            <w:tcW w:w="922" w:type="pct"/>
            <w:hideMark/>
          </w:tcPr>
          <w:p w14:paraId="63E2376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wyniki konsultacji, jeżeli nie zostały wpisane w historii choroby</w:t>
            </w:r>
          </w:p>
        </w:tc>
        <w:tc>
          <w:tcPr>
            <w:tcW w:w="527" w:type="pct"/>
            <w:hideMark/>
          </w:tcPr>
          <w:p w14:paraId="7873EAF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120903C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papierowa</w:t>
            </w:r>
          </w:p>
        </w:tc>
        <w:tc>
          <w:tcPr>
            <w:tcW w:w="693" w:type="pct"/>
            <w:hideMark/>
          </w:tcPr>
          <w:p w14:paraId="7EE3D12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04DC6EF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17989AA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5F27D1B9" w14:textId="77777777" w:rsidTr="00EE5F9E">
        <w:trPr>
          <w:trHeight w:val="528"/>
        </w:trPr>
        <w:tc>
          <w:tcPr>
            <w:tcW w:w="214" w:type="pct"/>
            <w:hideMark/>
          </w:tcPr>
          <w:p w14:paraId="461D1D1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22</w:t>
            </w:r>
          </w:p>
        </w:tc>
        <w:tc>
          <w:tcPr>
            <w:tcW w:w="922" w:type="pct"/>
            <w:hideMark/>
          </w:tcPr>
          <w:p w14:paraId="65F21EB2"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protokół operacyjny, jeżeli była wykonana operacja</w:t>
            </w:r>
          </w:p>
        </w:tc>
        <w:tc>
          <w:tcPr>
            <w:tcW w:w="527" w:type="pct"/>
            <w:hideMark/>
          </w:tcPr>
          <w:p w14:paraId="149091F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093CA1E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elektroniczna/papierowa</w:t>
            </w:r>
          </w:p>
        </w:tc>
        <w:tc>
          <w:tcPr>
            <w:tcW w:w="693" w:type="pct"/>
            <w:hideMark/>
          </w:tcPr>
          <w:p w14:paraId="761ACC7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64" w:type="pct"/>
            <w:hideMark/>
          </w:tcPr>
          <w:p w14:paraId="7D23C780"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60A96F8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2275E6B6" w14:textId="77777777" w:rsidTr="00EE5F9E">
        <w:trPr>
          <w:trHeight w:val="528"/>
        </w:trPr>
        <w:tc>
          <w:tcPr>
            <w:tcW w:w="214" w:type="pct"/>
            <w:hideMark/>
          </w:tcPr>
          <w:p w14:paraId="15A59DF2"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23</w:t>
            </w:r>
          </w:p>
        </w:tc>
        <w:tc>
          <w:tcPr>
            <w:tcW w:w="922" w:type="pct"/>
            <w:hideMark/>
          </w:tcPr>
          <w:p w14:paraId="0DA90A6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okołooperacyjna karta kontrolna</w:t>
            </w:r>
          </w:p>
        </w:tc>
        <w:tc>
          <w:tcPr>
            <w:tcW w:w="527" w:type="pct"/>
            <w:hideMark/>
          </w:tcPr>
          <w:p w14:paraId="2901FCA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1090" w:type="pct"/>
            <w:hideMark/>
          </w:tcPr>
          <w:p w14:paraId="4C471CB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papierowa</w:t>
            </w:r>
          </w:p>
        </w:tc>
        <w:tc>
          <w:tcPr>
            <w:tcW w:w="693" w:type="pct"/>
            <w:hideMark/>
          </w:tcPr>
          <w:p w14:paraId="5F2658B9"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5D2697C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TAK</w:t>
            </w:r>
          </w:p>
        </w:tc>
        <w:tc>
          <w:tcPr>
            <w:tcW w:w="790" w:type="pct"/>
            <w:hideMark/>
          </w:tcPr>
          <w:p w14:paraId="2C99C70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r w:rsidR="00EE5F9E" w:rsidRPr="00CE014A" w14:paraId="52A7D1CE" w14:textId="77777777" w:rsidTr="00EE5F9E">
        <w:trPr>
          <w:trHeight w:val="1056"/>
        </w:trPr>
        <w:tc>
          <w:tcPr>
            <w:tcW w:w="214" w:type="pct"/>
            <w:hideMark/>
          </w:tcPr>
          <w:p w14:paraId="2020954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24</w:t>
            </w:r>
          </w:p>
        </w:tc>
        <w:tc>
          <w:tcPr>
            <w:tcW w:w="922" w:type="pct"/>
            <w:hideMark/>
          </w:tcPr>
          <w:p w14:paraId="1D0CAC3A"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zlecenia wyjazdu zespołu ratownictwa medycznego</w:t>
            </w:r>
          </w:p>
        </w:tc>
        <w:tc>
          <w:tcPr>
            <w:tcW w:w="527" w:type="pct"/>
            <w:hideMark/>
          </w:tcPr>
          <w:p w14:paraId="0A37ED36"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1E93F6A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2D6B1E52"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0176F09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4AF9225B"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Niezgodne ze specyfiką szpitala. </w:t>
            </w:r>
          </w:p>
        </w:tc>
      </w:tr>
      <w:tr w:rsidR="00EE5F9E" w:rsidRPr="00CE014A" w14:paraId="3903467D" w14:textId="77777777" w:rsidTr="00EE5F9E">
        <w:trPr>
          <w:trHeight w:val="1056"/>
        </w:trPr>
        <w:tc>
          <w:tcPr>
            <w:tcW w:w="214" w:type="pct"/>
            <w:hideMark/>
          </w:tcPr>
          <w:p w14:paraId="0B289B7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25</w:t>
            </w:r>
          </w:p>
        </w:tc>
        <w:tc>
          <w:tcPr>
            <w:tcW w:w="922" w:type="pct"/>
            <w:hideMark/>
          </w:tcPr>
          <w:p w14:paraId="2FE1C11C"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lotniczego zespołu ratownictwa medycznego</w:t>
            </w:r>
          </w:p>
        </w:tc>
        <w:tc>
          <w:tcPr>
            <w:tcW w:w="527" w:type="pct"/>
            <w:hideMark/>
          </w:tcPr>
          <w:p w14:paraId="02BA1994"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3874046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55D9C1C1"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1DEAEDE5"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58B5296E"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xml:space="preserve">Szpital nie ma obowiązku prowadzenia wskazanej karty. </w:t>
            </w:r>
            <w:r w:rsidRPr="00CE014A">
              <w:rPr>
                <w:rFonts w:asciiTheme="minorHAnsi" w:hAnsiTheme="minorHAnsi" w:cstheme="minorHAnsi"/>
                <w:sz w:val="18"/>
                <w:szCs w:val="18"/>
              </w:rPr>
              <w:lastRenderedPageBreak/>
              <w:t xml:space="preserve">Niezgodne ze specyfiką szpitala. </w:t>
            </w:r>
          </w:p>
        </w:tc>
      </w:tr>
      <w:tr w:rsidR="00EE5F9E" w:rsidRPr="00CE014A" w14:paraId="7C1D9397" w14:textId="77777777" w:rsidTr="00EE5F9E">
        <w:trPr>
          <w:trHeight w:val="510"/>
        </w:trPr>
        <w:tc>
          <w:tcPr>
            <w:tcW w:w="214" w:type="pct"/>
            <w:hideMark/>
          </w:tcPr>
          <w:p w14:paraId="4DB407F8"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lastRenderedPageBreak/>
              <w:t>26</w:t>
            </w:r>
          </w:p>
        </w:tc>
        <w:tc>
          <w:tcPr>
            <w:tcW w:w="922" w:type="pct"/>
            <w:hideMark/>
          </w:tcPr>
          <w:p w14:paraId="0EA297C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karta pacjenta (dotyczy zakładu rehabilitacyjnego)</w:t>
            </w:r>
          </w:p>
        </w:tc>
        <w:tc>
          <w:tcPr>
            <w:tcW w:w="527" w:type="pct"/>
            <w:hideMark/>
          </w:tcPr>
          <w:p w14:paraId="0EA5693D"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1090" w:type="pct"/>
            <w:hideMark/>
          </w:tcPr>
          <w:p w14:paraId="7AC3089F"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693" w:type="pct"/>
            <w:hideMark/>
          </w:tcPr>
          <w:p w14:paraId="272EB632"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c>
          <w:tcPr>
            <w:tcW w:w="764" w:type="pct"/>
            <w:hideMark/>
          </w:tcPr>
          <w:p w14:paraId="46106E83"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nie</w:t>
            </w:r>
          </w:p>
        </w:tc>
        <w:tc>
          <w:tcPr>
            <w:tcW w:w="790" w:type="pct"/>
            <w:hideMark/>
          </w:tcPr>
          <w:p w14:paraId="7F6C62F7" w14:textId="77777777" w:rsidR="00EE5F9E" w:rsidRPr="00CE014A" w:rsidRDefault="00EE5F9E" w:rsidP="00EE5F9E">
            <w:pPr>
              <w:suppressAutoHyphens w:val="0"/>
              <w:jc w:val="both"/>
              <w:rPr>
                <w:rFonts w:asciiTheme="minorHAnsi" w:hAnsiTheme="minorHAnsi" w:cstheme="minorHAnsi"/>
                <w:sz w:val="18"/>
                <w:szCs w:val="18"/>
              </w:rPr>
            </w:pPr>
            <w:r w:rsidRPr="00CE014A">
              <w:rPr>
                <w:rFonts w:asciiTheme="minorHAnsi" w:hAnsiTheme="minorHAnsi" w:cstheme="minorHAnsi"/>
                <w:sz w:val="18"/>
                <w:szCs w:val="18"/>
              </w:rPr>
              <w:t> </w:t>
            </w:r>
            <w:r>
              <w:rPr>
                <w:rFonts w:asciiTheme="minorHAnsi" w:hAnsiTheme="minorHAnsi" w:cstheme="minorHAnsi"/>
                <w:sz w:val="18"/>
                <w:szCs w:val="18"/>
              </w:rPr>
              <w:t>-</w:t>
            </w:r>
          </w:p>
        </w:tc>
      </w:tr>
    </w:tbl>
    <w:p w14:paraId="15B3FD6C" w14:textId="77777777" w:rsidR="00EE5F9E" w:rsidRPr="00CE014A" w:rsidRDefault="00EE5F9E" w:rsidP="00EE5F9E">
      <w:pPr>
        <w:suppressAutoHyphens w:val="0"/>
        <w:spacing w:after="0"/>
        <w:jc w:val="both"/>
        <w:rPr>
          <w:rFonts w:asciiTheme="minorHAnsi" w:hAnsiTheme="minorHAnsi" w:cstheme="minorHAnsi"/>
          <w:sz w:val="18"/>
        </w:rPr>
      </w:pPr>
      <w:bookmarkStart w:id="304" w:name="_Hlk31053173"/>
      <w:r w:rsidRPr="00CE014A">
        <w:rPr>
          <w:rFonts w:asciiTheme="minorHAnsi" w:hAnsiTheme="minorHAnsi" w:cstheme="minorHAnsi"/>
          <w:sz w:val="18"/>
        </w:rPr>
        <w:t>*System musi zapewnić obsługę (tworzenie, edycję, anulowanie, podgląd, odczyt) oraz wymianę dokumentacji:</w:t>
      </w:r>
    </w:p>
    <w:p w14:paraId="350DCB90" w14:textId="77777777" w:rsidR="00EE5F9E" w:rsidRPr="00CE014A" w:rsidRDefault="00EE5F9E" w:rsidP="00EE5F9E">
      <w:pPr>
        <w:suppressAutoHyphens w:val="0"/>
        <w:spacing w:after="0"/>
        <w:jc w:val="both"/>
        <w:rPr>
          <w:rFonts w:asciiTheme="minorHAnsi" w:hAnsiTheme="minorHAnsi" w:cstheme="minorHAnsi"/>
          <w:sz w:val="18"/>
        </w:rPr>
      </w:pPr>
      <w:r w:rsidRPr="00CE014A">
        <w:rPr>
          <w:rFonts w:asciiTheme="minorHAnsi" w:hAnsiTheme="minorHAnsi" w:cstheme="minorHAnsi"/>
          <w:sz w:val="18"/>
        </w:rPr>
        <w:t>a) w formacie PIK HL7 CDA dla wszystkich dokumentów, dla których został opracowany szablon, </w:t>
      </w:r>
    </w:p>
    <w:p w14:paraId="6D47170C" w14:textId="77777777" w:rsidR="00EE5F9E" w:rsidRPr="00CE014A" w:rsidRDefault="00EE5F9E" w:rsidP="00EE5F9E">
      <w:pPr>
        <w:suppressAutoHyphens w:val="0"/>
        <w:spacing w:after="0"/>
        <w:jc w:val="both"/>
        <w:rPr>
          <w:rFonts w:asciiTheme="minorHAnsi" w:hAnsiTheme="minorHAnsi" w:cstheme="minorHAnsi"/>
          <w:sz w:val="18"/>
        </w:rPr>
      </w:pPr>
      <w:r w:rsidRPr="00CE014A">
        <w:rPr>
          <w:rFonts w:asciiTheme="minorHAnsi" w:hAnsiTheme="minorHAnsi" w:cstheme="minorHAnsi"/>
          <w:sz w:val="18"/>
        </w:rPr>
        <w:t>b) w formacie HL7 dla pozostałych dokumentów, z zastrzeżeniem lit. c,</w:t>
      </w:r>
    </w:p>
    <w:p w14:paraId="5B4C08FD" w14:textId="77777777" w:rsidR="00EE5F9E" w:rsidRPr="00CE014A" w:rsidRDefault="00EE5F9E" w:rsidP="00EE5F9E">
      <w:pPr>
        <w:suppressAutoHyphens w:val="0"/>
        <w:spacing w:after="0"/>
        <w:jc w:val="both"/>
        <w:rPr>
          <w:rFonts w:asciiTheme="minorHAnsi" w:hAnsiTheme="minorHAnsi" w:cstheme="minorHAnsi"/>
          <w:sz w:val="18"/>
        </w:rPr>
      </w:pPr>
      <w:r w:rsidRPr="00CE014A">
        <w:rPr>
          <w:rFonts w:asciiTheme="minorHAnsi" w:hAnsiTheme="minorHAnsi" w:cstheme="minorHAnsi"/>
          <w:sz w:val="18"/>
        </w:rPr>
        <w:t>c) DICOM dla wyników badań obrazowych.</w:t>
      </w:r>
    </w:p>
    <w:p w14:paraId="0F01C5D4" w14:textId="77777777" w:rsidR="00EE5F9E" w:rsidRPr="00CE014A" w:rsidRDefault="00EE5F9E" w:rsidP="00EE5F9E">
      <w:pPr>
        <w:suppressAutoHyphens w:val="0"/>
        <w:jc w:val="both"/>
        <w:rPr>
          <w:rFonts w:asciiTheme="minorHAnsi" w:hAnsiTheme="minorHAnsi" w:cstheme="minorHAnsi"/>
          <w:b/>
          <w:bCs/>
          <w:sz w:val="18"/>
        </w:rPr>
      </w:pPr>
    </w:p>
    <w:p w14:paraId="520F096A" w14:textId="77777777" w:rsidR="00EE5F9E" w:rsidRPr="00CE014A" w:rsidRDefault="00EE5F9E" w:rsidP="00EE5F9E">
      <w:pPr>
        <w:suppressAutoHyphens w:val="0"/>
        <w:jc w:val="both"/>
        <w:rPr>
          <w:rFonts w:asciiTheme="minorHAnsi" w:hAnsiTheme="minorHAnsi" w:cstheme="minorHAnsi"/>
          <w:bCs/>
        </w:rPr>
      </w:pPr>
      <w:r w:rsidRPr="00CE014A">
        <w:rPr>
          <w:rFonts w:asciiTheme="minorHAnsi" w:hAnsiTheme="minorHAnsi" w:cstheme="minorHAnsi"/>
          <w:bCs/>
          <w:sz w:val="18"/>
        </w:rPr>
        <w:t>** Po zakończeniu realizacji projektu, cała dokumentacja medyczna – poza wyjątkami wynikającymi z przepisów – powinna być przez Partnera prowadzona w postaci elektronicznej. Ewentualne odstępstwo od powyższego może nastąpić jedynie w przypadku przedstawienia przez Partnera wyczerpującego uzasadnienia</w:t>
      </w:r>
      <w:r w:rsidRPr="00CE014A">
        <w:rPr>
          <w:rFonts w:asciiTheme="minorHAnsi" w:hAnsiTheme="minorHAnsi" w:cstheme="minorHAnsi"/>
          <w:bCs/>
        </w:rPr>
        <w:t>.</w:t>
      </w:r>
    </w:p>
    <w:p w14:paraId="25E91894"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b/>
          <w:bCs/>
        </w:rPr>
        <w:t>UWAGA</w:t>
      </w:r>
    </w:p>
    <w:p w14:paraId="7A609CE9"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Zgodnie z aktualnym stanem prawnym w PIK HL7 CDA powinny być następujące dokumenty:</w:t>
      </w:r>
    </w:p>
    <w:p w14:paraId="67708ADB"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1) informacja o rozpoznaniu choroby, problemu zdrowotnego lub urazu, wynikach przeprowadzonych badań, przyczynie odmowy przyjęcia do szpitala, udzielonych świadczeniach zdrowotnych oraz ewentualnych zaleceniach - w przypadku odmowy przyjęcia pacjenta do szpitala;</w:t>
      </w:r>
    </w:p>
    <w:p w14:paraId="638BE945"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2) 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sposobie dawkowania oraz wyznaczonych wizytach kontrolnych;</w:t>
      </w:r>
    </w:p>
    <w:p w14:paraId="0980E39F"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3) karta informacyjna z leczenia szpitalnego;</w:t>
      </w:r>
    </w:p>
    <w:p w14:paraId="30A8FF4A"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4) wyniki i opis badań laboratoryjnych;</w:t>
      </w:r>
    </w:p>
    <w:p w14:paraId="5E567A05" w14:textId="77777777" w:rsidR="00EE5F9E" w:rsidRPr="00CE014A" w:rsidRDefault="00EE5F9E" w:rsidP="00EE5F9E">
      <w:pPr>
        <w:suppressAutoHyphens w:val="0"/>
        <w:jc w:val="both"/>
        <w:rPr>
          <w:rFonts w:asciiTheme="minorHAnsi" w:hAnsiTheme="minorHAnsi" w:cstheme="minorBidi"/>
        </w:rPr>
      </w:pPr>
      <w:r w:rsidRPr="0AD82443">
        <w:rPr>
          <w:rFonts w:asciiTheme="minorHAnsi" w:hAnsiTheme="minorHAnsi" w:cstheme="minorBidi"/>
        </w:rPr>
        <w:t>5) opis badań diagnostycznych innych niż wskazane w pkt 4.</w:t>
      </w:r>
    </w:p>
    <w:bookmarkEnd w:id="304"/>
    <w:p w14:paraId="3693FE3D" w14:textId="77777777" w:rsidR="00EE5F9E" w:rsidRPr="00CE014A" w:rsidRDefault="00EE5F9E" w:rsidP="00EE5F9E">
      <w:pPr>
        <w:suppressAutoHyphens w:val="0"/>
        <w:jc w:val="both"/>
        <w:rPr>
          <w:rFonts w:asciiTheme="minorHAnsi" w:hAnsiTheme="minorHAnsi" w:cstheme="minorHAnsi"/>
        </w:rPr>
      </w:pPr>
    </w:p>
    <w:p w14:paraId="668D3DA1" w14:textId="77777777" w:rsidR="00EE5F9E" w:rsidRPr="00CE014A" w:rsidRDefault="00EE5F9E" w:rsidP="00EE5F9E">
      <w:pPr>
        <w:suppressAutoHyphens w:val="0"/>
        <w:jc w:val="both"/>
        <w:rPr>
          <w:rFonts w:asciiTheme="minorHAnsi" w:hAnsiTheme="minorHAnsi" w:cstheme="minorBidi"/>
          <w:b/>
          <w:bCs/>
        </w:rPr>
      </w:pPr>
      <w:bookmarkStart w:id="305" w:name="_Hlk25513573"/>
      <w:r w:rsidRPr="0AD82443">
        <w:rPr>
          <w:rFonts w:asciiTheme="minorHAnsi" w:hAnsiTheme="minorHAnsi" w:cstheme="minorBidi"/>
          <w:b/>
          <w:bCs/>
        </w:rPr>
        <w:t xml:space="preserve">Zdarzenia medyczne: </w:t>
      </w:r>
    </w:p>
    <w:p w14:paraId="538230AA" w14:textId="77777777" w:rsidR="00EE5F9E" w:rsidRPr="00CE014A" w:rsidRDefault="00EE5F9E" w:rsidP="00EE5F9E">
      <w:pPr>
        <w:suppressAutoHyphens w:val="0"/>
        <w:jc w:val="both"/>
        <w:rPr>
          <w:rFonts w:asciiTheme="minorHAnsi" w:hAnsiTheme="minorHAnsi" w:cstheme="minorBidi"/>
        </w:rPr>
      </w:pPr>
      <w:bookmarkStart w:id="306" w:name="_Hlk29999569"/>
      <w:r w:rsidRPr="0AD82443">
        <w:rPr>
          <w:rFonts w:asciiTheme="minorHAnsi" w:hAnsiTheme="minorHAnsi" w:cstheme="minorBidi"/>
        </w:rPr>
        <w:t>Szczegółowe informacje na temat zdarzeń medycznych występujących u Partnera przedstawiono w poniższej tabeli.</w:t>
      </w:r>
    </w:p>
    <w:bookmarkEnd w:id="306"/>
    <w:p w14:paraId="4491C82B" w14:textId="77777777" w:rsidR="00EE5F9E" w:rsidRPr="00CE014A" w:rsidRDefault="00EE5F9E" w:rsidP="00EE5F9E">
      <w:pPr>
        <w:suppressAutoHyphens w:val="0"/>
        <w:rPr>
          <w:rFonts w:asciiTheme="minorHAnsi" w:hAnsiTheme="minorHAnsi" w:cstheme="minorHAnsi"/>
        </w:rPr>
      </w:pPr>
    </w:p>
    <w:p w14:paraId="27B8EE5E" w14:textId="77777777" w:rsidR="00EE5F9E" w:rsidRPr="00CE014A" w:rsidRDefault="00EE5F9E" w:rsidP="00EE5F9E">
      <w:pPr>
        <w:pStyle w:val="Legenda"/>
        <w:keepNext/>
        <w:suppressAutoHyphens w:val="0"/>
        <w:rPr>
          <w:rFonts w:asciiTheme="minorHAnsi" w:hAnsiTheme="minorHAnsi" w:cstheme="minorHAnsi"/>
        </w:rPr>
      </w:pPr>
      <w:bookmarkStart w:id="307" w:name="_Toc37340873"/>
      <w:r w:rsidRPr="00CE014A">
        <w:rPr>
          <w:rFonts w:asciiTheme="minorHAnsi" w:hAnsiTheme="minorHAnsi" w:cstheme="minorHAnsi"/>
        </w:rPr>
        <w:lastRenderedPageBreak/>
        <w:t xml:space="preserve">Tabela </w:t>
      </w:r>
      <w:r w:rsidRPr="00CE014A">
        <w:rPr>
          <w:rFonts w:asciiTheme="minorHAnsi" w:hAnsiTheme="minorHAnsi" w:cstheme="minorHAnsi"/>
        </w:rPr>
        <w:fldChar w:fldCharType="begin"/>
      </w:r>
      <w:r w:rsidRPr="00CE014A">
        <w:rPr>
          <w:rFonts w:asciiTheme="minorHAnsi" w:hAnsiTheme="minorHAnsi" w:cstheme="minorHAnsi"/>
        </w:rPr>
        <w:instrText xml:space="preserve"> SEQ Tabela \* ARABIC </w:instrText>
      </w:r>
      <w:r w:rsidRPr="00CE014A">
        <w:rPr>
          <w:rFonts w:asciiTheme="minorHAnsi" w:hAnsiTheme="minorHAnsi" w:cstheme="minorHAnsi"/>
        </w:rPr>
        <w:fldChar w:fldCharType="separate"/>
      </w:r>
      <w:r>
        <w:rPr>
          <w:rFonts w:asciiTheme="minorHAnsi" w:hAnsiTheme="minorHAnsi" w:cstheme="minorHAnsi"/>
          <w:noProof/>
        </w:rPr>
        <w:t>7</w:t>
      </w:r>
      <w:r w:rsidRPr="00CE014A">
        <w:rPr>
          <w:rFonts w:asciiTheme="minorHAnsi" w:hAnsiTheme="minorHAnsi" w:cstheme="minorHAnsi"/>
        </w:rPr>
        <w:fldChar w:fldCharType="end"/>
      </w:r>
      <w:r w:rsidRPr="00CE014A">
        <w:rPr>
          <w:rFonts w:asciiTheme="minorHAnsi" w:hAnsiTheme="minorHAnsi" w:cstheme="minorHAnsi"/>
        </w:rPr>
        <w:t xml:space="preserve"> Zdarzenia medyczne występujące obecnie u Partnera</w:t>
      </w:r>
      <w:bookmarkEnd w:id="307"/>
    </w:p>
    <w:tbl>
      <w:tblPr>
        <w:tblW w:w="4925" w:type="pct"/>
        <w:tblLayout w:type="fixed"/>
        <w:tblLook w:val="04A0" w:firstRow="1" w:lastRow="0" w:firstColumn="1" w:lastColumn="0" w:noHBand="0" w:noVBand="1"/>
      </w:tblPr>
      <w:tblGrid>
        <w:gridCol w:w="720"/>
        <w:gridCol w:w="6646"/>
        <w:gridCol w:w="1560"/>
      </w:tblGrid>
      <w:tr w:rsidR="00EE5F9E" w:rsidRPr="00CE014A" w14:paraId="6F5136CF" w14:textId="77777777" w:rsidTr="00EE5F9E">
        <w:trPr>
          <w:trHeight w:val="273"/>
          <w:tblHeader/>
        </w:trPr>
        <w:tc>
          <w:tcPr>
            <w:tcW w:w="403"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C9D5054"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b/>
                <w:bCs/>
                <w:color w:val="000000"/>
                <w:lang w:val="en-US"/>
              </w:rPr>
            </w:pPr>
            <w:r w:rsidRPr="00CE014A">
              <w:rPr>
                <w:rFonts w:asciiTheme="minorHAnsi" w:eastAsia="Times New Roman" w:hAnsiTheme="minorHAnsi" w:cstheme="minorHAnsi"/>
                <w:b/>
                <w:bCs/>
                <w:color w:val="000000"/>
                <w:lang w:val="en-US"/>
              </w:rPr>
              <w:t>Kod</w:t>
            </w:r>
          </w:p>
        </w:tc>
        <w:tc>
          <w:tcPr>
            <w:tcW w:w="3723" w:type="pct"/>
            <w:tcBorders>
              <w:top w:val="single" w:sz="4" w:space="0" w:color="auto"/>
              <w:left w:val="nil"/>
              <w:bottom w:val="single" w:sz="4" w:space="0" w:color="auto"/>
              <w:right w:val="single" w:sz="4" w:space="0" w:color="auto"/>
            </w:tcBorders>
            <w:shd w:val="clear" w:color="auto" w:fill="00B0F0"/>
            <w:noWrap/>
            <w:vAlign w:val="center"/>
            <w:hideMark/>
          </w:tcPr>
          <w:p w14:paraId="3A1FB1F5"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b/>
                <w:bCs/>
                <w:color w:val="000000"/>
                <w:lang w:val="en-US"/>
              </w:rPr>
            </w:pPr>
            <w:r w:rsidRPr="00CE014A">
              <w:rPr>
                <w:rFonts w:asciiTheme="minorHAnsi" w:eastAsia="Times New Roman" w:hAnsiTheme="minorHAnsi" w:cstheme="minorHAnsi"/>
                <w:b/>
                <w:bCs/>
                <w:color w:val="000000"/>
                <w:lang w:val="en-US"/>
              </w:rPr>
              <w:t>Opis</w:t>
            </w:r>
          </w:p>
        </w:tc>
        <w:tc>
          <w:tcPr>
            <w:tcW w:w="874" w:type="pct"/>
            <w:tcBorders>
              <w:top w:val="single" w:sz="4" w:space="0" w:color="auto"/>
              <w:left w:val="nil"/>
              <w:bottom w:val="single" w:sz="4" w:space="0" w:color="auto"/>
              <w:right w:val="single" w:sz="4" w:space="0" w:color="auto"/>
            </w:tcBorders>
            <w:shd w:val="clear" w:color="auto" w:fill="00B0F0"/>
            <w:noWrap/>
            <w:vAlign w:val="bottom"/>
            <w:hideMark/>
          </w:tcPr>
          <w:p w14:paraId="6CFADF30"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b/>
                <w:bCs/>
                <w:color w:val="000000"/>
                <w:lang w:val="en-US"/>
              </w:rPr>
            </w:pPr>
            <w:r w:rsidRPr="00CE014A">
              <w:rPr>
                <w:rFonts w:asciiTheme="minorHAnsi" w:eastAsia="Times New Roman" w:hAnsiTheme="minorHAnsi" w:cstheme="minorHAnsi"/>
                <w:b/>
                <w:bCs/>
                <w:color w:val="000000"/>
                <w:lang w:val="en-US"/>
              </w:rPr>
              <w:t>Czy występuje u Partnera?</w:t>
            </w:r>
          </w:p>
        </w:tc>
      </w:tr>
      <w:bookmarkEnd w:id="305"/>
      <w:tr w:rsidR="00EE5F9E" w:rsidRPr="00CE014A" w14:paraId="22CD142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9B0A58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0.16</w:t>
            </w:r>
          </w:p>
        </w:tc>
        <w:tc>
          <w:tcPr>
            <w:tcW w:w="3723" w:type="pct"/>
            <w:tcBorders>
              <w:top w:val="nil"/>
              <w:left w:val="nil"/>
              <w:bottom w:val="single" w:sz="4" w:space="0" w:color="auto"/>
              <w:right w:val="single" w:sz="4" w:space="0" w:color="auto"/>
            </w:tcBorders>
            <w:shd w:val="clear" w:color="auto" w:fill="auto"/>
            <w:noWrap/>
            <w:vAlign w:val="center"/>
            <w:hideMark/>
          </w:tcPr>
          <w:p w14:paraId="28C9F48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1.1. Leczenie stacjonarne - hemodializa</w:t>
            </w:r>
          </w:p>
        </w:tc>
        <w:tc>
          <w:tcPr>
            <w:tcW w:w="874" w:type="pct"/>
            <w:tcBorders>
              <w:top w:val="nil"/>
              <w:left w:val="nil"/>
              <w:bottom w:val="single" w:sz="4" w:space="0" w:color="auto"/>
              <w:right w:val="single" w:sz="4" w:space="0" w:color="auto"/>
            </w:tcBorders>
            <w:shd w:val="clear" w:color="auto" w:fill="auto"/>
            <w:noWrap/>
            <w:vAlign w:val="center"/>
            <w:hideMark/>
          </w:tcPr>
          <w:p w14:paraId="66B7588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5B2607DB"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308C055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0.1</w:t>
            </w:r>
          </w:p>
        </w:tc>
        <w:tc>
          <w:tcPr>
            <w:tcW w:w="3723" w:type="pct"/>
            <w:tcBorders>
              <w:top w:val="nil"/>
              <w:left w:val="nil"/>
              <w:bottom w:val="single" w:sz="4" w:space="0" w:color="auto"/>
              <w:right w:val="single" w:sz="4" w:space="0" w:color="auto"/>
            </w:tcBorders>
            <w:shd w:val="clear" w:color="auto" w:fill="auto"/>
            <w:vAlign w:val="center"/>
            <w:hideMark/>
          </w:tcPr>
          <w:p w14:paraId="06B5081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1.1. Leczenie stacjonarne - pobyt w oddziale szpitalnym</w:t>
            </w:r>
          </w:p>
        </w:tc>
        <w:tc>
          <w:tcPr>
            <w:tcW w:w="874" w:type="pct"/>
            <w:tcBorders>
              <w:top w:val="nil"/>
              <w:left w:val="nil"/>
              <w:bottom w:val="single" w:sz="4" w:space="0" w:color="auto"/>
              <w:right w:val="single" w:sz="4" w:space="0" w:color="auto"/>
            </w:tcBorders>
            <w:shd w:val="clear" w:color="auto" w:fill="auto"/>
            <w:noWrap/>
            <w:vAlign w:val="center"/>
            <w:hideMark/>
          </w:tcPr>
          <w:p w14:paraId="6A04F488"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TAK</w:t>
            </w:r>
          </w:p>
        </w:tc>
      </w:tr>
      <w:tr w:rsidR="00EE5F9E" w:rsidRPr="00CE014A" w14:paraId="3EF9E421"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5D083F7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0.3</w:t>
            </w:r>
          </w:p>
        </w:tc>
        <w:tc>
          <w:tcPr>
            <w:tcW w:w="3723" w:type="pct"/>
            <w:tcBorders>
              <w:top w:val="nil"/>
              <w:left w:val="nil"/>
              <w:bottom w:val="single" w:sz="4" w:space="0" w:color="auto"/>
              <w:right w:val="single" w:sz="4" w:space="0" w:color="auto"/>
            </w:tcBorders>
            <w:shd w:val="clear" w:color="auto" w:fill="auto"/>
            <w:vAlign w:val="center"/>
            <w:hideMark/>
          </w:tcPr>
          <w:p w14:paraId="2077891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1.1. Leczenie stacjonarne - pobyt</w:t>
            </w:r>
          </w:p>
        </w:tc>
        <w:tc>
          <w:tcPr>
            <w:tcW w:w="874" w:type="pct"/>
            <w:tcBorders>
              <w:top w:val="nil"/>
              <w:left w:val="nil"/>
              <w:bottom w:val="single" w:sz="4" w:space="0" w:color="auto"/>
              <w:right w:val="single" w:sz="4" w:space="0" w:color="auto"/>
            </w:tcBorders>
            <w:shd w:val="clear" w:color="auto" w:fill="auto"/>
            <w:noWrap/>
            <w:hideMark/>
          </w:tcPr>
          <w:p w14:paraId="24D29DBB"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07CED979"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3B18D9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0.11</w:t>
            </w:r>
          </w:p>
        </w:tc>
        <w:tc>
          <w:tcPr>
            <w:tcW w:w="3723" w:type="pct"/>
            <w:tcBorders>
              <w:top w:val="nil"/>
              <w:left w:val="nil"/>
              <w:bottom w:val="single" w:sz="4" w:space="0" w:color="auto"/>
              <w:right w:val="single" w:sz="4" w:space="0" w:color="auto"/>
            </w:tcBorders>
            <w:shd w:val="clear" w:color="auto" w:fill="auto"/>
            <w:noWrap/>
            <w:vAlign w:val="center"/>
            <w:hideMark/>
          </w:tcPr>
          <w:p w14:paraId="1D92D91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1.1. Leczenie stacjonarne - osoba leczona</w:t>
            </w:r>
          </w:p>
        </w:tc>
        <w:tc>
          <w:tcPr>
            <w:tcW w:w="874" w:type="pct"/>
            <w:tcBorders>
              <w:top w:val="nil"/>
              <w:left w:val="nil"/>
              <w:bottom w:val="single" w:sz="4" w:space="0" w:color="auto"/>
              <w:right w:val="single" w:sz="4" w:space="0" w:color="auto"/>
            </w:tcBorders>
            <w:shd w:val="clear" w:color="auto" w:fill="auto"/>
            <w:noWrap/>
            <w:hideMark/>
          </w:tcPr>
          <w:p w14:paraId="25A00AE6"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65F3917B"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579A81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1.2</w:t>
            </w:r>
          </w:p>
        </w:tc>
        <w:tc>
          <w:tcPr>
            <w:tcW w:w="3723" w:type="pct"/>
            <w:tcBorders>
              <w:top w:val="nil"/>
              <w:left w:val="nil"/>
              <w:bottom w:val="single" w:sz="4" w:space="0" w:color="auto"/>
              <w:right w:val="single" w:sz="4" w:space="0" w:color="auto"/>
            </w:tcBorders>
            <w:shd w:val="clear" w:color="auto" w:fill="auto"/>
            <w:noWrap/>
            <w:vAlign w:val="center"/>
            <w:hideMark/>
          </w:tcPr>
          <w:p w14:paraId="47331A0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1.2. Leczenie jednego dnia - leczenie jednego dnia</w:t>
            </w:r>
          </w:p>
        </w:tc>
        <w:tc>
          <w:tcPr>
            <w:tcW w:w="874" w:type="pct"/>
            <w:tcBorders>
              <w:top w:val="nil"/>
              <w:left w:val="nil"/>
              <w:bottom w:val="single" w:sz="4" w:space="0" w:color="auto"/>
              <w:right w:val="single" w:sz="4" w:space="0" w:color="auto"/>
            </w:tcBorders>
            <w:shd w:val="clear" w:color="auto" w:fill="auto"/>
            <w:noWrap/>
            <w:hideMark/>
          </w:tcPr>
          <w:p w14:paraId="0E797E6B"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601D78E5"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C2107E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1.16</w:t>
            </w:r>
          </w:p>
        </w:tc>
        <w:tc>
          <w:tcPr>
            <w:tcW w:w="3723" w:type="pct"/>
            <w:tcBorders>
              <w:top w:val="nil"/>
              <w:left w:val="nil"/>
              <w:bottom w:val="single" w:sz="4" w:space="0" w:color="auto"/>
              <w:right w:val="single" w:sz="4" w:space="0" w:color="auto"/>
            </w:tcBorders>
            <w:shd w:val="clear" w:color="auto" w:fill="auto"/>
            <w:noWrap/>
            <w:vAlign w:val="center"/>
            <w:hideMark/>
          </w:tcPr>
          <w:p w14:paraId="2A3827A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1.2. Leczenie jednego dnia - hemodializa</w:t>
            </w:r>
          </w:p>
        </w:tc>
        <w:tc>
          <w:tcPr>
            <w:tcW w:w="874" w:type="pct"/>
            <w:tcBorders>
              <w:top w:val="nil"/>
              <w:left w:val="nil"/>
              <w:bottom w:val="single" w:sz="4" w:space="0" w:color="auto"/>
              <w:right w:val="single" w:sz="4" w:space="0" w:color="auto"/>
            </w:tcBorders>
            <w:shd w:val="clear" w:color="auto" w:fill="auto"/>
            <w:noWrap/>
            <w:hideMark/>
          </w:tcPr>
          <w:p w14:paraId="4756984C"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5369298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5B3C880"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2.4</w:t>
            </w:r>
          </w:p>
        </w:tc>
        <w:tc>
          <w:tcPr>
            <w:tcW w:w="3723" w:type="pct"/>
            <w:tcBorders>
              <w:top w:val="nil"/>
              <w:left w:val="nil"/>
              <w:bottom w:val="single" w:sz="4" w:space="0" w:color="auto"/>
              <w:right w:val="single" w:sz="4" w:space="0" w:color="auto"/>
            </w:tcBorders>
            <w:shd w:val="clear" w:color="auto" w:fill="auto"/>
            <w:noWrap/>
            <w:vAlign w:val="center"/>
            <w:hideMark/>
          </w:tcPr>
          <w:p w14:paraId="3D1FB22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1.3.1. Leczenie w ramach podstawowej opieki zdrowotnej - porada</w:t>
            </w:r>
          </w:p>
        </w:tc>
        <w:tc>
          <w:tcPr>
            <w:tcW w:w="874" w:type="pct"/>
            <w:tcBorders>
              <w:top w:val="nil"/>
              <w:left w:val="nil"/>
              <w:bottom w:val="single" w:sz="4" w:space="0" w:color="auto"/>
              <w:right w:val="single" w:sz="4" w:space="0" w:color="auto"/>
            </w:tcBorders>
            <w:shd w:val="clear" w:color="auto" w:fill="auto"/>
            <w:noWrap/>
            <w:hideMark/>
          </w:tcPr>
          <w:p w14:paraId="0401C82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5E56F47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46C2A2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2.5</w:t>
            </w:r>
          </w:p>
        </w:tc>
        <w:tc>
          <w:tcPr>
            <w:tcW w:w="3723" w:type="pct"/>
            <w:tcBorders>
              <w:top w:val="nil"/>
              <w:left w:val="nil"/>
              <w:bottom w:val="single" w:sz="4" w:space="0" w:color="auto"/>
              <w:right w:val="single" w:sz="4" w:space="0" w:color="auto"/>
            </w:tcBorders>
            <w:shd w:val="clear" w:color="auto" w:fill="auto"/>
            <w:noWrap/>
            <w:vAlign w:val="center"/>
            <w:hideMark/>
          </w:tcPr>
          <w:p w14:paraId="449A7795"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1.3.1. Leczenie w ramach podstawowej opieki zdrowotnej - porada patronażowa</w:t>
            </w:r>
          </w:p>
        </w:tc>
        <w:tc>
          <w:tcPr>
            <w:tcW w:w="874" w:type="pct"/>
            <w:tcBorders>
              <w:top w:val="nil"/>
              <w:left w:val="nil"/>
              <w:bottom w:val="single" w:sz="4" w:space="0" w:color="auto"/>
              <w:right w:val="single" w:sz="4" w:space="0" w:color="auto"/>
            </w:tcBorders>
            <w:shd w:val="clear" w:color="auto" w:fill="auto"/>
            <w:noWrap/>
            <w:hideMark/>
          </w:tcPr>
          <w:p w14:paraId="74EA5F4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17C9DBE0"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8ECB3C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2.17</w:t>
            </w:r>
          </w:p>
        </w:tc>
        <w:tc>
          <w:tcPr>
            <w:tcW w:w="3723" w:type="pct"/>
            <w:tcBorders>
              <w:top w:val="nil"/>
              <w:left w:val="nil"/>
              <w:bottom w:val="single" w:sz="4" w:space="0" w:color="auto"/>
              <w:right w:val="single" w:sz="4" w:space="0" w:color="auto"/>
            </w:tcBorders>
            <w:shd w:val="clear" w:color="auto" w:fill="auto"/>
            <w:noWrap/>
            <w:vAlign w:val="center"/>
            <w:hideMark/>
          </w:tcPr>
          <w:p w14:paraId="3BB97E29"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1.3.1. Leczenie w ramach podstawowej opieki zdrowotnej - bilans zdrowia</w:t>
            </w:r>
          </w:p>
        </w:tc>
        <w:tc>
          <w:tcPr>
            <w:tcW w:w="874" w:type="pct"/>
            <w:tcBorders>
              <w:top w:val="nil"/>
              <w:left w:val="nil"/>
              <w:bottom w:val="single" w:sz="4" w:space="0" w:color="auto"/>
              <w:right w:val="single" w:sz="4" w:space="0" w:color="auto"/>
            </w:tcBorders>
            <w:shd w:val="clear" w:color="auto" w:fill="auto"/>
            <w:noWrap/>
            <w:hideMark/>
          </w:tcPr>
          <w:p w14:paraId="5629AC75"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20DC7971"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604CBE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3.4</w:t>
            </w:r>
          </w:p>
        </w:tc>
        <w:tc>
          <w:tcPr>
            <w:tcW w:w="3723" w:type="pct"/>
            <w:tcBorders>
              <w:top w:val="nil"/>
              <w:left w:val="nil"/>
              <w:bottom w:val="single" w:sz="4" w:space="0" w:color="auto"/>
              <w:right w:val="single" w:sz="4" w:space="0" w:color="auto"/>
            </w:tcBorders>
            <w:shd w:val="clear" w:color="auto" w:fill="auto"/>
            <w:noWrap/>
            <w:vAlign w:val="center"/>
            <w:hideMark/>
          </w:tcPr>
          <w:p w14:paraId="710F7193"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1.3.2. Leczenie stomatologiczne - porada</w:t>
            </w:r>
          </w:p>
        </w:tc>
        <w:tc>
          <w:tcPr>
            <w:tcW w:w="874" w:type="pct"/>
            <w:tcBorders>
              <w:top w:val="nil"/>
              <w:left w:val="nil"/>
              <w:bottom w:val="single" w:sz="4" w:space="0" w:color="auto"/>
              <w:right w:val="single" w:sz="4" w:space="0" w:color="auto"/>
            </w:tcBorders>
            <w:shd w:val="clear" w:color="auto" w:fill="auto"/>
            <w:noWrap/>
            <w:hideMark/>
          </w:tcPr>
          <w:p w14:paraId="7884FCA0"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12256204"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52BAC8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3.9</w:t>
            </w:r>
          </w:p>
        </w:tc>
        <w:tc>
          <w:tcPr>
            <w:tcW w:w="3723" w:type="pct"/>
            <w:tcBorders>
              <w:top w:val="nil"/>
              <w:left w:val="nil"/>
              <w:bottom w:val="single" w:sz="4" w:space="0" w:color="auto"/>
              <w:right w:val="single" w:sz="4" w:space="0" w:color="auto"/>
            </w:tcBorders>
            <w:shd w:val="clear" w:color="auto" w:fill="auto"/>
            <w:noWrap/>
            <w:vAlign w:val="center"/>
            <w:hideMark/>
          </w:tcPr>
          <w:p w14:paraId="3785C381"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1.3.2. Leczenie stomatologiczne - badanie</w:t>
            </w:r>
          </w:p>
        </w:tc>
        <w:tc>
          <w:tcPr>
            <w:tcW w:w="874" w:type="pct"/>
            <w:tcBorders>
              <w:top w:val="nil"/>
              <w:left w:val="nil"/>
              <w:bottom w:val="single" w:sz="4" w:space="0" w:color="auto"/>
              <w:right w:val="single" w:sz="4" w:space="0" w:color="auto"/>
            </w:tcBorders>
            <w:shd w:val="clear" w:color="auto" w:fill="auto"/>
            <w:noWrap/>
            <w:hideMark/>
          </w:tcPr>
          <w:p w14:paraId="21AA0242"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75EB66F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F2DE43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4.4</w:t>
            </w:r>
          </w:p>
        </w:tc>
        <w:tc>
          <w:tcPr>
            <w:tcW w:w="3723" w:type="pct"/>
            <w:tcBorders>
              <w:top w:val="nil"/>
              <w:left w:val="nil"/>
              <w:bottom w:val="single" w:sz="4" w:space="0" w:color="auto"/>
              <w:right w:val="single" w:sz="4" w:space="0" w:color="auto"/>
            </w:tcBorders>
            <w:shd w:val="clear" w:color="auto" w:fill="auto"/>
            <w:noWrap/>
            <w:vAlign w:val="center"/>
            <w:hideMark/>
          </w:tcPr>
          <w:p w14:paraId="5E998EC9"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1.3.3. Leczenie ambulatoryjne specjalistyczne - porada</w:t>
            </w:r>
          </w:p>
        </w:tc>
        <w:tc>
          <w:tcPr>
            <w:tcW w:w="874" w:type="pct"/>
            <w:tcBorders>
              <w:top w:val="nil"/>
              <w:left w:val="nil"/>
              <w:bottom w:val="single" w:sz="4" w:space="0" w:color="auto"/>
              <w:right w:val="single" w:sz="4" w:space="0" w:color="auto"/>
            </w:tcBorders>
            <w:shd w:val="clear" w:color="auto" w:fill="auto"/>
            <w:noWrap/>
            <w:vAlign w:val="center"/>
            <w:hideMark/>
          </w:tcPr>
          <w:p w14:paraId="4407AFA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rPr>
              <w:t>TAK</w:t>
            </w:r>
          </w:p>
        </w:tc>
      </w:tr>
      <w:tr w:rsidR="00EE5F9E" w:rsidRPr="00CE014A" w14:paraId="2809A997"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2D94FB8"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4.8</w:t>
            </w:r>
          </w:p>
        </w:tc>
        <w:tc>
          <w:tcPr>
            <w:tcW w:w="3723" w:type="pct"/>
            <w:tcBorders>
              <w:top w:val="nil"/>
              <w:left w:val="nil"/>
              <w:bottom w:val="single" w:sz="4" w:space="0" w:color="auto"/>
              <w:right w:val="single" w:sz="4" w:space="0" w:color="auto"/>
            </w:tcBorders>
            <w:shd w:val="clear" w:color="auto" w:fill="auto"/>
            <w:noWrap/>
            <w:vAlign w:val="center"/>
            <w:hideMark/>
          </w:tcPr>
          <w:p w14:paraId="45D41EC9"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1.3.3. Leczenie ambulatoryjne specjalistyczne - cykl leczenia</w:t>
            </w:r>
          </w:p>
        </w:tc>
        <w:tc>
          <w:tcPr>
            <w:tcW w:w="874" w:type="pct"/>
            <w:tcBorders>
              <w:top w:val="nil"/>
              <w:left w:val="nil"/>
              <w:bottom w:val="single" w:sz="4" w:space="0" w:color="auto"/>
              <w:right w:val="single" w:sz="4" w:space="0" w:color="auto"/>
            </w:tcBorders>
            <w:shd w:val="clear" w:color="auto" w:fill="auto"/>
            <w:noWrap/>
            <w:hideMark/>
          </w:tcPr>
          <w:p w14:paraId="75ADCFCC"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7F869EAE"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5BBCFA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4.10</w:t>
            </w:r>
          </w:p>
        </w:tc>
        <w:tc>
          <w:tcPr>
            <w:tcW w:w="3723" w:type="pct"/>
            <w:tcBorders>
              <w:top w:val="nil"/>
              <w:left w:val="nil"/>
              <w:bottom w:val="single" w:sz="4" w:space="0" w:color="auto"/>
              <w:right w:val="single" w:sz="4" w:space="0" w:color="auto"/>
            </w:tcBorders>
            <w:shd w:val="clear" w:color="auto" w:fill="auto"/>
            <w:noWrap/>
            <w:vAlign w:val="center"/>
            <w:hideMark/>
          </w:tcPr>
          <w:p w14:paraId="611A5D03"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1.3.3. Leczenie ambulatoryjne specjalistyczne - sesja</w:t>
            </w:r>
          </w:p>
        </w:tc>
        <w:tc>
          <w:tcPr>
            <w:tcW w:w="874" w:type="pct"/>
            <w:tcBorders>
              <w:top w:val="nil"/>
              <w:left w:val="nil"/>
              <w:bottom w:val="single" w:sz="4" w:space="0" w:color="auto"/>
              <w:right w:val="single" w:sz="4" w:space="0" w:color="auto"/>
            </w:tcBorders>
            <w:shd w:val="clear" w:color="auto" w:fill="auto"/>
            <w:noWrap/>
            <w:hideMark/>
          </w:tcPr>
          <w:p w14:paraId="4B6F1508"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268D515B"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A82840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4.11</w:t>
            </w:r>
          </w:p>
        </w:tc>
        <w:tc>
          <w:tcPr>
            <w:tcW w:w="3723" w:type="pct"/>
            <w:tcBorders>
              <w:top w:val="nil"/>
              <w:left w:val="nil"/>
              <w:bottom w:val="single" w:sz="4" w:space="0" w:color="auto"/>
              <w:right w:val="single" w:sz="4" w:space="0" w:color="auto"/>
            </w:tcBorders>
            <w:shd w:val="clear" w:color="auto" w:fill="auto"/>
            <w:noWrap/>
            <w:vAlign w:val="center"/>
            <w:hideMark/>
          </w:tcPr>
          <w:p w14:paraId="2C10D6E4"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1.3.3. Leczenie ambulatoryjne specjalistyczne - osoba leczona</w:t>
            </w:r>
          </w:p>
        </w:tc>
        <w:tc>
          <w:tcPr>
            <w:tcW w:w="874" w:type="pct"/>
            <w:tcBorders>
              <w:top w:val="nil"/>
              <w:left w:val="nil"/>
              <w:bottom w:val="single" w:sz="4" w:space="0" w:color="auto"/>
              <w:right w:val="single" w:sz="4" w:space="0" w:color="auto"/>
            </w:tcBorders>
            <w:shd w:val="clear" w:color="auto" w:fill="auto"/>
            <w:noWrap/>
            <w:hideMark/>
          </w:tcPr>
          <w:p w14:paraId="1D10BF73"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26E28457"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676DAD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5.8</w:t>
            </w:r>
          </w:p>
        </w:tc>
        <w:tc>
          <w:tcPr>
            <w:tcW w:w="3723" w:type="pct"/>
            <w:tcBorders>
              <w:top w:val="nil"/>
              <w:left w:val="nil"/>
              <w:bottom w:val="single" w:sz="4" w:space="0" w:color="auto"/>
              <w:right w:val="single" w:sz="4" w:space="0" w:color="auto"/>
            </w:tcBorders>
            <w:shd w:val="clear" w:color="auto" w:fill="auto"/>
            <w:noWrap/>
            <w:vAlign w:val="center"/>
            <w:hideMark/>
          </w:tcPr>
          <w:p w14:paraId="68B62838"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1.3.5. Ambulatoryjne leczenie uzdrowiskowe - cykl leczenia</w:t>
            </w:r>
          </w:p>
        </w:tc>
        <w:tc>
          <w:tcPr>
            <w:tcW w:w="874" w:type="pct"/>
            <w:tcBorders>
              <w:top w:val="nil"/>
              <w:left w:val="nil"/>
              <w:bottom w:val="single" w:sz="4" w:space="0" w:color="auto"/>
              <w:right w:val="single" w:sz="4" w:space="0" w:color="auto"/>
            </w:tcBorders>
            <w:shd w:val="clear" w:color="auto" w:fill="auto"/>
            <w:noWrap/>
            <w:hideMark/>
          </w:tcPr>
          <w:p w14:paraId="2F31DC70"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3D9091BB"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AFBB44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6.8</w:t>
            </w:r>
          </w:p>
        </w:tc>
        <w:tc>
          <w:tcPr>
            <w:tcW w:w="3723" w:type="pct"/>
            <w:tcBorders>
              <w:top w:val="nil"/>
              <w:left w:val="nil"/>
              <w:bottom w:val="single" w:sz="4" w:space="0" w:color="auto"/>
              <w:right w:val="single" w:sz="4" w:space="0" w:color="auto"/>
            </w:tcBorders>
            <w:shd w:val="clear" w:color="auto" w:fill="auto"/>
            <w:noWrap/>
            <w:vAlign w:val="center"/>
            <w:hideMark/>
          </w:tcPr>
          <w:p w14:paraId="0540DEB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1.3.6. Leczenie w trybie dziennym - cykl leczenia</w:t>
            </w:r>
          </w:p>
        </w:tc>
        <w:tc>
          <w:tcPr>
            <w:tcW w:w="874" w:type="pct"/>
            <w:tcBorders>
              <w:top w:val="nil"/>
              <w:left w:val="nil"/>
              <w:bottom w:val="single" w:sz="4" w:space="0" w:color="auto"/>
              <w:right w:val="single" w:sz="4" w:space="0" w:color="auto"/>
            </w:tcBorders>
            <w:shd w:val="clear" w:color="auto" w:fill="auto"/>
            <w:noWrap/>
            <w:hideMark/>
          </w:tcPr>
          <w:p w14:paraId="24ADE0AA"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7F601AB0"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E3380B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6.11</w:t>
            </w:r>
          </w:p>
        </w:tc>
        <w:tc>
          <w:tcPr>
            <w:tcW w:w="3723" w:type="pct"/>
            <w:tcBorders>
              <w:top w:val="nil"/>
              <w:left w:val="nil"/>
              <w:bottom w:val="single" w:sz="4" w:space="0" w:color="auto"/>
              <w:right w:val="single" w:sz="4" w:space="0" w:color="auto"/>
            </w:tcBorders>
            <w:shd w:val="clear" w:color="auto" w:fill="auto"/>
            <w:noWrap/>
            <w:vAlign w:val="center"/>
            <w:hideMark/>
          </w:tcPr>
          <w:p w14:paraId="48DD8E6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1.3.6. Leczenie w trybie dziennym - osoba leczona</w:t>
            </w:r>
          </w:p>
        </w:tc>
        <w:tc>
          <w:tcPr>
            <w:tcW w:w="874" w:type="pct"/>
            <w:tcBorders>
              <w:top w:val="nil"/>
              <w:left w:val="nil"/>
              <w:bottom w:val="single" w:sz="4" w:space="0" w:color="auto"/>
              <w:right w:val="single" w:sz="4" w:space="0" w:color="auto"/>
            </w:tcBorders>
            <w:shd w:val="clear" w:color="auto" w:fill="auto"/>
            <w:noWrap/>
            <w:hideMark/>
          </w:tcPr>
          <w:p w14:paraId="76ADAA03"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676CBFD3"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4ECDDD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7.4</w:t>
            </w:r>
          </w:p>
        </w:tc>
        <w:tc>
          <w:tcPr>
            <w:tcW w:w="3723" w:type="pct"/>
            <w:tcBorders>
              <w:top w:val="nil"/>
              <w:left w:val="nil"/>
              <w:bottom w:val="single" w:sz="4" w:space="0" w:color="auto"/>
              <w:right w:val="single" w:sz="4" w:space="0" w:color="auto"/>
            </w:tcBorders>
            <w:shd w:val="clear" w:color="auto" w:fill="auto"/>
            <w:noWrap/>
            <w:vAlign w:val="center"/>
            <w:hideMark/>
          </w:tcPr>
          <w:p w14:paraId="2E06ECA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1.3.9. Pozostała opieka ambulatoryjna - porada</w:t>
            </w:r>
          </w:p>
        </w:tc>
        <w:tc>
          <w:tcPr>
            <w:tcW w:w="874" w:type="pct"/>
            <w:tcBorders>
              <w:top w:val="nil"/>
              <w:left w:val="nil"/>
              <w:bottom w:val="single" w:sz="4" w:space="0" w:color="auto"/>
              <w:right w:val="single" w:sz="4" w:space="0" w:color="auto"/>
            </w:tcBorders>
            <w:shd w:val="clear" w:color="auto" w:fill="auto"/>
            <w:noWrap/>
            <w:hideMark/>
          </w:tcPr>
          <w:p w14:paraId="5AB185F4"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04D8A685"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207E7D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7.6</w:t>
            </w:r>
          </w:p>
        </w:tc>
        <w:tc>
          <w:tcPr>
            <w:tcW w:w="3723" w:type="pct"/>
            <w:tcBorders>
              <w:top w:val="nil"/>
              <w:left w:val="nil"/>
              <w:bottom w:val="single" w:sz="4" w:space="0" w:color="auto"/>
              <w:right w:val="single" w:sz="4" w:space="0" w:color="auto"/>
            </w:tcBorders>
            <w:shd w:val="clear" w:color="auto" w:fill="auto"/>
            <w:noWrap/>
            <w:vAlign w:val="center"/>
            <w:hideMark/>
          </w:tcPr>
          <w:p w14:paraId="14568D1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1.3.9. Pozostała opieka ambulatoryjna - wizyta</w:t>
            </w:r>
          </w:p>
        </w:tc>
        <w:tc>
          <w:tcPr>
            <w:tcW w:w="874" w:type="pct"/>
            <w:tcBorders>
              <w:top w:val="nil"/>
              <w:left w:val="nil"/>
              <w:bottom w:val="single" w:sz="4" w:space="0" w:color="auto"/>
              <w:right w:val="single" w:sz="4" w:space="0" w:color="auto"/>
            </w:tcBorders>
            <w:shd w:val="clear" w:color="auto" w:fill="auto"/>
            <w:noWrap/>
            <w:hideMark/>
          </w:tcPr>
          <w:p w14:paraId="577028C3"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4F6B8534"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679027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7.7</w:t>
            </w:r>
          </w:p>
        </w:tc>
        <w:tc>
          <w:tcPr>
            <w:tcW w:w="3723" w:type="pct"/>
            <w:tcBorders>
              <w:top w:val="nil"/>
              <w:left w:val="nil"/>
              <w:bottom w:val="single" w:sz="4" w:space="0" w:color="auto"/>
              <w:right w:val="single" w:sz="4" w:space="0" w:color="auto"/>
            </w:tcBorders>
            <w:shd w:val="clear" w:color="auto" w:fill="auto"/>
            <w:noWrap/>
            <w:vAlign w:val="center"/>
            <w:hideMark/>
          </w:tcPr>
          <w:p w14:paraId="6B5FD03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1.3.9. Pozostała opieka ambulatoryjna - wizyta patronażowa</w:t>
            </w:r>
          </w:p>
        </w:tc>
        <w:tc>
          <w:tcPr>
            <w:tcW w:w="874" w:type="pct"/>
            <w:tcBorders>
              <w:top w:val="nil"/>
              <w:left w:val="nil"/>
              <w:bottom w:val="single" w:sz="4" w:space="0" w:color="auto"/>
              <w:right w:val="single" w:sz="4" w:space="0" w:color="auto"/>
            </w:tcBorders>
            <w:shd w:val="clear" w:color="auto" w:fill="auto"/>
            <w:noWrap/>
            <w:hideMark/>
          </w:tcPr>
          <w:p w14:paraId="55C3B109"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2BDF3E99"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AE1FB0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7.8</w:t>
            </w:r>
          </w:p>
        </w:tc>
        <w:tc>
          <w:tcPr>
            <w:tcW w:w="3723" w:type="pct"/>
            <w:tcBorders>
              <w:top w:val="nil"/>
              <w:left w:val="nil"/>
              <w:bottom w:val="single" w:sz="4" w:space="0" w:color="auto"/>
              <w:right w:val="single" w:sz="4" w:space="0" w:color="auto"/>
            </w:tcBorders>
            <w:shd w:val="clear" w:color="auto" w:fill="auto"/>
            <w:noWrap/>
            <w:vAlign w:val="center"/>
            <w:hideMark/>
          </w:tcPr>
          <w:p w14:paraId="7A68EF6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1.3.9. Pozostała opieka ambulatoryjna - cykl leczenia</w:t>
            </w:r>
          </w:p>
        </w:tc>
        <w:tc>
          <w:tcPr>
            <w:tcW w:w="874" w:type="pct"/>
            <w:tcBorders>
              <w:top w:val="nil"/>
              <w:left w:val="nil"/>
              <w:bottom w:val="single" w:sz="4" w:space="0" w:color="auto"/>
              <w:right w:val="single" w:sz="4" w:space="0" w:color="auto"/>
            </w:tcBorders>
            <w:shd w:val="clear" w:color="auto" w:fill="auto"/>
            <w:noWrap/>
            <w:hideMark/>
          </w:tcPr>
          <w:p w14:paraId="26B5EA03"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4A2E1A90"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E712E5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7.10</w:t>
            </w:r>
          </w:p>
        </w:tc>
        <w:tc>
          <w:tcPr>
            <w:tcW w:w="3723" w:type="pct"/>
            <w:tcBorders>
              <w:top w:val="nil"/>
              <w:left w:val="nil"/>
              <w:bottom w:val="single" w:sz="4" w:space="0" w:color="auto"/>
              <w:right w:val="single" w:sz="4" w:space="0" w:color="auto"/>
            </w:tcBorders>
            <w:shd w:val="clear" w:color="auto" w:fill="auto"/>
            <w:noWrap/>
            <w:vAlign w:val="center"/>
            <w:hideMark/>
          </w:tcPr>
          <w:p w14:paraId="470B0F9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1.3.9. Pozostała opieka ambulatoryjna - sesja</w:t>
            </w:r>
          </w:p>
        </w:tc>
        <w:tc>
          <w:tcPr>
            <w:tcW w:w="874" w:type="pct"/>
            <w:tcBorders>
              <w:top w:val="nil"/>
              <w:left w:val="nil"/>
              <w:bottom w:val="single" w:sz="4" w:space="0" w:color="auto"/>
              <w:right w:val="single" w:sz="4" w:space="0" w:color="auto"/>
            </w:tcBorders>
            <w:shd w:val="clear" w:color="auto" w:fill="auto"/>
            <w:noWrap/>
            <w:hideMark/>
          </w:tcPr>
          <w:p w14:paraId="0E616A0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73B6882D"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5BDD5B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7.11</w:t>
            </w:r>
          </w:p>
        </w:tc>
        <w:tc>
          <w:tcPr>
            <w:tcW w:w="3723" w:type="pct"/>
            <w:tcBorders>
              <w:top w:val="nil"/>
              <w:left w:val="nil"/>
              <w:bottom w:val="single" w:sz="4" w:space="0" w:color="auto"/>
              <w:right w:val="single" w:sz="4" w:space="0" w:color="auto"/>
            </w:tcBorders>
            <w:shd w:val="clear" w:color="auto" w:fill="auto"/>
            <w:noWrap/>
            <w:vAlign w:val="center"/>
            <w:hideMark/>
          </w:tcPr>
          <w:p w14:paraId="3EBD7BD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1.3.9. Pozostała opieka ambulatoryjna - osoba leczona</w:t>
            </w:r>
          </w:p>
        </w:tc>
        <w:tc>
          <w:tcPr>
            <w:tcW w:w="874" w:type="pct"/>
            <w:tcBorders>
              <w:top w:val="nil"/>
              <w:left w:val="nil"/>
              <w:bottom w:val="single" w:sz="4" w:space="0" w:color="auto"/>
              <w:right w:val="single" w:sz="4" w:space="0" w:color="auto"/>
            </w:tcBorders>
            <w:shd w:val="clear" w:color="auto" w:fill="auto"/>
            <w:noWrap/>
            <w:hideMark/>
          </w:tcPr>
          <w:p w14:paraId="0643D7B2"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5BACB571"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C930F3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7.16</w:t>
            </w:r>
          </w:p>
        </w:tc>
        <w:tc>
          <w:tcPr>
            <w:tcW w:w="3723" w:type="pct"/>
            <w:tcBorders>
              <w:top w:val="nil"/>
              <w:left w:val="nil"/>
              <w:bottom w:val="single" w:sz="4" w:space="0" w:color="auto"/>
              <w:right w:val="single" w:sz="4" w:space="0" w:color="auto"/>
            </w:tcBorders>
            <w:shd w:val="clear" w:color="auto" w:fill="auto"/>
            <w:noWrap/>
            <w:vAlign w:val="center"/>
            <w:hideMark/>
          </w:tcPr>
          <w:p w14:paraId="70BCC91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1.3.9. Pozostała opieka ambulatoryjna - hemodializa</w:t>
            </w:r>
          </w:p>
        </w:tc>
        <w:tc>
          <w:tcPr>
            <w:tcW w:w="874" w:type="pct"/>
            <w:tcBorders>
              <w:top w:val="nil"/>
              <w:left w:val="nil"/>
              <w:bottom w:val="single" w:sz="4" w:space="0" w:color="auto"/>
              <w:right w:val="single" w:sz="4" w:space="0" w:color="auto"/>
            </w:tcBorders>
            <w:shd w:val="clear" w:color="auto" w:fill="auto"/>
            <w:noWrap/>
            <w:hideMark/>
          </w:tcPr>
          <w:p w14:paraId="157C4696"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739E759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BB99EC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8.4</w:t>
            </w:r>
          </w:p>
        </w:tc>
        <w:tc>
          <w:tcPr>
            <w:tcW w:w="3723" w:type="pct"/>
            <w:tcBorders>
              <w:top w:val="nil"/>
              <w:left w:val="nil"/>
              <w:bottom w:val="single" w:sz="4" w:space="0" w:color="auto"/>
              <w:right w:val="single" w:sz="4" w:space="0" w:color="auto"/>
            </w:tcBorders>
            <w:shd w:val="clear" w:color="auto" w:fill="auto"/>
            <w:noWrap/>
            <w:vAlign w:val="center"/>
            <w:hideMark/>
          </w:tcPr>
          <w:p w14:paraId="6B0DBD6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porada</w:t>
            </w:r>
          </w:p>
        </w:tc>
        <w:tc>
          <w:tcPr>
            <w:tcW w:w="874" w:type="pct"/>
            <w:tcBorders>
              <w:top w:val="nil"/>
              <w:left w:val="nil"/>
              <w:bottom w:val="single" w:sz="4" w:space="0" w:color="auto"/>
              <w:right w:val="single" w:sz="4" w:space="0" w:color="auto"/>
            </w:tcBorders>
            <w:shd w:val="clear" w:color="auto" w:fill="auto"/>
            <w:noWrap/>
            <w:hideMark/>
          </w:tcPr>
          <w:p w14:paraId="09288C63"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32582296"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11355C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8.5</w:t>
            </w:r>
          </w:p>
        </w:tc>
        <w:tc>
          <w:tcPr>
            <w:tcW w:w="3723" w:type="pct"/>
            <w:tcBorders>
              <w:top w:val="nil"/>
              <w:left w:val="nil"/>
              <w:bottom w:val="single" w:sz="4" w:space="0" w:color="auto"/>
              <w:right w:val="single" w:sz="4" w:space="0" w:color="auto"/>
            </w:tcBorders>
            <w:shd w:val="clear" w:color="auto" w:fill="auto"/>
            <w:noWrap/>
            <w:vAlign w:val="center"/>
            <w:hideMark/>
          </w:tcPr>
          <w:p w14:paraId="7DCEF820"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porada patronażowa</w:t>
            </w:r>
          </w:p>
        </w:tc>
        <w:tc>
          <w:tcPr>
            <w:tcW w:w="874" w:type="pct"/>
            <w:tcBorders>
              <w:top w:val="nil"/>
              <w:left w:val="nil"/>
              <w:bottom w:val="single" w:sz="4" w:space="0" w:color="auto"/>
              <w:right w:val="single" w:sz="4" w:space="0" w:color="auto"/>
            </w:tcBorders>
            <w:shd w:val="clear" w:color="auto" w:fill="auto"/>
            <w:noWrap/>
            <w:hideMark/>
          </w:tcPr>
          <w:p w14:paraId="0811EA5A"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4F58DBBD"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A33AE8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8.6</w:t>
            </w:r>
          </w:p>
        </w:tc>
        <w:tc>
          <w:tcPr>
            <w:tcW w:w="3723" w:type="pct"/>
            <w:tcBorders>
              <w:top w:val="nil"/>
              <w:left w:val="nil"/>
              <w:bottom w:val="single" w:sz="4" w:space="0" w:color="auto"/>
              <w:right w:val="single" w:sz="4" w:space="0" w:color="auto"/>
            </w:tcBorders>
            <w:shd w:val="clear" w:color="auto" w:fill="auto"/>
            <w:noWrap/>
            <w:vAlign w:val="center"/>
            <w:hideMark/>
          </w:tcPr>
          <w:p w14:paraId="2BBC642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wizyta</w:t>
            </w:r>
          </w:p>
        </w:tc>
        <w:tc>
          <w:tcPr>
            <w:tcW w:w="874" w:type="pct"/>
            <w:tcBorders>
              <w:top w:val="nil"/>
              <w:left w:val="nil"/>
              <w:bottom w:val="single" w:sz="4" w:space="0" w:color="auto"/>
              <w:right w:val="single" w:sz="4" w:space="0" w:color="auto"/>
            </w:tcBorders>
            <w:shd w:val="clear" w:color="auto" w:fill="auto"/>
            <w:noWrap/>
            <w:hideMark/>
          </w:tcPr>
          <w:p w14:paraId="755B6C5B"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440EFF0E"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EF2C518"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8.7</w:t>
            </w:r>
          </w:p>
        </w:tc>
        <w:tc>
          <w:tcPr>
            <w:tcW w:w="3723" w:type="pct"/>
            <w:tcBorders>
              <w:top w:val="nil"/>
              <w:left w:val="nil"/>
              <w:bottom w:val="single" w:sz="4" w:space="0" w:color="auto"/>
              <w:right w:val="single" w:sz="4" w:space="0" w:color="auto"/>
            </w:tcBorders>
            <w:shd w:val="clear" w:color="auto" w:fill="auto"/>
            <w:noWrap/>
            <w:vAlign w:val="center"/>
            <w:hideMark/>
          </w:tcPr>
          <w:p w14:paraId="627FDE9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wizyta patronażowa</w:t>
            </w:r>
          </w:p>
        </w:tc>
        <w:tc>
          <w:tcPr>
            <w:tcW w:w="874" w:type="pct"/>
            <w:tcBorders>
              <w:top w:val="nil"/>
              <w:left w:val="nil"/>
              <w:bottom w:val="single" w:sz="4" w:space="0" w:color="auto"/>
              <w:right w:val="single" w:sz="4" w:space="0" w:color="auto"/>
            </w:tcBorders>
            <w:shd w:val="clear" w:color="auto" w:fill="auto"/>
            <w:noWrap/>
            <w:hideMark/>
          </w:tcPr>
          <w:p w14:paraId="5E8C3661"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highlight w:val="yellow"/>
              </w:rPr>
            </w:pPr>
            <w:r w:rsidRPr="00CE014A">
              <w:rPr>
                <w:rFonts w:asciiTheme="minorHAnsi" w:eastAsia="Times New Roman" w:hAnsiTheme="minorHAnsi" w:cstheme="minorHAnsi"/>
                <w:color w:val="000000"/>
                <w:sz w:val="20"/>
                <w:szCs w:val="20"/>
              </w:rPr>
              <w:t>NIE</w:t>
            </w:r>
          </w:p>
        </w:tc>
      </w:tr>
      <w:tr w:rsidR="00EE5F9E" w:rsidRPr="00CE014A" w14:paraId="138C8511"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E5B916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8.8</w:t>
            </w:r>
          </w:p>
        </w:tc>
        <w:tc>
          <w:tcPr>
            <w:tcW w:w="3723" w:type="pct"/>
            <w:tcBorders>
              <w:top w:val="nil"/>
              <w:left w:val="nil"/>
              <w:bottom w:val="single" w:sz="4" w:space="0" w:color="auto"/>
              <w:right w:val="single" w:sz="4" w:space="0" w:color="auto"/>
            </w:tcBorders>
            <w:shd w:val="clear" w:color="auto" w:fill="auto"/>
            <w:noWrap/>
            <w:vAlign w:val="center"/>
            <w:hideMark/>
          </w:tcPr>
          <w:p w14:paraId="69E6FE8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cykl leczenia</w:t>
            </w:r>
          </w:p>
        </w:tc>
        <w:tc>
          <w:tcPr>
            <w:tcW w:w="874" w:type="pct"/>
            <w:tcBorders>
              <w:top w:val="nil"/>
              <w:left w:val="nil"/>
              <w:bottom w:val="single" w:sz="4" w:space="0" w:color="auto"/>
              <w:right w:val="single" w:sz="4" w:space="0" w:color="auto"/>
            </w:tcBorders>
            <w:shd w:val="clear" w:color="auto" w:fill="auto"/>
            <w:noWrap/>
            <w:hideMark/>
          </w:tcPr>
          <w:p w14:paraId="5DBF6B84"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1E8B1577"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0D9960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lastRenderedPageBreak/>
              <w:t>8.9</w:t>
            </w:r>
          </w:p>
        </w:tc>
        <w:tc>
          <w:tcPr>
            <w:tcW w:w="3723" w:type="pct"/>
            <w:tcBorders>
              <w:top w:val="nil"/>
              <w:left w:val="nil"/>
              <w:bottom w:val="single" w:sz="4" w:space="0" w:color="auto"/>
              <w:right w:val="single" w:sz="4" w:space="0" w:color="auto"/>
            </w:tcBorders>
            <w:shd w:val="clear" w:color="auto" w:fill="auto"/>
            <w:noWrap/>
            <w:vAlign w:val="center"/>
            <w:hideMark/>
          </w:tcPr>
          <w:p w14:paraId="065E1F08"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badanie</w:t>
            </w:r>
          </w:p>
        </w:tc>
        <w:tc>
          <w:tcPr>
            <w:tcW w:w="874" w:type="pct"/>
            <w:tcBorders>
              <w:top w:val="nil"/>
              <w:left w:val="nil"/>
              <w:bottom w:val="single" w:sz="4" w:space="0" w:color="auto"/>
              <w:right w:val="single" w:sz="4" w:space="0" w:color="auto"/>
            </w:tcBorders>
            <w:shd w:val="clear" w:color="auto" w:fill="auto"/>
            <w:noWrap/>
            <w:hideMark/>
          </w:tcPr>
          <w:p w14:paraId="63D9331F"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0E55369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8C32A9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8.10</w:t>
            </w:r>
          </w:p>
        </w:tc>
        <w:tc>
          <w:tcPr>
            <w:tcW w:w="3723" w:type="pct"/>
            <w:tcBorders>
              <w:top w:val="nil"/>
              <w:left w:val="nil"/>
              <w:bottom w:val="single" w:sz="4" w:space="0" w:color="auto"/>
              <w:right w:val="single" w:sz="4" w:space="0" w:color="auto"/>
            </w:tcBorders>
            <w:shd w:val="clear" w:color="auto" w:fill="auto"/>
            <w:noWrap/>
            <w:vAlign w:val="center"/>
            <w:hideMark/>
          </w:tcPr>
          <w:p w14:paraId="524654D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sesja</w:t>
            </w:r>
          </w:p>
        </w:tc>
        <w:tc>
          <w:tcPr>
            <w:tcW w:w="874" w:type="pct"/>
            <w:tcBorders>
              <w:top w:val="nil"/>
              <w:left w:val="nil"/>
              <w:bottom w:val="single" w:sz="4" w:space="0" w:color="auto"/>
              <w:right w:val="single" w:sz="4" w:space="0" w:color="auto"/>
            </w:tcBorders>
            <w:shd w:val="clear" w:color="auto" w:fill="auto"/>
            <w:noWrap/>
            <w:hideMark/>
          </w:tcPr>
          <w:p w14:paraId="6F32E3AC"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38134F13"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61B46E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8.11</w:t>
            </w:r>
          </w:p>
        </w:tc>
        <w:tc>
          <w:tcPr>
            <w:tcW w:w="3723" w:type="pct"/>
            <w:tcBorders>
              <w:top w:val="nil"/>
              <w:left w:val="nil"/>
              <w:bottom w:val="single" w:sz="4" w:space="0" w:color="auto"/>
              <w:right w:val="single" w:sz="4" w:space="0" w:color="auto"/>
            </w:tcBorders>
            <w:shd w:val="clear" w:color="auto" w:fill="auto"/>
            <w:noWrap/>
            <w:vAlign w:val="center"/>
            <w:hideMark/>
          </w:tcPr>
          <w:p w14:paraId="0F7BA07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osoba leczona</w:t>
            </w:r>
          </w:p>
        </w:tc>
        <w:tc>
          <w:tcPr>
            <w:tcW w:w="874" w:type="pct"/>
            <w:tcBorders>
              <w:top w:val="nil"/>
              <w:left w:val="nil"/>
              <w:bottom w:val="single" w:sz="4" w:space="0" w:color="auto"/>
              <w:right w:val="single" w:sz="4" w:space="0" w:color="auto"/>
            </w:tcBorders>
            <w:shd w:val="clear" w:color="auto" w:fill="auto"/>
            <w:noWrap/>
            <w:hideMark/>
          </w:tcPr>
          <w:p w14:paraId="14C72CE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26364F35"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7CD509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8.16</w:t>
            </w:r>
          </w:p>
        </w:tc>
        <w:tc>
          <w:tcPr>
            <w:tcW w:w="3723" w:type="pct"/>
            <w:tcBorders>
              <w:top w:val="nil"/>
              <w:left w:val="nil"/>
              <w:bottom w:val="single" w:sz="4" w:space="0" w:color="auto"/>
              <w:right w:val="single" w:sz="4" w:space="0" w:color="auto"/>
            </w:tcBorders>
            <w:shd w:val="clear" w:color="auto" w:fill="auto"/>
            <w:noWrap/>
            <w:vAlign w:val="center"/>
            <w:hideMark/>
          </w:tcPr>
          <w:p w14:paraId="7A9A602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hemodializa</w:t>
            </w:r>
          </w:p>
        </w:tc>
        <w:tc>
          <w:tcPr>
            <w:tcW w:w="874" w:type="pct"/>
            <w:tcBorders>
              <w:top w:val="nil"/>
              <w:left w:val="nil"/>
              <w:bottom w:val="single" w:sz="4" w:space="0" w:color="auto"/>
              <w:right w:val="single" w:sz="4" w:space="0" w:color="auto"/>
            </w:tcBorders>
            <w:shd w:val="clear" w:color="auto" w:fill="auto"/>
            <w:noWrap/>
            <w:hideMark/>
          </w:tcPr>
          <w:p w14:paraId="0F680FE4"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148B830C"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C8972A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8.17</w:t>
            </w:r>
          </w:p>
        </w:tc>
        <w:tc>
          <w:tcPr>
            <w:tcW w:w="3723" w:type="pct"/>
            <w:tcBorders>
              <w:top w:val="nil"/>
              <w:left w:val="nil"/>
              <w:bottom w:val="single" w:sz="4" w:space="0" w:color="auto"/>
              <w:right w:val="single" w:sz="4" w:space="0" w:color="auto"/>
            </w:tcBorders>
            <w:shd w:val="clear" w:color="auto" w:fill="auto"/>
            <w:noWrap/>
            <w:vAlign w:val="center"/>
            <w:hideMark/>
          </w:tcPr>
          <w:p w14:paraId="0FFF642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1.4. Świadczenia w domu usługobiorcy - bilans zdrowia</w:t>
            </w:r>
          </w:p>
        </w:tc>
        <w:tc>
          <w:tcPr>
            <w:tcW w:w="874" w:type="pct"/>
            <w:tcBorders>
              <w:top w:val="nil"/>
              <w:left w:val="nil"/>
              <w:bottom w:val="single" w:sz="4" w:space="0" w:color="auto"/>
              <w:right w:val="single" w:sz="4" w:space="0" w:color="auto"/>
            </w:tcBorders>
            <w:shd w:val="clear" w:color="auto" w:fill="auto"/>
            <w:noWrap/>
            <w:hideMark/>
          </w:tcPr>
          <w:p w14:paraId="53B2FC72"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56C29424"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72F30D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9.1</w:t>
            </w:r>
          </w:p>
        </w:tc>
        <w:tc>
          <w:tcPr>
            <w:tcW w:w="3723" w:type="pct"/>
            <w:tcBorders>
              <w:top w:val="nil"/>
              <w:left w:val="nil"/>
              <w:bottom w:val="single" w:sz="4" w:space="0" w:color="auto"/>
              <w:right w:val="single" w:sz="4" w:space="0" w:color="auto"/>
            </w:tcBorders>
            <w:shd w:val="clear" w:color="auto" w:fill="auto"/>
            <w:noWrap/>
            <w:vAlign w:val="center"/>
            <w:hideMark/>
          </w:tcPr>
          <w:p w14:paraId="78715489" w14:textId="77777777" w:rsidR="00EE5F9E" w:rsidRPr="00CE014A" w:rsidRDefault="00EE5F9E" w:rsidP="00EE5F9E">
            <w:pPr>
              <w:suppressAutoHyphens w:val="0"/>
              <w:autoSpaceDN/>
              <w:spacing w:before="60" w:after="0" w:line="276" w:lineRule="auto"/>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2.1. Rehabilitacja stacjonarna - pobyt w oddziale szpitalnym</w:t>
            </w:r>
          </w:p>
        </w:tc>
        <w:tc>
          <w:tcPr>
            <w:tcW w:w="874" w:type="pct"/>
            <w:tcBorders>
              <w:top w:val="nil"/>
              <w:left w:val="nil"/>
              <w:bottom w:val="single" w:sz="4" w:space="0" w:color="auto"/>
              <w:right w:val="single" w:sz="4" w:space="0" w:color="auto"/>
            </w:tcBorders>
            <w:shd w:val="clear" w:color="auto" w:fill="auto"/>
            <w:noWrap/>
            <w:vAlign w:val="center"/>
            <w:hideMark/>
          </w:tcPr>
          <w:p w14:paraId="2EC500F5"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TAK</w:t>
            </w:r>
          </w:p>
        </w:tc>
      </w:tr>
      <w:tr w:rsidR="00EE5F9E" w:rsidRPr="00CE014A" w14:paraId="28189248"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1B9FA7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10.8</w:t>
            </w:r>
          </w:p>
        </w:tc>
        <w:tc>
          <w:tcPr>
            <w:tcW w:w="3723" w:type="pct"/>
            <w:tcBorders>
              <w:top w:val="nil"/>
              <w:left w:val="nil"/>
              <w:bottom w:val="single" w:sz="4" w:space="0" w:color="auto"/>
              <w:right w:val="single" w:sz="4" w:space="0" w:color="auto"/>
            </w:tcBorders>
            <w:shd w:val="clear" w:color="auto" w:fill="auto"/>
            <w:noWrap/>
            <w:vAlign w:val="center"/>
            <w:hideMark/>
          </w:tcPr>
          <w:p w14:paraId="56C9F1A8"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 xml:space="preserve">2.2. Rehabilitacja dzienna - cykl leczenia </w:t>
            </w:r>
          </w:p>
        </w:tc>
        <w:tc>
          <w:tcPr>
            <w:tcW w:w="874" w:type="pct"/>
            <w:tcBorders>
              <w:top w:val="nil"/>
              <w:left w:val="nil"/>
              <w:bottom w:val="single" w:sz="4" w:space="0" w:color="auto"/>
              <w:right w:val="single" w:sz="4" w:space="0" w:color="auto"/>
            </w:tcBorders>
            <w:shd w:val="clear" w:color="auto" w:fill="auto"/>
            <w:noWrap/>
            <w:hideMark/>
          </w:tcPr>
          <w:p w14:paraId="1C4898BF"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4E8FE1A8"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1B0A52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10.11</w:t>
            </w:r>
          </w:p>
        </w:tc>
        <w:tc>
          <w:tcPr>
            <w:tcW w:w="3723" w:type="pct"/>
            <w:tcBorders>
              <w:top w:val="nil"/>
              <w:left w:val="nil"/>
              <w:bottom w:val="single" w:sz="4" w:space="0" w:color="auto"/>
              <w:right w:val="single" w:sz="4" w:space="0" w:color="auto"/>
            </w:tcBorders>
            <w:shd w:val="clear" w:color="auto" w:fill="auto"/>
            <w:noWrap/>
            <w:vAlign w:val="center"/>
            <w:hideMark/>
          </w:tcPr>
          <w:p w14:paraId="00BCB09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2.2. Rehabilitacja dzienna - osoba leczona</w:t>
            </w:r>
          </w:p>
        </w:tc>
        <w:tc>
          <w:tcPr>
            <w:tcW w:w="874" w:type="pct"/>
            <w:tcBorders>
              <w:top w:val="nil"/>
              <w:left w:val="nil"/>
              <w:bottom w:val="single" w:sz="4" w:space="0" w:color="auto"/>
              <w:right w:val="single" w:sz="4" w:space="0" w:color="auto"/>
            </w:tcBorders>
            <w:shd w:val="clear" w:color="auto" w:fill="auto"/>
            <w:noWrap/>
            <w:hideMark/>
          </w:tcPr>
          <w:p w14:paraId="61CE9DF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490269E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0D0BAC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11.4</w:t>
            </w:r>
          </w:p>
        </w:tc>
        <w:tc>
          <w:tcPr>
            <w:tcW w:w="3723" w:type="pct"/>
            <w:tcBorders>
              <w:top w:val="nil"/>
              <w:left w:val="nil"/>
              <w:bottom w:val="single" w:sz="4" w:space="0" w:color="auto"/>
              <w:right w:val="single" w:sz="4" w:space="0" w:color="auto"/>
            </w:tcBorders>
            <w:shd w:val="clear" w:color="auto" w:fill="auto"/>
            <w:noWrap/>
            <w:vAlign w:val="center"/>
            <w:hideMark/>
          </w:tcPr>
          <w:p w14:paraId="629B435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2.3. Rehabilitacja ambulatoryjna - porada</w:t>
            </w:r>
          </w:p>
        </w:tc>
        <w:tc>
          <w:tcPr>
            <w:tcW w:w="874" w:type="pct"/>
            <w:tcBorders>
              <w:top w:val="nil"/>
              <w:left w:val="nil"/>
              <w:bottom w:val="single" w:sz="4" w:space="0" w:color="auto"/>
              <w:right w:val="single" w:sz="4" w:space="0" w:color="auto"/>
            </w:tcBorders>
            <w:shd w:val="clear" w:color="auto" w:fill="auto"/>
            <w:noWrap/>
            <w:hideMark/>
          </w:tcPr>
          <w:p w14:paraId="7972ED31"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79BFCB33"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CA4F15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11.6</w:t>
            </w:r>
          </w:p>
        </w:tc>
        <w:tc>
          <w:tcPr>
            <w:tcW w:w="3723" w:type="pct"/>
            <w:tcBorders>
              <w:top w:val="nil"/>
              <w:left w:val="nil"/>
              <w:bottom w:val="single" w:sz="4" w:space="0" w:color="auto"/>
              <w:right w:val="single" w:sz="4" w:space="0" w:color="auto"/>
            </w:tcBorders>
            <w:shd w:val="clear" w:color="auto" w:fill="auto"/>
            <w:noWrap/>
            <w:vAlign w:val="center"/>
            <w:hideMark/>
          </w:tcPr>
          <w:p w14:paraId="5ECAB80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2.3. Rehabilitacja ambulatoryjna - wizyta</w:t>
            </w:r>
          </w:p>
        </w:tc>
        <w:tc>
          <w:tcPr>
            <w:tcW w:w="874" w:type="pct"/>
            <w:tcBorders>
              <w:top w:val="nil"/>
              <w:left w:val="nil"/>
              <w:bottom w:val="single" w:sz="4" w:space="0" w:color="auto"/>
              <w:right w:val="single" w:sz="4" w:space="0" w:color="auto"/>
            </w:tcBorders>
            <w:shd w:val="clear" w:color="auto" w:fill="auto"/>
            <w:noWrap/>
            <w:hideMark/>
          </w:tcPr>
          <w:p w14:paraId="22037582"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44DF56F7"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DE34E9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11.8</w:t>
            </w:r>
          </w:p>
        </w:tc>
        <w:tc>
          <w:tcPr>
            <w:tcW w:w="3723" w:type="pct"/>
            <w:tcBorders>
              <w:top w:val="nil"/>
              <w:left w:val="nil"/>
              <w:bottom w:val="single" w:sz="4" w:space="0" w:color="auto"/>
              <w:right w:val="single" w:sz="4" w:space="0" w:color="auto"/>
            </w:tcBorders>
            <w:shd w:val="clear" w:color="auto" w:fill="auto"/>
            <w:noWrap/>
            <w:vAlign w:val="center"/>
            <w:hideMark/>
          </w:tcPr>
          <w:p w14:paraId="244B332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2.3. Rehabilitacja ambulatoryjna - cykl leczenia</w:t>
            </w:r>
          </w:p>
        </w:tc>
        <w:tc>
          <w:tcPr>
            <w:tcW w:w="874" w:type="pct"/>
            <w:tcBorders>
              <w:top w:val="nil"/>
              <w:left w:val="nil"/>
              <w:bottom w:val="single" w:sz="4" w:space="0" w:color="auto"/>
              <w:right w:val="single" w:sz="4" w:space="0" w:color="auto"/>
            </w:tcBorders>
            <w:shd w:val="clear" w:color="auto" w:fill="auto"/>
            <w:noWrap/>
            <w:hideMark/>
          </w:tcPr>
          <w:p w14:paraId="73F62466"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08FAA4CB"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718099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11.11</w:t>
            </w:r>
          </w:p>
        </w:tc>
        <w:tc>
          <w:tcPr>
            <w:tcW w:w="3723" w:type="pct"/>
            <w:tcBorders>
              <w:top w:val="nil"/>
              <w:left w:val="nil"/>
              <w:bottom w:val="single" w:sz="4" w:space="0" w:color="auto"/>
              <w:right w:val="single" w:sz="4" w:space="0" w:color="auto"/>
            </w:tcBorders>
            <w:shd w:val="clear" w:color="auto" w:fill="auto"/>
            <w:noWrap/>
            <w:vAlign w:val="center"/>
            <w:hideMark/>
          </w:tcPr>
          <w:p w14:paraId="0034A0C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2.3. Rehabilitacja ambulatoryjna - osoba leczona</w:t>
            </w:r>
          </w:p>
        </w:tc>
        <w:tc>
          <w:tcPr>
            <w:tcW w:w="874" w:type="pct"/>
            <w:tcBorders>
              <w:top w:val="nil"/>
              <w:left w:val="nil"/>
              <w:bottom w:val="single" w:sz="4" w:space="0" w:color="auto"/>
              <w:right w:val="single" w:sz="4" w:space="0" w:color="auto"/>
            </w:tcBorders>
            <w:shd w:val="clear" w:color="auto" w:fill="auto"/>
            <w:noWrap/>
            <w:hideMark/>
          </w:tcPr>
          <w:p w14:paraId="7E07B6BE"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64F687C4"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290B4B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12.4</w:t>
            </w:r>
          </w:p>
        </w:tc>
        <w:tc>
          <w:tcPr>
            <w:tcW w:w="3723" w:type="pct"/>
            <w:tcBorders>
              <w:top w:val="nil"/>
              <w:left w:val="nil"/>
              <w:bottom w:val="single" w:sz="4" w:space="0" w:color="auto"/>
              <w:right w:val="single" w:sz="4" w:space="0" w:color="auto"/>
            </w:tcBorders>
            <w:shd w:val="clear" w:color="auto" w:fill="auto"/>
            <w:noWrap/>
            <w:vAlign w:val="center"/>
            <w:hideMark/>
          </w:tcPr>
          <w:p w14:paraId="5471E0C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2.4. Rehabilitacja w domu usługobiorcy - porada</w:t>
            </w:r>
          </w:p>
        </w:tc>
        <w:tc>
          <w:tcPr>
            <w:tcW w:w="874" w:type="pct"/>
            <w:tcBorders>
              <w:top w:val="nil"/>
              <w:left w:val="nil"/>
              <w:bottom w:val="single" w:sz="4" w:space="0" w:color="auto"/>
              <w:right w:val="single" w:sz="4" w:space="0" w:color="auto"/>
            </w:tcBorders>
            <w:shd w:val="clear" w:color="auto" w:fill="auto"/>
            <w:noWrap/>
            <w:hideMark/>
          </w:tcPr>
          <w:p w14:paraId="2FC99F71"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21D6FA8C"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0C3629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12.6</w:t>
            </w:r>
          </w:p>
        </w:tc>
        <w:tc>
          <w:tcPr>
            <w:tcW w:w="3723" w:type="pct"/>
            <w:tcBorders>
              <w:top w:val="nil"/>
              <w:left w:val="nil"/>
              <w:bottom w:val="single" w:sz="4" w:space="0" w:color="auto"/>
              <w:right w:val="single" w:sz="4" w:space="0" w:color="auto"/>
            </w:tcBorders>
            <w:shd w:val="clear" w:color="auto" w:fill="auto"/>
            <w:noWrap/>
            <w:vAlign w:val="center"/>
            <w:hideMark/>
          </w:tcPr>
          <w:p w14:paraId="42AAF6E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2.4. Rehabilitacja w domu usługobiorcy - wizyta</w:t>
            </w:r>
          </w:p>
        </w:tc>
        <w:tc>
          <w:tcPr>
            <w:tcW w:w="874" w:type="pct"/>
            <w:tcBorders>
              <w:top w:val="nil"/>
              <w:left w:val="nil"/>
              <w:bottom w:val="single" w:sz="4" w:space="0" w:color="auto"/>
              <w:right w:val="single" w:sz="4" w:space="0" w:color="auto"/>
            </w:tcBorders>
            <w:shd w:val="clear" w:color="auto" w:fill="auto"/>
            <w:noWrap/>
            <w:hideMark/>
          </w:tcPr>
          <w:p w14:paraId="33CEDBE7"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756FBFEE"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F56873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12.8</w:t>
            </w:r>
          </w:p>
        </w:tc>
        <w:tc>
          <w:tcPr>
            <w:tcW w:w="3723" w:type="pct"/>
            <w:tcBorders>
              <w:top w:val="nil"/>
              <w:left w:val="nil"/>
              <w:bottom w:val="single" w:sz="4" w:space="0" w:color="auto"/>
              <w:right w:val="single" w:sz="4" w:space="0" w:color="auto"/>
            </w:tcBorders>
            <w:shd w:val="clear" w:color="auto" w:fill="auto"/>
            <w:noWrap/>
            <w:vAlign w:val="center"/>
            <w:hideMark/>
          </w:tcPr>
          <w:p w14:paraId="458EA90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2.4. Rehabilitacja w domu usługobiorcy - cykl leczenia</w:t>
            </w:r>
          </w:p>
        </w:tc>
        <w:tc>
          <w:tcPr>
            <w:tcW w:w="874" w:type="pct"/>
            <w:tcBorders>
              <w:top w:val="nil"/>
              <w:left w:val="nil"/>
              <w:bottom w:val="single" w:sz="4" w:space="0" w:color="auto"/>
              <w:right w:val="single" w:sz="4" w:space="0" w:color="auto"/>
            </w:tcBorders>
            <w:shd w:val="clear" w:color="auto" w:fill="auto"/>
            <w:noWrap/>
            <w:hideMark/>
          </w:tcPr>
          <w:p w14:paraId="0CF6DC57"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668BCD6D"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B2314D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12.11</w:t>
            </w:r>
          </w:p>
        </w:tc>
        <w:tc>
          <w:tcPr>
            <w:tcW w:w="3723" w:type="pct"/>
            <w:tcBorders>
              <w:top w:val="nil"/>
              <w:left w:val="nil"/>
              <w:bottom w:val="single" w:sz="4" w:space="0" w:color="auto"/>
              <w:right w:val="single" w:sz="4" w:space="0" w:color="auto"/>
            </w:tcBorders>
            <w:shd w:val="clear" w:color="auto" w:fill="auto"/>
            <w:noWrap/>
            <w:vAlign w:val="center"/>
            <w:hideMark/>
          </w:tcPr>
          <w:p w14:paraId="6BE3F81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2.4. Rehabilitacja w domu usługobiorcy - osoba leczona</w:t>
            </w:r>
          </w:p>
        </w:tc>
        <w:tc>
          <w:tcPr>
            <w:tcW w:w="874" w:type="pct"/>
            <w:tcBorders>
              <w:top w:val="nil"/>
              <w:left w:val="nil"/>
              <w:bottom w:val="single" w:sz="4" w:space="0" w:color="auto"/>
              <w:right w:val="single" w:sz="4" w:space="0" w:color="auto"/>
            </w:tcBorders>
            <w:shd w:val="clear" w:color="auto" w:fill="auto"/>
            <w:noWrap/>
            <w:hideMark/>
          </w:tcPr>
          <w:p w14:paraId="23B15EBA"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623F09DC"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C54AFD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13.4</w:t>
            </w:r>
          </w:p>
        </w:tc>
        <w:tc>
          <w:tcPr>
            <w:tcW w:w="3723" w:type="pct"/>
            <w:tcBorders>
              <w:top w:val="nil"/>
              <w:left w:val="nil"/>
              <w:bottom w:val="single" w:sz="4" w:space="0" w:color="auto"/>
              <w:right w:val="single" w:sz="4" w:space="0" w:color="auto"/>
            </w:tcBorders>
            <w:shd w:val="clear" w:color="auto" w:fill="auto"/>
            <w:noWrap/>
            <w:vAlign w:val="center"/>
            <w:hideMark/>
          </w:tcPr>
          <w:p w14:paraId="77EB358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2.5. Pozostała rehabilitacja ambulatoryjna - porada</w:t>
            </w:r>
          </w:p>
        </w:tc>
        <w:tc>
          <w:tcPr>
            <w:tcW w:w="874" w:type="pct"/>
            <w:tcBorders>
              <w:top w:val="nil"/>
              <w:left w:val="nil"/>
              <w:bottom w:val="single" w:sz="4" w:space="0" w:color="auto"/>
              <w:right w:val="single" w:sz="4" w:space="0" w:color="auto"/>
            </w:tcBorders>
            <w:shd w:val="clear" w:color="auto" w:fill="auto"/>
            <w:noWrap/>
            <w:hideMark/>
          </w:tcPr>
          <w:p w14:paraId="15726FF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7BEC6DFA"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76A2BA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13.6</w:t>
            </w:r>
          </w:p>
        </w:tc>
        <w:tc>
          <w:tcPr>
            <w:tcW w:w="3723" w:type="pct"/>
            <w:tcBorders>
              <w:top w:val="nil"/>
              <w:left w:val="nil"/>
              <w:bottom w:val="single" w:sz="4" w:space="0" w:color="auto"/>
              <w:right w:val="single" w:sz="4" w:space="0" w:color="auto"/>
            </w:tcBorders>
            <w:shd w:val="clear" w:color="auto" w:fill="auto"/>
            <w:noWrap/>
            <w:vAlign w:val="center"/>
            <w:hideMark/>
          </w:tcPr>
          <w:p w14:paraId="2F1A046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2.5. Pozostała rehabilitacja ambulatoryjna - wizyta</w:t>
            </w:r>
          </w:p>
        </w:tc>
        <w:tc>
          <w:tcPr>
            <w:tcW w:w="874" w:type="pct"/>
            <w:tcBorders>
              <w:top w:val="nil"/>
              <w:left w:val="nil"/>
              <w:bottom w:val="single" w:sz="4" w:space="0" w:color="auto"/>
              <w:right w:val="single" w:sz="4" w:space="0" w:color="auto"/>
            </w:tcBorders>
            <w:shd w:val="clear" w:color="auto" w:fill="auto"/>
            <w:noWrap/>
            <w:hideMark/>
          </w:tcPr>
          <w:p w14:paraId="1428CA7A"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19CC81BB"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84410D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13.8</w:t>
            </w:r>
          </w:p>
        </w:tc>
        <w:tc>
          <w:tcPr>
            <w:tcW w:w="3723" w:type="pct"/>
            <w:tcBorders>
              <w:top w:val="nil"/>
              <w:left w:val="nil"/>
              <w:bottom w:val="single" w:sz="4" w:space="0" w:color="auto"/>
              <w:right w:val="single" w:sz="4" w:space="0" w:color="auto"/>
            </w:tcBorders>
            <w:shd w:val="clear" w:color="auto" w:fill="auto"/>
            <w:noWrap/>
            <w:vAlign w:val="center"/>
            <w:hideMark/>
          </w:tcPr>
          <w:p w14:paraId="2647269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2.5. Pozostała rehabilitacja ambulatoryjna - cykl leczenia</w:t>
            </w:r>
          </w:p>
        </w:tc>
        <w:tc>
          <w:tcPr>
            <w:tcW w:w="874" w:type="pct"/>
            <w:tcBorders>
              <w:top w:val="nil"/>
              <w:left w:val="nil"/>
              <w:bottom w:val="single" w:sz="4" w:space="0" w:color="auto"/>
              <w:right w:val="single" w:sz="4" w:space="0" w:color="auto"/>
            </w:tcBorders>
            <w:shd w:val="clear" w:color="auto" w:fill="auto"/>
            <w:noWrap/>
            <w:hideMark/>
          </w:tcPr>
          <w:p w14:paraId="129FDC20"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214D465D"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599AF0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13.11</w:t>
            </w:r>
          </w:p>
        </w:tc>
        <w:tc>
          <w:tcPr>
            <w:tcW w:w="3723" w:type="pct"/>
            <w:tcBorders>
              <w:top w:val="nil"/>
              <w:left w:val="nil"/>
              <w:bottom w:val="single" w:sz="4" w:space="0" w:color="auto"/>
              <w:right w:val="single" w:sz="4" w:space="0" w:color="auto"/>
            </w:tcBorders>
            <w:shd w:val="clear" w:color="auto" w:fill="auto"/>
            <w:noWrap/>
            <w:vAlign w:val="center"/>
            <w:hideMark/>
          </w:tcPr>
          <w:p w14:paraId="03DDC14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2.5. Pozostała rehabilitacja ambulatoryjna - osoba leczona</w:t>
            </w:r>
          </w:p>
        </w:tc>
        <w:tc>
          <w:tcPr>
            <w:tcW w:w="874" w:type="pct"/>
            <w:tcBorders>
              <w:top w:val="nil"/>
              <w:left w:val="nil"/>
              <w:bottom w:val="single" w:sz="4" w:space="0" w:color="auto"/>
              <w:right w:val="single" w:sz="4" w:space="0" w:color="auto"/>
            </w:tcBorders>
            <w:shd w:val="clear" w:color="auto" w:fill="auto"/>
            <w:noWrap/>
            <w:hideMark/>
          </w:tcPr>
          <w:p w14:paraId="6D4C4057"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44E576EC"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C9121E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14.1</w:t>
            </w:r>
          </w:p>
        </w:tc>
        <w:tc>
          <w:tcPr>
            <w:tcW w:w="3723" w:type="pct"/>
            <w:tcBorders>
              <w:top w:val="nil"/>
              <w:left w:val="nil"/>
              <w:bottom w:val="single" w:sz="4" w:space="0" w:color="auto"/>
              <w:right w:val="single" w:sz="4" w:space="0" w:color="auto"/>
            </w:tcBorders>
            <w:shd w:val="clear" w:color="auto" w:fill="auto"/>
            <w:noWrap/>
            <w:vAlign w:val="center"/>
            <w:hideMark/>
          </w:tcPr>
          <w:p w14:paraId="56CE2C4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3.1. Stacjonarna długoterminowa opieka - pobyt w oddziale szpitalnym</w:t>
            </w:r>
          </w:p>
        </w:tc>
        <w:tc>
          <w:tcPr>
            <w:tcW w:w="874" w:type="pct"/>
            <w:tcBorders>
              <w:top w:val="nil"/>
              <w:left w:val="nil"/>
              <w:bottom w:val="single" w:sz="4" w:space="0" w:color="auto"/>
              <w:right w:val="single" w:sz="4" w:space="0" w:color="auto"/>
            </w:tcBorders>
            <w:shd w:val="clear" w:color="auto" w:fill="auto"/>
            <w:noWrap/>
            <w:hideMark/>
          </w:tcPr>
          <w:p w14:paraId="3E866535"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3A4239D5"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2101F5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14.3</w:t>
            </w:r>
          </w:p>
        </w:tc>
        <w:tc>
          <w:tcPr>
            <w:tcW w:w="3723" w:type="pct"/>
            <w:tcBorders>
              <w:top w:val="nil"/>
              <w:left w:val="nil"/>
              <w:bottom w:val="single" w:sz="4" w:space="0" w:color="auto"/>
              <w:right w:val="single" w:sz="4" w:space="0" w:color="auto"/>
            </w:tcBorders>
            <w:shd w:val="clear" w:color="auto" w:fill="auto"/>
            <w:noWrap/>
            <w:vAlign w:val="center"/>
            <w:hideMark/>
          </w:tcPr>
          <w:p w14:paraId="2F8E294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3.1. Stacjonarna długoterminowa opieka - pobyt</w:t>
            </w:r>
          </w:p>
        </w:tc>
        <w:tc>
          <w:tcPr>
            <w:tcW w:w="874" w:type="pct"/>
            <w:tcBorders>
              <w:top w:val="nil"/>
              <w:left w:val="nil"/>
              <w:bottom w:val="single" w:sz="4" w:space="0" w:color="auto"/>
              <w:right w:val="single" w:sz="4" w:space="0" w:color="auto"/>
            </w:tcBorders>
            <w:shd w:val="clear" w:color="auto" w:fill="auto"/>
            <w:noWrap/>
            <w:hideMark/>
          </w:tcPr>
          <w:p w14:paraId="7BD1CA13"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64F8BFD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9B16ED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15.8</w:t>
            </w:r>
          </w:p>
        </w:tc>
        <w:tc>
          <w:tcPr>
            <w:tcW w:w="3723" w:type="pct"/>
            <w:tcBorders>
              <w:top w:val="nil"/>
              <w:left w:val="nil"/>
              <w:bottom w:val="single" w:sz="4" w:space="0" w:color="auto"/>
              <w:right w:val="single" w:sz="4" w:space="0" w:color="auto"/>
            </w:tcBorders>
            <w:shd w:val="clear" w:color="auto" w:fill="auto"/>
            <w:noWrap/>
            <w:vAlign w:val="center"/>
            <w:hideMark/>
          </w:tcPr>
          <w:p w14:paraId="46F59BA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 xml:space="preserve">3.2. Długoterminowa dzienna opieka - cykl leczenia </w:t>
            </w:r>
          </w:p>
        </w:tc>
        <w:tc>
          <w:tcPr>
            <w:tcW w:w="874" w:type="pct"/>
            <w:tcBorders>
              <w:top w:val="nil"/>
              <w:left w:val="nil"/>
              <w:bottom w:val="single" w:sz="4" w:space="0" w:color="auto"/>
              <w:right w:val="single" w:sz="4" w:space="0" w:color="auto"/>
            </w:tcBorders>
            <w:shd w:val="clear" w:color="auto" w:fill="auto"/>
            <w:noWrap/>
            <w:hideMark/>
          </w:tcPr>
          <w:p w14:paraId="5761FB76"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3CE7CFB0"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5E5BE5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15.11</w:t>
            </w:r>
          </w:p>
        </w:tc>
        <w:tc>
          <w:tcPr>
            <w:tcW w:w="3723" w:type="pct"/>
            <w:tcBorders>
              <w:top w:val="nil"/>
              <w:left w:val="nil"/>
              <w:bottom w:val="single" w:sz="4" w:space="0" w:color="auto"/>
              <w:right w:val="single" w:sz="4" w:space="0" w:color="auto"/>
            </w:tcBorders>
            <w:shd w:val="clear" w:color="auto" w:fill="auto"/>
            <w:noWrap/>
            <w:vAlign w:val="center"/>
            <w:hideMark/>
          </w:tcPr>
          <w:p w14:paraId="49C3811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3.2. Długoterminowa dzienna opieka - osoba leczona</w:t>
            </w:r>
          </w:p>
        </w:tc>
        <w:tc>
          <w:tcPr>
            <w:tcW w:w="874" w:type="pct"/>
            <w:tcBorders>
              <w:top w:val="nil"/>
              <w:left w:val="nil"/>
              <w:bottom w:val="single" w:sz="4" w:space="0" w:color="auto"/>
              <w:right w:val="single" w:sz="4" w:space="0" w:color="auto"/>
            </w:tcBorders>
            <w:shd w:val="clear" w:color="auto" w:fill="auto"/>
            <w:noWrap/>
            <w:hideMark/>
          </w:tcPr>
          <w:p w14:paraId="6C3B603C"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71F1DD38"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4177060"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16.4</w:t>
            </w:r>
          </w:p>
        </w:tc>
        <w:tc>
          <w:tcPr>
            <w:tcW w:w="3723" w:type="pct"/>
            <w:tcBorders>
              <w:top w:val="nil"/>
              <w:left w:val="nil"/>
              <w:bottom w:val="single" w:sz="4" w:space="0" w:color="auto"/>
              <w:right w:val="single" w:sz="4" w:space="0" w:color="auto"/>
            </w:tcBorders>
            <w:shd w:val="clear" w:color="auto" w:fill="auto"/>
            <w:noWrap/>
            <w:vAlign w:val="center"/>
            <w:hideMark/>
          </w:tcPr>
          <w:p w14:paraId="323ED9C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3.3. Długoterminowa opieka świadczona w domu usługobiorcy - porada</w:t>
            </w:r>
          </w:p>
        </w:tc>
        <w:tc>
          <w:tcPr>
            <w:tcW w:w="874" w:type="pct"/>
            <w:tcBorders>
              <w:top w:val="nil"/>
              <w:left w:val="nil"/>
              <w:bottom w:val="single" w:sz="4" w:space="0" w:color="auto"/>
              <w:right w:val="single" w:sz="4" w:space="0" w:color="auto"/>
            </w:tcBorders>
            <w:shd w:val="clear" w:color="auto" w:fill="auto"/>
            <w:noWrap/>
            <w:hideMark/>
          </w:tcPr>
          <w:p w14:paraId="3034BADF"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4E2458EE"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6C08FD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16.6</w:t>
            </w:r>
          </w:p>
        </w:tc>
        <w:tc>
          <w:tcPr>
            <w:tcW w:w="3723" w:type="pct"/>
            <w:tcBorders>
              <w:top w:val="nil"/>
              <w:left w:val="nil"/>
              <w:bottom w:val="single" w:sz="4" w:space="0" w:color="auto"/>
              <w:right w:val="single" w:sz="4" w:space="0" w:color="auto"/>
            </w:tcBorders>
            <w:shd w:val="clear" w:color="auto" w:fill="auto"/>
            <w:noWrap/>
            <w:vAlign w:val="center"/>
            <w:hideMark/>
          </w:tcPr>
          <w:p w14:paraId="045C58D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3.3. Długoterminowa opieka świadczona w domu usługobiorcy - wizyta</w:t>
            </w:r>
          </w:p>
        </w:tc>
        <w:tc>
          <w:tcPr>
            <w:tcW w:w="874" w:type="pct"/>
            <w:tcBorders>
              <w:top w:val="nil"/>
              <w:left w:val="nil"/>
              <w:bottom w:val="single" w:sz="4" w:space="0" w:color="auto"/>
              <w:right w:val="single" w:sz="4" w:space="0" w:color="auto"/>
            </w:tcBorders>
            <w:shd w:val="clear" w:color="auto" w:fill="auto"/>
            <w:noWrap/>
            <w:hideMark/>
          </w:tcPr>
          <w:p w14:paraId="65C83EF6"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4E21E07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3747C1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16.8</w:t>
            </w:r>
          </w:p>
        </w:tc>
        <w:tc>
          <w:tcPr>
            <w:tcW w:w="3723" w:type="pct"/>
            <w:tcBorders>
              <w:top w:val="nil"/>
              <w:left w:val="nil"/>
              <w:bottom w:val="single" w:sz="4" w:space="0" w:color="auto"/>
              <w:right w:val="single" w:sz="4" w:space="0" w:color="auto"/>
            </w:tcBorders>
            <w:shd w:val="clear" w:color="auto" w:fill="auto"/>
            <w:noWrap/>
            <w:vAlign w:val="center"/>
            <w:hideMark/>
          </w:tcPr>
          <w:p w14:paraId="06C8C80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3.3. Długoterminowa opieka świadczona w domu usługobiorcy - cykl leczenia</w:t>
            </w:r>
          </w:p>
        </w:tc>
        <w:tc>
          <w:tcPr>
            <w:tcW w:w="874" w:type="pct"/>
            <w:tcBorders>
              <w:top w:val="nil"/>
              <w:left w:val="nil"/>
              <w:bottom w:val="single" w:sz="4" w:space="0" w:color="auto"/>
              <w:right w:val="single" w:sz="4" w:space="0" w:color="auto"/>
            </w:tcBorders>
            <w:shd w:val="clear" w:color="auto" w:fill="auto"/>
            <w:noWrap/>
            <w:hideMark/>
          </w:tcPr>
          <w:p w14:paraId="5FAEC0A8"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0F2B1BF5"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4AE3E7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16.11</w:t>
            </w:r>
          </w:p>
        </w:tc>
        <w:tc>
          <w:tcPr>
            <w:tcW w:w="3723" w:type="pct"/>
            <w:tcBorders>
              <w:top w:val="nil"/>
              <w:left w:val="nil"/>
              <w:bottom w:val="single" w:sz="4" w:space="0" w:color="auto"/>
              <w:right w:val="single" w:sz="4" w:space="0" w:color="auto"/>
            </w:tcBorders>
            <w:shd w:val="clear" w:color="auto" w:fill="auto"/>
            <w:noWrap/>
            <w:vAlign w:val="center"/>
            <w:hideMark/>
          </w:tcPr>
          <w:p w14:paraId="2B9ECB9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3.3. Długoterminowa opieka świadczona w domu usługobiorcy - osoba leczona</w:t>
            </w:r>
          </w:p>
        </w:tc>
        <w:tc>
          <w:tcPr>
            <w:tcW w:w="874" w:type="pct"/>
            <w:tcBorders>
              <w:top w:val="nil"/>
              <w:left w:val="nil"/>
              <w:bottom w:val="single" w:sz="4" w:space="0" w:color="auto"/>
              <w:right w:val="single" w:sz="4" w:space="0" w:color="auto"/>
            </w:tcBorders>
            <w:shd w:val="clear" w:color="auto" w:fill="auto"/>
            <w:noWrap/>
            <w:hideMark/>
          </w:tcPr>
          <w:p w14:paraId="05F47B4E"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41B6FD87"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3DC377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17.3</w:t>
            </w:r>
          </w:p>
        </w:tc>
        <w:tc>
          <w:tcPr>
            <w:tcW w:w="3723" w:type="pct"/>
            <w:tcBorders>
              <w:top w:val="nil"/>
              <w:left w:val="nil"/>
              <w:bottom w:val="single" w:sz="4" w:space="0" w:color="auto"/>
              <w:right w:val="single" w:sz="4" w:space="0" w:color="auto"/>
            </w:tcBorders>
            <w:shd w:val="clear" w:color="auto" w:fill="auto"/>
            <w:noWrap/>
            <w:vAlign w:val="center"/>
            <w:hideMark/>
          </w:tcPr>
          <w:p w14:paraId="324858D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3.4. Długoterminowa opieka świadczona w trybie hostelowym - pobyt</w:t>
            </w:r>
          </w:p>
        </w:tc>
        <w:tc>
          <w:tcPr>
            <w:tcW w:w="874" w:type="pct"/>
            <w:tcBorders>
              <w:top w:val="nil"/>
              <w:left w:val="nil"/>
              <w:bottom w:val="single" w:sz="4" w:space="0" w:color="auto"/>
              <w:right w:val="single" w:sz="4" w:space="0" w:color="auto"/>
            </w:tcBorders>
            <w:shd w:val="clear" w:color="auto" w:fill="auto"/>
            <w:noWrap/>
            <w:hideMark/>
          </w:tcPr>
          <w:p w14:paraId="1C855267"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26969C93"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4290228"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17.11</w:t>
            </w:r>
          </w:p>
        </w:tc>
        <w:tc>
          <w:tcPr>
            <w:tcW w:w="3723" w:type="pct"/>
            <w:tcBorders>
              <w:top w:val="nil"/>
              <w:left w:val="nil"/>
              <w:bottom w:val="single" w:sz="4" w:space="0" w:color="auto"/>
              <w:right w:val="single" w:sz="4" w:space="0" w:color="auto"/>
            </w:tcBorders>
            <w:shd w:val="clear" w:color="auto" w:fill="auto"/>
            <w:noWrap/>
            <w:vAlign w:val="center"/>
            <w:hideMark/>
          </w:tcPr>
          <w:p w14:paraId="5444716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3.4. Długoterminowa opieka świadczona w trybie hostelowym - osoba leczona</w:t>
            </w:r>
          </w:p>
        </w:tc>
        <w:tc>
          <w:tcPr>
            <w:tcW w:w="874" w:type="pct"/>
            <w:tcBorders>
              <w:top w:val="nil"/>
              <w:left w:val="nil"/>
              <w:bottom w:val="single" w:sz="4" w:space="0" w:color="auto"/>
              <w:right w:val="single" w:sz="4" w:space="0" w:color="auto"/>
            </w:tcBorders>
            <w:shd w:val="clear" w:color="auto" w:fill="auto"/>
            <w:noWrap/>
            <w:hideMark/>
          </w:tcPr>
          <w:p w14:paraId="60BF5116"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51261F6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B01763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lastRenderedPageBreak/>
              <w:t>18.9</w:t>
            </w:r>
          </w:p>
        </w:tc>
        <w:tc>
          <w:tcPr>
            <w:tcW w:w="3723" w:type="pct"/>
            <w:tcBorders>
              <w:top w:val="nil"/>
              <w:left w:val="nil"/>
              <w:bottom w:val="single" w:sz="4" w:space="0" w:color="auto"/>
              <w:right w:val="single" w:sz="4" w:space="0" w:color="auto"/>
            </w:tcBorders>
            <w:shd w:val="clear" w:color="auto" w:fill="auto"/>
            <w:noWrap/>
            <w:vAlign w:val="center"/>
            <w:hideMark/>
          </w:tcPr>
          <w:p w14:paraId="0221DCE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4.1. Badania laboratoryjne w podstawowej opiece zdrowotnej - badanie</w:t>
            </w:r>
          </w:p>
        </w:tc>
        <w:tc>
          <w:tcPr>
            <w:tcW w:w="874" w:type="pct"/>
            <w:tcBorders>
              <w:top w:val="nil"/>
              <w:left w:val="nil"/>
              <w:bottom w:val="single" w:sz="4" w:space="0" w:color="auto"/>
              <w:right w:val="single" w:sz="4" w:space="0" w:color="auto"/>
            </w:tcBorders>
            <w:shd w:val="clear" w:color="auto" w:fill="auto"/>
            <w:noWrap/>
            <w:hideMark/>
          </w:tcPr>
          <w:p w14:paraId="68243C31"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31C4F74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E90CAE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19.9</w:t>
            </w:r>
          </w:p>
        </w:tc>
        <w:tc>
          <w:tcPr>
            <w:tcW w:w="3723" w:type="pct"/>
            <w:tcBorders>
              <w:top w:val="nil"/>
              <w:left w:val="nil"/>
              <w:bottom w:val="single" w:sz="4" w:space="0" w:color="auto"/>
              <w:right w:val="single" w:sz="4" w:space="0" w:color="auto"/>
            </w:tcBorders>
            <w:shd w:val="clear" w:color="auto" w:fill="auto"/>
            <w:noWrap/>
            <w:vAlign w:val="center"/>
            <w:hideMark/>
          </w:tcPr>
          <w:p w14:paraId="53C5CBA0"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4.2. Diagnostyka obrazowa i nieobrazowa na rzecz usługobiorcy ambulatoryjnego - badanie</w:t>
            </w:r>
          </w:p>
        </w:tc>
        <w:tc>
          <w:tcPr>
            <w:tcW w:w="874" w:type="pct"/>
            <w:tcBorders>
              <w:top w:val="nil"/>
              <w:left w:val="nil"/>
              <w:bottom w:val="single" w:sz="4" w:space="0" w:color="auto"/>
              <w:right w:val="single" w:sz="4" w:space="0" w:color="auto"/>
            </w:tcBorders>
            <w:shd w:val="clear" w:color="auto" w:fill="auto"/>
            <w:noWrap/>
            <w:hideMark/>
          </w:tcPr>
          <w:p w14:paraId="662197AF"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7E6DBEA5"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C4E5AE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20.9</w:t>
            </w:r>
          </w:p>
        </w:tc>
        <w:tc>
          <w:tcPr>
            <w:tcW w:w="3723" w:type="pct"/>
            <w:tcBorders>
              <w:top w:val="nil"/>
              <w:left w:val="nil"/>
              <w:bottom w:val="single" w:sz="4" w:space="0" w:color="auto"/>
              <w:right w:val="single" w:sz="4" w:space="0" w:color="auto"/>
            </w:tcBorders>
            <w:shd w:val="clear" w:color="auto" w:fill="auto"/>
            <w:noWrap/>
            <w:vAlign w:val="center"/>
            <w:hideMark/>
          </w:tcPr>
          <w:p w14:paraId="1502CF3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4.2. Diagnostyka obrazowa i nieobrazowa na rzecz usługobiorcy ambulatoryjnego - badanie</w:t>
            </w:r>
          </w:p>
        </w:tc>
        <w:tc>
          <w:tcPr>
            <w:tcW w:w="874" w:type="pct"/>
            <w:tcBorders>
              <w:top w:val="nil"/>
              <w:left w:val="nil"/>
              <w:bottom w:val="single" w:sz="4" w:space="0" w:color="auto"/>
              <w:right w:val="single" w:sz="4" w:space="0" w:color="auto"/>
            </w:tcBorders>
            <w:shd w:val="clear" w:color="auto" w:fill="auto"/>
            <w:noWrap/>
            <w:hideMark/>
          </w:tcPr>
          <w:p w14:paraId="27D3ABAC"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0E66BE08"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337C5F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28.12</w:t>
            </w:r>
          </w:p>
        </w:tc>
        <w:tc>
          <w:tcPr>
            <w:tcW w:w="3723" w:type="pct"/>
            <w:tcBorders>
              <w:top w:val="nil"/>
              <w:left w:val="nil"/>
              <w:bottom w:val="single" w:sz="4" w:space="0" w:color="auto"/>
              <w:right w:val="single" w:sz="4" w:space="0" w:color="auto"/>
            </w:tcBorders>
            <w:shd w:val="clear" w:color="auto" w:fill="auto"/>
            <w:noWrap/>
            <w:vAlign w:val="center"/>
            <w:hideMark/>
          </w:tcPr>
          <w:p w14:paraId="1DB3531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4.3.3. Pomoc doraźna – zespoły ratownictwa medycznego - wyjazd ratowniczy</w:t>
            </w:r>
          </w:p>
        </w:tc>
        <w:tc>
          <w:tcPr>
            <w:tcW w:w="874" w:type="pct"/>
            <w:tcBorders>
              <w:top w:val="nil"/>
              <w:left w:val="nil"/>
              <w:bottom w:val="single" w:sz="4" w:space="0" w:color="auto"/>
              <w:right w:val="single" w:sz="4" w:space="0" w:color="auto"/>
            </w:tcBorders>
            <w:shd w:val="clear" w:color="auto" w:fill="auto"/>
            <w:noWrap/>
            <w:hideMark/>
          </w:tcPr>
          <w:p w14:paraId="0387DE45"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3B29CB99"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694FEE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29.15</w:t>
            </w:r>
          </w:p>
        </w:tc>
        <w:tc>
          <w:tcPr>
            <w:tcW w:w="3723" w:type="pct"/>
            <w:tcBorders>
              <w:top w:val="nil"/>
              <w:left w:val="nil"/>
              <w:bottom w:val="single" w:sz="4" w:space="0" w:color="auto"/>
              <w:right w:val="single" w:sz="4" w:space="0" w:color="auto"/>
            </w:tcBorders>
            <w:shd w:val="clear" w:color="auto" w:fill="auto"/>
            <w:noWrap/>
            <w:vAlign w:val="center"/>
            <w:hideMark/>
          </w:tcPr>
          <w:p w14:paraId="6D033D5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4.3.4. Pomoc doraźna – lotnicze zespoły ratownictwa medycznego - przelot</w:t>
            </w:r>
          </w:p>
        </w:tc>
        <w:tc>
          <w:tcPr>
            <w:tcW w:w="874" w:type="pct"/>
            <w:tcBorders>
              <w:top w:val="nil"/>
              <w:left w:val="nil"/>
              <w:bottom w:val="single" w:sz="4" w:space="0" w:color="auto"/>
              <w:right w:val="single" w:sz="4" w:space="0" w:color="auto"/>
            </w:tcBorders>
            <w:shd w:val="clear" w:color="auto" w:fill="auto"/>
            <w:noWrap/>
            <w:hideMark/>
          </w:tcPr>
          <w:p w14:paraId="3054AAD0"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7839A773"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D7484D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30.13</w:t>
            </w:r>
          </w:p>
        </w:tc>
        <w:tc>
          <w:tcPr>
            <w:tcW w:w="3723" w:type="pct"/>
            <w:tcBorders>
              <w:top w:val="nil"/>
              <w:left w:val="nil"/>
              <w:bottom w:val="single" w:sz="4" w:space="0" w:color="auto"/>
              <w:right w:val="single" w:sz="4" w:space="0" w:color="auto"/>
            </w:tcBorders>
            <w:shd w:val="clear" w:color="auto" w:fill="auto"/>
            <w:noWrap/>
            <w:vAlign w:val="center"/>
            <w:hideMark/>
          </w:tcPr>
          <w:p w14:paraId="0A1951A0"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4.3.5. Pomoc doraźna – wodne pogotowie ratunkowe - akcja ratownicza</w:t>
            </w:r>
          </w:p>
        </w:tc>
        <w:tc>
          <w:tcPr>
            <w:tcW w:w="874" w:type="pct"/>
            <w:tcBorders>
              <w:top w:val="nil"/>
              <w:left w:val="nil"/>
              <w:bottom w:val="single" w:sz="4" w:space="0" w:color="auto"/>
              <w:right w:val="single" w:sz="4" w:space="0" w:color="auto"/>
            </w:tcBorders>
            <w:shd w:val="clear" w:color="auto" w:fill="auto"/>
            <w:noWrap/>
            <w:hideMark/>
          </w:tcPr>
          <w:p w14:paraId="085D23F8"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603E2CC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6D9D61F"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31.13</w:t>
            </w:r>
          </w:p>
        </w:tc>
        <w:tc>
          <w:tcPr>
            <w:tcW w:w="3723" w:type="pct"/>
            <w:tcBorders>
              <w:top w:val="nil"/>
              <w:left w:val="nil"/>
              <w:bottom w:val="single" w:sz="4" w:space="0" w:color="auto"/>
              <w:right w:val="single" w:sz="4" w:space="0" w:color="auto"/>
            </w:tcBorders>
            <w:shd w:val="clear" w:color="auto" w:fill="auto"/>
            <w:noWrap/>
            <w:vAlign w:val="center"/>
            <w:hideMark/>
          </w:tcPr>
          <w:p w14:paraId="7DF83A1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4.3.6. Pomoc doraźna – ratownictwo górskie - akcja ratownicza</w:t>
            </w:r>
          </w:p>
        </w:tc>
        <w:tc>
          <w:tcPr>
            <w:tcW w:w="874" w:type="pct"/>
            <w:tcBorders>
              <w:top w:val="nil"/>
              <w:left w:val="nil"/>
              <w:bottom w:val="single" w:sz="4" w:space="0" w:color="auto"/>
              <w:right w:val="single" w:sz="4" w:space="0" w:color="auto"/>
            </w:tcBorders>
            <w:shd w:val="clear" w:color="auto" w:fill="auto"/>
            <w:noWrap/>
            <w:hideMark/>
          </w:tcPr>
          <w:p w14:paraId="36D9E54B"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sz w:val="20"/>
                <w:szCs w:val="20"/>
              </w:rPr>
              <w:t>NIE</w:t>
            </w:r>
          </w:p>
        </w:tc>
      </w:tr>
      <w:tr w:rsidR="00EE5F9E" w:rsidRPr="00CE014A" w14:paraId="733BC857"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C49F4B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33.6</w:t>
            </w:r>
          </w:p>
        </w:tc>
        <w:tc>
          <w:tcPr>
            <w:tcW w:w="3723" w:type="pct"/>
            <w:tcBorders>
              <w:top w:val="nil"/>
              <w:left w:val="nil"/>
              <w:bottom w:val="single" w:sz="4" w:space="0" w:color="auto"/>
              <w:right w:val="single" w:sz="4" w:space="0" w:color="auto"/>
            </w:tcBorders>
            <w:shd w:val="clear" w:color="auto" w:fill="auto"/>
            <w:noWrap/>
            <w:vAlign w:val="center"/>
            <w:hideMark/>
          </w:tcPr>
          <w:p w14:paraId="4C3ED3F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4.6. Usługi pielęgnacyjne - wizyta</w:t>
            </w:r>
          </w:p>
        </w:tc>
        <w:tc>
          <w:tcPr>
            <w:tcW w:w="874" w:type="pct"/>
            <w:tcBorders>
              <w:top w:val="nil"/>
              <w:left w:val="nil"/>
              <w:bottom w:val="single" w:sz="4" w:space="0" w:color="auto"/>
              <w:right w:val="single" w:sz="4" w:space="0" w:color="auto"/>
            </w:tcBorders>
            <w:shd w:val="clear" w:color="auto" w:fill="auto"/>
            <w:noWrap/>
            <w:hideMark/>
          </w:tcPr>
          <w:p w14:paraId="2155CA3A"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7424BFA1"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781B76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33.11</w:t>
            </w:r>
          </w:p>
        </w:tc>
        <w:tc>
          <w:tcPr>
            <w:tcW w:w="3723" w:type="pct"/>
            <w:tcBorders>
              <w:top w:val="nil"/>
              <w:left w:val="nil"/>
              <w:bottom w:val="single" w:sz="4" w:space="0" w:color="auto"/>
              <w:right w:val="single" w:sz="4" w:space="0" w:color="auto"/>
            </w:tcBorders>
            <w:shd w:val="clear" w:color="auto" w:fill="auto"/>
            <w:noWrap/>
            <w:vAlign w:val="center"/>
            <w:hideMark/>
          </w:tcPr>
          <w:p w14:paraId="2666BA5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4.6. Usługi pielęgnacyjne - osoba leczona</w:t>
            </w:r>
          </w:p>
        </w:tc>
        <w:tc>
          <w:tcPr>
            <w:tcW w:w="874" w:type="pct"/>
            <w:tcBorders>
              <w:top w:val="nil"/>
              <w:left w:val="nil"/>
              <w:bottom w:val="single" w:sz="4" w:space="0" w:color="auto"/>
              <w:right w:val="single" w:sz="4" w:space="0" w:color="auto"/>
            </w:tcBorders>
            <w:shd w:val="clear" w:color="auto" w:fill="auto"/>
            <w:noWrap/>
            <w:hideMark/>
          </w:tcPr>
          <w:p w14:paraId="4E06C0F1"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sz w:val="20"/>
                <w:szCs w:val="20"/>
              </w:rPr>
              <w:t>NIE</w:t>
            </w:r>
          </w:p>
        </w:tc>
      </w:tr>
      <w:tr w:rsidR="00EE5F9E" w:rsidRPr="00CE014A" w14:paraId="0FB3CDEE"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0D87AC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45.4</w:t>
            </w:r>
          </w:p>
        </w:tc>
        <w:tc>
          <w:tcPr>
            <w:tcW w:w="3723" w:type="pct"/>
            <w:tcBorders>
              <w:top w:val="nil"/>
              <w:left w:val="nil"/>
              <w:bottom w:val="single" w:sz="4" w:space="0" w:color="auto"/>
              <w:right w:val="single" w:sz="4" w:space="0" w:color="auto"/>
            </w:tcBorders>
            <w:shd w:val="clear" w:color="auto" w:fill="auto"/>
            <w:noWrap/>
            <w:vAlign w:val="center"/>
            <w:hideMark/>
          </w:tcPr>
          <w:p w14:paraId="4BEADE5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6.2. Medycyna szkolna - porada</w:t>
            </w:r>
          </w:p>
        </w:tc>
        <w:tc>
          <w:tcPr>
            <w:tcW w:w="874" w:type="pct"/>
            <w:tcBorders>
              <w:top w:val="nil"/>
              <w:left w:val="nil"/>
              <w:bottom w:val="single" w:sz="4" w:space="0" w:color="auto"/>
              <w:right w:val="single" w:sz="4" w:space="0" w:color="auto"/>
            </w:tcBorders>
            <w:shd w:val="clear" w:color="auto" w:fill="auto"/>
            <w:noWrap/>
            <w:vAlign w:val="center"/>
            <w:hideMark/>
          </w:tcPr>
          <w:p w14:paraId="0C6166DC"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499017F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FEFEC4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45.6</w:t>
            </w:r>
          </w:p>
        </w:tc>
        <w:tc>
          <w:tcPr>
            <w:tcW w:w="3723" w:type="pct"/>
            <w:tcBorders>
              <w:top w:val="nil"/>
              <w:left w:val="nil"/>
              <w:bottom w:val="single" w:sz="4" w:space="0" w:color="auto"/>
              <w:right w:val="single" w:sz="4" w:space="0" w:color="auto"/>
            </w:tcBorders>
            <w:shd w:val="clear" w:color="auto" w:fill="auto"/>
            <w:noWrap/>
            <w:vAlign w:val="center"/>
            <w:hideMark/>
          </w:tcPr>
          <w:p w14:paraId="3248C20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6.2. Medycyna szkolna - wizyta</w:t>
            </w:r>
          </w:p>
        </w:tc>
        <w:tc>
          <w:tcPr>
            <w:tcW w:w="874" w:type="pct"/>
            <w:tcBorders>
              <w:top w:val="nil"/>
              <w:left w:val="nil"/>
              <w:bottom w:val="single" w:sz="4" w:space="0" w:color="auto"/>
              <w:right w:val="single" w:sz="4" w:space="0" w:color="auto"/>
            </w:tcBorders>
            <w:shd w:val="clear" w:color="auto" w:fill="auto"/>
            <w:noWrap/>
            <w:vAlign w:val="center"/>
            <w:hideMark/>
          </w:tcPr>
          <w:p w14:paraId="2C47623A"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1CCAA516"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7F386B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45.17</w:t>
            </w:r>
          </w:p>
        </w:tc>
        <w:tc>
          <w:tcPr>
            <w:tcW w:w="3723" w:type="pct"/>
            <w:tcBorders>
              <w:top w:val="nil"/>
              <w:left w:val="nil"/>
              <w:bottom w:val="single" w:sz="4" w:space="0" w:color="auto"/>
              <w:right w:val="single" w:sz="4" w:space="0" w:color="auto"/>
            </w:tcBorders>
            <w:shd w:val="clear" w:color="auto" w:fill="auto"/>
            <w:noWrap/>
            <w:vAlign w:val="center"/>
            <w:hideMark/>
          </w:tcPr>
          <w:p w14:paraId="1482FDB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6.2. Medycyna szkolna - bilans zdrowia</w:t>
            </w:r>
          </w:p>
        </w:tc>
        <w:tc>
          <w:tcPr>
            <w:tcW w:w="874" w:type="pct"/>
            <w:tcBorders>
              <w:top w:val="nil"/>
              <w:left w:val="nil"/>
              <w:bottom w:val="single" w:sz="4" w:space="0" w:color="auto"/>
              <w:right w:val="single" w:sz="4" w:space="0" w:color="auto"/>
            </w:tcBorders>
            <w:shd w:val="clear" w:color="auto" w:fill="auto"/>
            <w:noWrap/>
            <w:vAlign w:val="center"/>
            <w:hideMark/>
          </w:tcPr>
          <w:p w14:paraId="004CC914"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1ADFB2F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52C05E7"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45.20</w:t>
            </w:r>
          </w:p>
        </w:tc>
        <w:tc>
          <w:tcPr>
            <w:tcW w:w="3723" w:type="pct"/>
            <w:tcBorders>
              <w:top w:val="nil"/>
              <w:left w:val="nil"/>
              <w:bottom w:val="single" w:sz="4" w:space="0" w:color="auto"/>
              <w:right w:val="single" w:sz="4" w:space="0" w:color="auto"/>
            </w:tcBorders>
            <w:shd w:val="clear" w:color="auto" w:fill="auto"/>
            <w:noWrap/>
            <w:vAlign w:val="center"/>
            <w:hideMark/>
          </w:tcPr>
          <w:p w14:paraId="24EB26A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6.2. Medycyna szkolna - badanie (test) przesiewowe</w:t>
            </w:r>
          </w:p>
        </w:tc>
        <w:tc>
          <w:tcPr>
            <w:tcW w:w="874" w:type="pct"/>
            <w:tcBorders>
              <w:top w:val="nil"/>
              <w:left w:val="nil"/>
              <w:bottom w:val="single" w:sz="4" w:space="0" w:color="auto"/>
              <w:right w:val="single" w:sz="4" w:space="0" w:color="auto"/>
            </w:tcBorders>
            <w:shd w:val="clear" w:color="auto" w:fill="auto"/>
            <w:noWrap/>
            <w:vAlign w:val="center"/>
            <w:hideMark/>
          </w:tcPr>
          <w:p w14:paraId="6C3726F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lang w:val="en-US"/>
              </w:rPr>
              <w:t>NIE</w:t>
            </w:r>
          </w:p>
        </w:tc>
      </w:tr>
      <w:tr w:rsidR="00EE5F9E" w:rsidRPr="00CE014A" w14:paraId="1B6BDD5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2E0AB49"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45.21</w:t>
            </w:r>
          </w:p>
        </w:tc>
        <w:tc>
          <w:tcPr>
            <w:tcW w:w="3723" w:type="pct"/>
            <w:tcBorders>
              <w:top w:val="nil"/>
              <w:left w:val="nil"/>
              <w:bottom w:val="single" w:sz="4" w:space="0" w:color="auto"/>
              <w:right w:val="single" w:sz="4" w:space="0" w:color="auto"/>
            </w:tcBorders>
            <w:shd w:val="clear" w:color="auto" w:fill="auto"/>
            <w:noWrap/>
            <w:vAlign w:val="center"/>
            <w:hideMark/>
          </w:tcPr>
          <w:p w14:paraId="5017B9E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6.2. Medycyna szkolna - świadczenia profilaktyczne</w:t>
            </w:r>
          </w:p>
        </w:tc>
        <w:tc>
          <w:tcPr>
            <w:tcW w:w="874" w:type="pct"/>
            <w:tcBorders>
              <w:top w:val="nil"/>
              <w:left w:val="nil"/>
              <w:bottom w:val="single" w:sz="4" w:space="0" w:color="auto"/>
              <w:right w:val="single" w:sz="4" w:space="0" w:color="auto"/>
            </w:tcBorders>
            <w:shd w:val="clear" w:color="auto" w:fill="auto"/>
            <w:noWrap/>
            <w:vAlign w:val="center"/>
            <w:hideMark/>
          </w:tcPr>
          <w:p w14:paraId="3944B1F5"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22407076"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4165A0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45.11</w:t>
            </w:r>
          </w:p>
        </w:tc>
        <w:tc>
          <w:tcPr>
            <w:tcW w:w="3723" w:type="pct"/>
            <w:tcBorders>
              <w:top w:val="nil"/>
              <w:left w:val="nil"/>
              <w:bottom w:val="single" w:sz="4" w:space="0" w:color="auto"/>
              <w:right w:val="single" w:sz="4" w:space="0" w:color="auto"/>
            </w:tcBorders>
            <w:shd w:val="clear" w:color="auto" w:fill="auto"/>
            <w:noWrap/>
            <w:vAlign w:val="center"/>
            <w:hideMark/>
          </w:tcPr>
          <w:p w14:paraId="38894E3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6.2. Medycyna szkolna - osoba leczona</w:t>
            </w:r>
          </w:p>
        </w:tc>
        <w:tc>
          <w:tcPr>
            <w:tcW w:w="874" w:type="pct"/>
            <w:tcBorders>
              <w:top w:val="nil"/>
              <w:left w:val="nil"/>
              <w:bottom w:val="single" w:sz="4" w:space="0" w:color="auto"/>
              <w:right w:val="single" w:sz="4" w:space="0" w:color="auto"/>
            </w:tcBorders>
            <w:shd w:val="clear" w:color="auto" w:fill="auto"/>
            <w:noWrap/>
            <w:vAlign w:val="center"/>
            <w:hideMark/>
          </w:tcPr>
          <w:p w14:paraId="068B1F67"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4D9D40A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D2721A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48.4</w:t>
            </w:r>
          </w:p>
        </w:tc>
        <w:tc>
          <w:tcPr>
            <w:tcW w:w="3723" w:type="pct"/>
            <w:tcBorders>
              <w:top w:val="nil"/>
              <w:left w:val="nil"/>
              <w:bottom w:val="single" w:sz="4" w:space="0" w:color="auto"/>
              <w:right w:val="single" w:sz="4" w:space="0" w:color="auto"/>
            </w:tcBorders>
            <w:shd w:val="clear" w:color="auto" w:fill="auto"/>
            <w:noWrap/>
            <w:vAlign w:val="center"/>
            <w:hideMark/>
          </w:tcPr>
          <w:p w14:paraId="0141F143"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6.6. Medycyna sportowa - porada</w:t>
            </w:r>
          </w:p>
        </w:tc>
        <w:tc>
          <w:tcPr>
            <w:tcW w:w="874" w:type="pct"/>
            <w:tcBorders>
              <w:top w:val="nil"/>
              <w:left w:val="nil"/>
              <w:bottom w:val="single" w:sz="4" w:space="0" w:color="auto"/>
              <w:right w:val="single" w:sz="4" w:space="0" w:color="auto"/>
            </w:tcBorders>
            <w:shd w:val="clear" w:color="auto" w:fill="auto"/>
            <w:noWrap/>
            <w:vAlign w:val="center"/>
            <w:hideMark/>
          </w:tcPr>
          <w:p w14:paraId="59D14DA9"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59E791F6"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4C75B48"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48.6</w:t>
            </w:r>
          </w:p>
        </w:tc>
        <w:tc>
          <w:tcPr>
            <w:tcW w:w="3723" w:type="pct"/>
            <w:tcBorders>
              <w:top w:val="nil"/>
              <w:left w:val="nil"/>
              <w:bottom w:val="single" w:sz="4" w:space="0" w:color="auto"/>
              <w:right w:val="single" w:sz="4" w:space="0" w:color="auto"/>
            </w:tcBorders>
            <w:shd w:val="clear" w:color="auto" w:fill="auto"/>
            <w:noWrap/>
            <w:vAlign w:val="center"/>
            <w:hideMark/>
          </w:tcPr>
          <w:p w14:paraId="0F05AD9B"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6.6. Medycyna sportowa - wizyta</w:t>
            </w:r>
          </w:p>
        </w:tc>
        <w:tc>
          <w:tcPr>
            <w:tcW w:w="874" w:type="pct"/>
            <w:tcBorders>
              <w:top w:val="nil"/>
              <w:left w:val="nil"/>
              <w:bottom w:val="single" w:sz="4" w:space="0" w:color="auto"/>
              <w:right w:val="single" w:sz="4" w:space="0" w:color="auto"/>
            </w:tcBorders>
            <w:shd w:val="clear" w:color="auto" w:fill="auto"/>
            <w:noWrap/>
            <w:vAlign w:val="center"/>
            <w:hideMark/>
          </w:tcPr>
          <w:p w14:paraId="67E1BB9E"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5975A807"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3D763FC"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48.11</w:t>
            </w:r>
          </w:p>
        </w:tc>
        <w:tc>
          <w:tcPr>
            <w:tcW w:w="3723" w:type="pct"/>
            <w:tcBorders>
              <w:top w:val="nil"/>
              <w:left w:val="nil"/>
              <w:bottom w:val="single" w:sz="4" w:space="0" w:color="auto"/>
              <w:right w:val="single" w:sz="4" w:space="0" w:color="auto"/>
            </w:tcBorders>
            <w:shd w:val="clear" w:color="auto" w:fill="auto"/>
            <w:noWrap/>
            <w:vAlign w:val="center"/>
            <w:hideMark/>
          </w:tcPr>
          <w:p w14:paraId="1923775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6.6. Medycyna sportowa - osoba leczona</w:t>
            </w:r>
          </w:p>
        </w:tc>
        <w:tc>
          <w:tcPr>
            <w:tcW w:w="874" w:type="pct"/>
            <w:tcBorders>
              <w:top w:val="nil"/>
              <w:left w:val="nil"/>
              <w:bottom w:val="single" w:sz="4" w:space="0" w:color="auto"/>
              <w:right w:val="single" w:sz="4" w:space="0" w:color="auto"/>
            </w:tcBorders>
            <w:shd w:val="clear" w:color="auto" w:fill="auto"/>
            <w:noWrap/>
            <w:vAlign w:val="center"/>
            <w:hideMark/>
          </w:tcPr>
          <w:p w14:paraId="00A51DD2"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highlight w:val="yellow"/>
                <w:lang w:val="en-US"/>
              </w:rPr>
            </w:pPr>
            <w:r w:rsidRPr="00CE014A">
              <w:rPr>
                <w:rFonts w:asciiTheme="minorHAnsi" w:eastAsia="Times New Roman" w:hAnsiTheme="minorHAnsi" w:cstheme="minorHAnsi"/>
                <w:color w:val="000000"/>
                <w:sz w:val="20"/>
                <w:szCs w:val="20"/>
              </w:rPr>
              <w:t>NIE</w:t>
            </w:r>
          </w:p>
        </w:tc>
      </w:tr>
      <w:tr w:rsidR="00EE5F9E" w:rsidRPr="00CE014A" w14:paraId="60EE0354"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1BBEADD"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49.11</w:t>
            </w:r>
          </w:p>
        </w:tc>
        <w:tc>
          <w:tcPr>
            <w:tcW w:w="3723" w:type="pct"/>
            <w:tcBorders>
              <w:top w:val="nil"/>
              <w:left w:val="nil"/>
              <w:bottom w:val="single" w:sz="4" w:space="0" w:color="auto"/>
              <w:right w:val="single" w:sz="4" w:space="0" w:color="auto"/>
            </w:tcBorders>
            <w:shd w:val="clear" w:color="auto" w:fill="auto"/>
            <w:noWrap/>
            <w:vAlign w:val="center"/>
            <w:hideMark/>
          </w:tcPr>
          <w:p w14:paraId="712DE8D0"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6.7. Oświata i promocja zdrowia - osoba leczona</w:t>
            </w:r>
          </w:p>
        </w:tc>
        <w:tc>
          <w:tcPr>
            <w:tcW w:w="874" w:type="pct"/>
            <w:tcBorders>
              <w:top w:val="nil"/>
              <w:left w:val="nil"/>
              <w:bottom w:val="single" w:sz="4" w:space="0" w:color="auto"/>
              <w:right w:val="single" w:sz="4" w:space="0" w:color="auto"/>
            </w:tcBorders>
            <w:shd w:val="clear" w:color="auto" w:fill="auto"/>
            <w:noWrap/>
            <w:vAlign w:val="center"/>
            <w:hideMark/>
          </w:tcPr>
          <w:p w14:paraId="09496D2D"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lang w:val="en-US"/>
              </w:rPr>
              <w:t>NIE</w:t>
            </w:r>
          </w:p>
        </w:tc>
      </w:tr>
      <w:tr w:rsidR="00EE5F9E" w:rsidRPr="00CE014A" w14:paraId="7E11E90E"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6029F4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41.*</w:t>
            </w:r>
          </w:p>
        </w:tc>
        <w:tc>
          <w:tcPr>
            <w:tcW w:w="3723" w:type="pct"/>
            <w:tcBorders>
              <w:top w:val="nil"/>
              <w:left w:val="nil"/>
              <w:bottom w:val="single" w:sz="4" w:space="0" w:color="auto"/>
              <w:right w:val="single" w:sz="4" w:space="0" w:color="auto"/>
            </w:tcBorders>
            <w:shd w:val="clear" w:color="auto" w:fill="auto"/>
            <w:noWrap/>
            <w:vAlign w:val="center"/>
            <w:hideMark/>
          </w:tcPr>
          <w:p w14:paraId="4DA4767A"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6.1.1. Planowanie rodziny i poradnictwo rodzinne</w:t>
            </w:r>
          </w:p>
        </w:tc>
        <w:tc>
          <w:tcPr>
            <w:tcW w:w="874" w:type="pct"/>
            <w:tcBorders>
              <w:top w:val="nil"/>
              <w:left w:val="nil"/>
              <w:bottom w:val="single" w:sz="4" w:space="0" w:color="auto"/>
              <w:right w:val="single" w:sz="4" w:space="0" w:color="auto"/>
            </w:tcBorders>
            <w:shd w:val="clear" w:color="auto" w:fill="auto"/>
            <w:noWrap/>
            <w:vAlign w:val="center"/>
            <w:hideMark/>
          </w:tcPr>
          <w:p w14:paraId="3961F572"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lang w:val="en-US"/>
              </w:rPr>
              <w:t>NIE</w:t>
            </w:r>
          </w:p>
        </w:tc>
      </w:tr>
      <w:tr w:rsidR="00EE5F9E" w:rsidRPr="00CE014A" w14:paraId="657FAB1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026CBB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42.*</w:t>
            </w:r>
          </w:p>
        </w:tc>
        <w:tc>
          <w:tcPr>
            <w:tcW w:w="3723" w:type="pct"/>
            <w:tcBorders>
              <w:top w:val="nil"/>
              <w:left w:val="nil"/>
              <w:bottom w:val="single" w:sz="4" w:space="0" w:color="auto"/>
              <w:right w:val="single" w:sz="4" w:space="0" w:color="auto"/>
            </w:tcBorders>
            <w:shd w:val="clear" w:color="auto" w:fill="auto"/>
            <w:noWrap/>
            <w:vAlign w:val="center"/>
            <w:hideMark/>
          </w:tcPr>
          <w:p w14:paraId="3B61778E"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6.1.2. Zdrowie matki i dziecka</w:t>
            </w:r>
          </w:p>
        </w:tc>
        <w:tc>
          <w:tcPr>
            <w:tcW w:w="874" w:type="pct"/>
            <w:tcBorders>
              <w:top w:val="nil"/>
              <w:left w:val="nil"/>
              <w:bottom w:val="single" w:sz="4" w:space="0" w:color="auto"/>
              <w:right w:val="single" w:sz="4" w:space="0" w:color="auto"/>
            </w:tcBorders>
            <w:shd w:val="clear" w:color="auto" w:fill="auto"/>
            <w:noWrap/>
            <w:vAlign w:val="center"/>
            <w:hideMark/>
          </w:tcPr>
          <w:p w14:paraId="25346126"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12F8E8E5"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DD4A69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43.*</w:t>
            </w:r>
          </w:p>
        </w:tc>
        <w:tc>
          <w:tcPr>
            <w:tcW w:w="3723" w:type="pct"/>
            <w:tcBorders>
              <w:top w:val="nil"/>
              <w:left w:val="nil"/>
              <w:bottom w:val="single" w:sz="4" w:space="0" w:color="auto"/>
              <w:right w:val="single" w:sz="4" w:space="0" w:color="auto"/>
            </w:tcBorders>
            <w:shd w:val="clear" w:color="auto" w:fill="auto"/>
            <w:noWrap/>
            <w:vAlign w:val="center"/>
            <w:hideMark/>
          </w:tcPr>
          <w:p w14:paraId="1206EE8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6.1.3. Opieka nad zdrowym dzieckiem</w:t>
            </w:r>
          </w:p>
        </w:tc>
        <w:tc>
          <w:tcPr>
            <w:tcW w:w="874" w:type="pct"/>
            <w:tcBorders>
              <w:top w:val="nil"/>
              <w:left w:val="nil"/>
              <w:bottom w:val="single" w:sz="4" w:space="0" w:color="auto"/>
              <w:right w:val="single" w:sz="4" w:space="0" w:color="auto"/>
            </w:tcBorders>
            <w:shd w:val="clear" w:color="auto" w:fill="auto"/>
            <w:noWrap/>
            <w:vAlign w:val="center"/>
            <w:hideMark/>
          </w:tcPr>
          <w:p w14:paraId="2EF89F02"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1A7CC2C2"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20B528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44.*</w:t>
            </w:r>
          </w:p>
        </w:tc>
        <w:tc>
          <w:tcPr>
            <w:tcW w:w="3723" w:type="pct"/>
            <w:tcBorders>
              <w:top w:val="nil"/>
              <w:left w:val="nil"/>
              <w:bottom w:val="single" w:sz="4" w:space="0" w:color="auto"/>
              <w:right w:val="single" w:sz="4" w:space="0" w:color="auto"/>
            </w:tcBorders>
            <w:shd w:val="clear" w:color="auto" w:fill="auto"/>
            <w:noWrap/>
            <w:vAlign w:val="center"/>
            <w:hideMark/>
          </w:tcPr>
          <w:p w14:paraId="376943B5"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6.1.4. Inna</w:t>
            </w:r>
          </w:p>
        </w:tc>
        <w:tc>
          <w:tcPr>
            <w:tcW w:w="874" w:type="pct"/>
            <w:tcBorders>
              <w:top w:val="nil"/>
              <w:left w:val="nil"/>
              <w:bottom w:val="single" w:sz="4" w:space="0" w:color="auto"/>
              <w:right w:val="single" w:sz="4" w:space="0" w:color="auto"/>
            </w:tcBorders>
            <w:shd w:val="clear" w:color="auto" w:fill="auto"/>
            <w:noWrap/>
            <w:vAlign w:val="center"/>
            <w:hideMark/>
          </w:tcPr>
          <w:p w14:paraId="5C57419B"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48CCEC6F"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F485216"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46.*</w:t>
            </w:r>
          </w:p>
        </w:tc>
        <w:tc>
          <w:tcPr>
            <w:tcW w:w="3723" w:type="pct"/>
            <w:tcBorders>
              <w:top w:val="nil"/>
              <w:left w:val="nil"/>
              <w:bottom w:val="single" w:sz="4" w:space="0" w:color="auto"/>
              <w:right w:val="single" w:sz="4" w:space="0" w:color="auto"/>
            </w:tcBorders>
            <w:shd w:val="clear" w:color="auto" w:fill="auto"/>
            <w:noWrap/>
            <w:vAlign w:val="center"/>
            <w:hideMark/>
          </w:tcPr>
          <w:p w14:paraId="5481E604"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6.3. Zapobieganie chorobom zakaźnym</w:t>
            </w:r>
          </w:p>
        </w:tc>
        <w:tc>
          <w:tcPr>
            <w:tcW w:w="874" w:type="pct"/>
            <w:tcBorders>
              <w:top w:val="nil"/>
              <w:left w:val="nil"/>
              <w:bottom w:val="single" w:sz="4" w:space="0" w:color="auto"/>
              <w:right w:val="single" w:sz="4" w:space="0" w:color="auto"/>
            </w:tcBorders>
            <w:shd w:val="clear" w:color="auto" w:fill="auto"/>
            <w:noWrap/>
            <w:vAlign w:val="center"/>
            <w:hideMark/>
          </w:tcPr>
          <w:p w14:paraId="166200FF"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r w:rsidR="00EE5F9E" w:rsidRPr="00CE014A" w14:paraId="596B2FD0" w14:textId="77777777" w:rsidTr="00EE5F9E">
        <w:trPr>
          <w:trHeight w:val="27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8974832"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47.*</w:t>
            </w:r>
          </w:p>
        </w:tc>
        <w:tc>
          <w:tcPr>
            <w:tcW w:w="3723" w:type="pct"/>
            <w:tcBorders>
              <w:top w:val="nil"/>
              <w:left w:val="nil"/>
              <w:bottom w:val="single" w:sz="4" w:space="0" w:color="auto"/>
              <w:right w:val="single" w:sz="4" w:space="0" w:color="auto"/>
            </w:tcBorders>
            <w:shd w:val="clear" w:color="auto" w:fill="auto"/>
            <w:noWrap/>
            <w:vAlign w:val="center"/>
            <w:hideMark/>
          </w:tcPr>
          <w:p w14:paraId="5EB99941" w14:textId="77777777" w:rsidR="00EE5F9E" w:rsidRPr="00CE014A" w:rsidRDefault="00EE5F9E" w:rsidP="00EE5F9E">
            <w:pPr>
              <w:suppressAutoHyphens w:val="0"/>
              <w:autoSpaceDN/>
              <w:spacing w:before="60" w:after="0" w:line="276" w:lineRule="auto"/>
              <w:jc w:val="both"/>
              <w:textAlignment w:val="auto"/>
              <w:rPr>
                <w:rFonts w:asciiTheme="minorHAnsi" w:eastAsia="Times New Roman" w:hAnsiTheme="minorHAnsi" w:cstheme="minorHAnsi"/>
                <w:color w:val="000000"/>
              </w:rPr>
            </w:pPr>
            <w:r w:rsidRPr="00CE014A">
              <w:rPr>
                <w:rFonts w:asciiTheme="minorHAnsi" w:eastAsia="Times New Roman" w:hAnsiTheme="minorHAnsi" w:cstheme="minorHAnsi"/>
                <w:color w:val="000000"/>
              </w:rPr>
              <w:t>6.4. Zapobieganie chorobom niezakaźnym</w:t>
            </w:r>
          </w:p>
        </w:tc>
        <w:tc>
          <w:tcPr>
            <w:tcW w:w="874" w:type="pct"/>
            <w:tcBorders>
              <w:top w:val="nil"/>
              <w:left w:val="nil"/>
              <w:bottom w:val="single" w:sz="4" w:space="0" w:color="auto"/>
              <w:right w:val="single" w:sz="4" w:space="0" w:color="auto"/>
            </w:tcBorders>
            <w:shd w:val="clear" w:color="auto" w:fill="auto"/>
            <w:noWrap/>
            <w:vAlign w:val="center"/>
            <w:hideMark/>
          </w:tcPr>
          <w:p w14:paraId="11392C75" w14:textId="77777777" w:rsidR="00EE5F9E" w:rsidRPr="00CE014A" w:rsidRDefault="00EE5F9E" w:rsidP="00EE5F9E">
            <w:pPr>
              <w:suppressAutoHyphens w:val="0"/>
              <w:autoSpaceDN/>
              <w:spacing w:before="60" w:after="0" w:line="276" w:lineRule="auto"/>
              <w:jc w:val="center"/>
              <w:textAlignment w:val="auto"/>
              <w:rPr>
                <w:rFonts w:asciiTheme="minorHAnsi" w:eastAsia="Times New Roman" w:hAnsiTheme="minorHAnsi" w:cstheme="minorHAnsi"/>
                <w:color w:val="000000"/>
                <w:lang w:val="en-US"/>
              </w:rPr>
            </w:pPr>
            <w:r w:rsidRPr="00CE014A">
              <w:rPr>
                <w:rFonts w:asciiTheme="minorHAnsi" w:eastAsia="Times New Roman" w:hAnsiTheme="minorHAnsi" w:cstheme="minorHAnsi"/>
                <w:color w:val="000000"/>
                <w:lang w:val="en-US"/>
              </w:rPr>
              <w:t>NIE</w:t>
            </w:r>
          </w:p>
        </w:tc>
      </w:tr>
    </w:tbl>
    <w:p w14:paraId="001617F5" w14:textId="77777777" w:rsidR="00EE5F9E" w:rsidRPr="00CE014A" w:rsidRDefault="00EE5F9E" w:rsidP="00EE5F9E">
      <w:pPr>
        <w:suppressAutoHyphens w:val="0"/>
        <w:jc w:val="both"/>
        <w:rPr>
          <w:rFonts w:asciiTheme="minorHAnsi" w:hAnsiTheme="minorHAnsi" w:cstheme="minorHAnsi"/>
        </w:rPr>
      </w:pPr>
    </w:p>
    <w:p w14:paraId="6AA1B9DD" w14:textId="77777777" w:rsidR="00EE5F9E" w:rsidRPr="00CE014A" w:rsidRDefault="00EE5F9E" w:rsidP="00EE5F9E">
      <w:pPr>
        <w:suppressAutoHyphens w:val="0"/>
        <w:jc w:val="both"/>
        <w:rPr>
          <w:rFonts w:asciiTheme="minorHAnsi" w:hAnsiTheme="minorHAnsi" w:cstheme="minorBidi"/>
        </w:rPr>
      </w:pPr>
      <w:r w:rsidRPr="0AD82443">
        <w:rPr>
          <w:rFonts w:asciiTheme="minorHAnsi" w:hAnsiTheme="minorHAnsi" w:cstheme="minorBidi"/>
        </w:rPr>
        <w:t xml:space="preserve">Wszystkie oznaczone na „tak” </w:t>
      </w:r>
      <w:r>
        <w:rPr>
          <w:rFonts w:asciiTheme="minorHAnsi" w:hAnsiTheme="minorHAnsi" w:cstheme="minorBidi"/>
        </w:rPr>
        <w:t xml:space="preserve">typy </w:t>
      </w:r>
      <w:r w:rsidRPr="0AD82443">
        <w:rPr>
          <w:rFonts w:asciiTheme="minorHAnsi" w:hAnsiTheme="minorHAnsi" w:cstheme="minorBidi"/>
        </w:rPr>
        <w:t>zdarze</w:t>
      </w:r>
      <w:r>
        <w:rPr>
          <w:rFonts w:asciiTheme="minorHAnsi" w:hAnsiTheme="minorHAnsi" w:cstheme="minorBidi"/>
        </w:rPr>
        <w:t>ń</w:t>
      </w:r>
      <w:r w:rsidRPr="0AD82443">
        <w:rPr>
          <w:rFonts w:asciiTheme="minorHAnsi" w:hAnsiTheme="minorHAnsi" w:cstheme="minorBidi"/>
        </w:rPr>
        <w:t xml:space="preserve"> medyczne są wspierane przez system HIS Partnera.</w:t>
      </w:r>
    </w:p>
    <w:p w14:paraId="59644567" w14:textId="77777777" w:rsidR="00EE5F9E" w:rsidRPr="00CE014A" w:rsidRDefault="00EE5F9E" w:rsidP="003B0FBB">
      <w:pPr>
        <w:pStyle w:val="Akapitzlist"/>
        <w:numPr>
          <w:ilvl w:val="0"/>
          <w:numId w:val="51"/>
        </w:numPr>
        <w:autoSpaceDN/>
        <w:spacing w:line="240" w:lineRule="auto"/>
        <w:jc w:val="both"/>
        <w:rPr>
          <w:rFonts w:asciiTheme="minorHAnsi" w:hAnsiTheme="minorHAnsi" w:cstheme="minorHAnsi"/>
        </w:rPr>
      </w:pPr>
      <w:r w:rsidRPr="00CE014A">
        <w:rPr>
          <w:rFonts w:asciiTheme="minorHAnsi" w:hAnsiTheme="minorHAnsi" w:cstheme="minorHAnsi"/>
        </w:rPr>
        <w:t>Architektura:</w:t>
      </w:r>
    </w:p>
    <w:p w14:paraId="76C75A07"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Poniższy rysunek przedstawia schemat architektury oprogramowania wspierającego przetwarzanie EDM.</w:t>
      </w:r>
    </w:p>
    <w:p w14:paraId="58D5C809" w14:textId="77777777" w:rsidR="00EE5F9E" w:rsidRPr="00CE014A" w:rsidRDefault="00EE5F9E" w:rsidP="00EE5F9E">
      <w:pPr>
        <w:suppressAutoHyphens w:val="0"/>
        <w:jc w:val="both"/>
        <w:rPr>
          <w:rFonts w:asciiTheme="minorHAnsi" w:hAnsiTheme="minorHAnsi" w:cstheme="minorHAnsi"/>
          <w:b/>
        </w:rPr>
      </w:pPr>
    </w:p>
    <w:p w14:paraId="1C67E719" w14:textId="77777777" w:rsidR="00EE5F9E" w:rsidRPr="00CE014A" w:rsidRDefault="00EE5F9E" w:rsidP="00EE5F9E">
      <w:pPr>
        <w:keepNext/>
        <w:suppressAutoHyphens w:val="0"/>
        <w:jc w:val="both"/>
        <w:rPr>
          <w:rFonts w:asciiTheme="minorHAnsi" w:hAnsiTheme="minorHAnsi" w:cstheme="minorHAnsi"/>
        </w:rPr>
      </w:pPr>
      <w:r>
        <w:rPr>
          <w:noProof/>
          <w:lang w:eastAsia="pl-PL"/>
        </w:rPr>
        <w:drawing>
          <wp:inline distT="0" distB="0" distL="0" distR="0" wp14:anchorId="4237542E" wp14:editId="5FA540C0">
            <wp:extent cx="5753098" cy="3978910"/>
            <wp:effectExtent l="0" t="0" r="0" b="2540"/>
            <wp:docPr id="11759989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5753098" cy="3978910"/>
                    </a:xfrm>
                    <a:prstGeom prst="rect">
                      <a:avLst/>
                    </a:prstGeom>
                  </pic:spPr>
                </pic:pic>
              </a:graphicData>
            </a:graphic>
          </wp:inline>
        </w:drawing>
      </w:r>
    </w:p>
    <w:p w14:paraId="59197E26" w14:textId="77777777" w:rsidR="00EE5F9E" w:rsidRPr="00CE014A" w:rsidRDefault="00EE5F9E" w:rsidP="00EE5F9E">
      <w:pPr>
        <w:pStyle w:val="Legenda"/>
        <w:keepNext/>
        <w:suppressAutoHyphens w:val="0"/>
        <w:jc w:val="both"/>
        <w:rPr>
          <w:rFonts w:asciiTheme="minorHAnsi" w:hAnsiTheme="minorHAnsi" w:cstheme="minorHAnsi"/>
        </w:rPr>
      </w:pPr>
      <w:bookmarkStart w:id="308" w:name="_Toc37340891"/>
      <w:r w:rsidRPr="00CE014A">
        <w:rPr>
          <w:rFonts w:asciiTheme="minorHAnsi" w:hAnsiTheme="minorHAnsi" w:cstheme="minorHAnsi"/>
        </w:rPr>
        <w:t xml:space="preserve">Rysunek </w:t>
      </w:r>
      <w:r w:rsidRPr="00CE014A">
        <w:rPr>
          <w:rFonts w:asciiTheme="minorHAnsi" w:hAnsiTheme="minorHAnsi" w:cstheme="minorHAnsi"/>
        </w:rPr>
        <w:fldChar w:fldCharType="begin"/>
      </w:r>
      <w:r w:rsidRPr="00CE014A">
        <w:rPr>
          <w:rFonts w:asciiTheme="minorHAnsi" w:hAnsiTheme="minorHAnsi" w:cstheme="minorHAnsi"/>
        </w:rPr>
        <w:instrText xml:space="preserve"> SEQ Rysunek \* ARABIC </w:instrText>
      </w:r>
      <w:r w:rsidRPr="00CE014A">
        <w:rPr>
          <w:rFonts w:asciiTheme="minorHAnsi" w:hAnsiTheme="minorHAnsi" w:cstheme="minorHAnsi"/>
        </w:rPr>
        <w:fldChar w:fldCharType="separate"/>
      </w:r>
      <w:r>
        <w:rPr>
          <w:rFonts w:asciiTheme="minorHAnsi" w:hAnsiTheme="minorHAnsi" w:cstheme="minorHAnsi"/>
          <w:noProof/>
        </w:rPr>
        <w:t>2</w:t>
      </w:r>
      <w:r w:rsidRPr="00CE014A">
        <w:rPr>
          <w:rFonts w:asciiTheme="minorHAnsi" w:hAnsiTheme="minorHAnsi" w:cstheme="minorHAnsi"/>
        </w:rPr>
        <w:fldChar w:fldCharType="end"/>
      </w:r>
      <w:r w:rsidRPr="00CE014A">
        <w:rPr>
          <w:rFonts w:asciiTheme="minorHAnsi" w:hAnsiTheme="minorHAnsi" w:cstheme="minorHAnsi"/>
        </w:rPr>
        <w:t xml:space="preserve"> Schemat architektury oprogramowania wykorzystywanego w przetwarzaniu EDM</w:t>
      </w:r>
      <w:bookmarkEnd w:id="308"/>
    </w:p>
    <w:p w14:paraId="4209705D" w14:textId="77777777" w:rsidR="00EE5F9E" w:rsidRPr="00CE014A" w:rsidRDefault="00EE5F9E" w:rsidP="00EE5F9E">
      <w:pPr>
        <w:suppressAutoHyphens w:val="0"/>
        <w:jc w:val="both"/>
        <w:rPr>
          <w:rFonts w:asciiTheme="minorHAnsi" w:hAnsiTheme="minorHAnsi" w:cstheme="minorHAnsi"/>
          <w:b/>
        </w:rPr>
      </w:pPr>
    </w:p>
    <w:p w14:paraId="7F288396" w14:textId="77777777" w:rsidR="00EE5F9E" w:rsidRPr="00CE014A" w:rsidRDefault="00EE5F9E" w:rsidP="00EE5F9E">
      <w:pPr>
        <w:suppressAutoHyphens w:val="0"/>
        <w:jc w:val="both"/>
        <w:rPr>
          <w:rFonts w:asciiTheme="minorHAnsi" w:hAnsiTheme="minorHAnsi" w:cstheme="minorHAnsi"/>
        </w:rPr>
      </w:pPr>
      <w:bookmarkStart w:id="309" w:name="_Hlk29374244"/>
      <w:r w:rsidRPr="00CE014A">
        <w:rPr>
          <w:rFonts w:asciiTheme="minorHAnsi" w:hAnsiTheme="minorHAnsi" w:cstheme="minorHAnsi"/>
        </w:rPr>
        <w:t>Poniższa tabela przedstawia e-Usługi wspierane przez oprogramowanie wykorzystywane przy przetwarzaniu EDM.</w:t>
      </w:r>
    </w:p>
    <w:p w14:paraId="504D0F99" w14:textId="77777777" w:rsidR="00EE5F9E" w:rsidRPr="00CE014A" w:rsidRDefault="00EE5F9E" w:rsidP="00EE5F9E">
      <w:pPr>
        <w:pStyle w:val="Legenda"/>
        <w:suppressAutoHyphens w:val="0"/>
        <w:spacing w:before="60" w:line="276" w:lineRule="auto"/>
        <w:rPr>
          <w:rFonts w:asciiTheme="minorHAnsi" w:eastAsia="Times New Roman" w:hAnsiTheme="minorHAnsi" w:cstheme="minorHAnsi"/>
          <w:bCs/>
          <w:sz w:val="20"/>
          <w:szCs w:val="20"/>
          <w:lang w:eastAsia="pl-PL"/>
        </w:rPr>
      </w:pPr>
      <w:bookmarkStart w:id="310" w:name="_Toc29892600"/>
      <w:bookmarkStart w:id="311" w:name="_Toc37340874"/>
      <w:bookmarkEnd w:id="309"/>
      <w:r w:rsidRPr="00CE014A">
        <w:rPr>
          <w:rFonts w:asciiTheme="minorHAnsi" w:hAnsiTheme="minorHAnsi" w:cstheme="minorHAnsi"/>
        </w:rPr>
        <w:t xml:space="preserve">Tabela </w:t>
      </w:r>
      <w:r w:rsidRPr="00CE014A">
        <w:rPr>
          <w:rFonts w:asciiTheme="minorHAnsi" w:hAnsiTheme="minorHAnsi" w:cstheme="minorHAnsi"/>
        </w:rPr>
        <w:fldChar w:fldCharType="begin"/>
      </w:r>
      <w:r w:rsidRPr="00CE014A">
        <w:rPr>
          <w:rFonts w:asciiTheme="minorHAnsi" w:hAnsiTheme="minorHAnsi" w:cstheme="minorHAnsi"/>
        </w:rPr>
        <w:instrText xml:space="preserve"> SEQ Tabela \* ARABIC </w:instrText>
      </w:r>
      <w:r w:rsidRPr="00CE014A">
        <w:rPr>
          <w:rFonts w:asciiTheme="minorHAnsi" w:hAnsiTheme="minorHAnsi" w:cstheme="minorHAnsi"/>
        </w:rPr>
        <w:fldChar w:fldCharType="separate"/>
      </w:r>
      <w:r>
        <w:rPr>
          <w:rFonts w:asciiTheme="minorHAnsi" w:hAnsiTheme="minorHAnsi" w:cstheme="minorHAnsi"/>
          <w:noProof/>
        </w:rPr>
        <w:t>8</w:t>
      </w:r>
      <w:r w:rsidRPr="00CE014A">
        <w:rPr>
          <w:rFonts w:asciiTheme="minorHAnsi" w:hAnsiTheme="minorHAnsi" w:cstheme="minorHAnsi"/>
          <w:noProof/>
        </w:rPr>
        <w:fldChar w:fldCharType="end"/>
      </w:r>
      <w:r w:rsidRPr="00CE014A">
        <w:rPr>
          <w:rFonts w:asciiTheme="minorHAnsi" w:hAnsiTheme="minorHAnsi" w:cstheme="minorHAnsi"/>
        </w:rPr>
        <w:t>. Wsparcie oprogramowania w realizacji e-Usług</w:t>
      </w:r>
      <w:bookmarkEnd w:id="310"/>
      <w:bookmarkEnd w:id="311"/>
    </w:p>
    <w:tbl>
      <w:tblPr>
        <w:tblStyle w:val="Tabela-Siatka"/>
        <w:tblW w:w="0" w:type="auto"/>
        <w:tblLook w:val="04A0" w:firstRow="1" w:lastRow="0" w:firstColumn="1" w:lastColumn="0" w:noHBand="0" w:noVBand="1"/>
      </w:tblPr>
      <w:tblGrid>
        <w:gridCol w:w="1892"/>
        <w:gridCol w:w="2126"/>
        <w:gridCol w:w="1377"/>
        <w:gridCol w:w="1324"/>
        <w:gridCol w:w="1324"/>
        <w:gridCol w:w="1019"/>
      </w:tblGrid>
      <w:tr w:rsidR="00EE5F9E" w:rsidRPr="00CE014A" w14:paraId="7CBD10F2" w14:textId="77777777" w:rsidTr="00EE5F9E">
        <w:tc>
          <w:tcPr>
            <w:tcW w:w="1892" w:type="dxa"/>
            <w:shd w:val="clear" w:color="auto" w:fill="00B0F0"/>
          </w:tcPr>
          <w:p w14:paraId="375C2F08" w14:textId="77777777" w:rsidR="00EE5F9E" w:rsidRPr="00C106F4" w:rsidRDefault="00EE5F9E" w:rsidP="00EE5F9E">
            <w:pPr>
              <w:suppressAutoHyphens w:val="0"/>
              <w:jc w:val="both"/>
              <w:rPr>
                <w:rFonts w:asciiTheme="minorHAnsi" w:hAnsiTheme="minorHAnsi" w:cstheme="minorHAnsi"/>
                <w:b/>
                <w:sz w:val="20"/>
                <w:szCs w:val="20"/>
              </w:rPr>
            </w:pPr>
            <w:bookmarkStart w:id="312" w:name="_Hlk27702549"/>
            <w:r w:rsidRPr="00C106F4">
              <w:rPr>
                <w:rFonts w:asciiTheme="minorHAnsi" w:hAnsiTheme="minorHAnsi" w:cstheme="minorHAnsi"/>
                <w:b/>
                <w:sz w:val="20"/>
                <w:szCs w:val="20"/>
              </w:rPr>
              <w:t>Nazwa</w:t>
            </w:r>
          </w:p>
        </w:tc>
        <w:tc>
          <w:tcPr>
            <w:tcW w:w="2126" w:type="dxa"/>
            <w:shd w:val="clear" w:color="auto" w:fill="00B0F0"/>
          </w:tcPr>
          <w:p w14:paraId="66852690" w14:textId="77777777" w:rsidR="00EE5F9E" w:rsidRPr="00C106F4" w:rsidRDefault="00EE5F9E" w:rsidP="00EE5F9E">
            <w:pPr>
              <w:suppressAutoHyphens w:val="0"/>
              <w:jc w:val="both"/>
              <w:rPr>
                <w:rFonts w:asciiTheme="minorHAnsi" w:hAnsiTheme="minorHAnsi" w:cstheme="minorHAnsi"/>
                <w:b/>
                <w:sz w:val="20"/>
                <w:szCs w:val="20"/>
              </w:rPr>
            </w:pPr>
            <w:r w:rsidRPr="00C106F4">
              <w:rPr>
                <w:rFonts w:asciiTheme="minorHAnsi" w:hAnsiTheme="minorHAnsi" w:cstheme="minorHAnsi"/>
                <w:b/>
                <w:sz w:val="20"/>
                <w:szCs w:val="20"/>
              </w:rPr>
              <w:t>Opis</w:t>
            </w:r>
          </w:p>
        </w:tc>
        <w:tc>
          <w:tcPr>
            <w:tcW w:w="1377" w:type="dxa"/>
            <w:shd w:val="clear" w:color="auto" w:fill="00B0F0"/>
          </w:tcPr>
          <w:p w14:paraId="1D25484B" w14:textId="77777777" w:rsidR="00EE5F9E" w:rsidRPr="00C106F4" w:rsidRDefault="00EE5F9E" w:rsidP="00EE5F9E">
            <w:pPr>
              <w:suppressAutoHyphens w:val="0"/>
              <w:jc w:val="both"/>
              <w:rPr>
                <w:rFonts w:asciiTheme="minorHAnsi" w:hAnsiTheme="minorHAnsi" w:cstheme="minorHAnsi"/>
                <w:b/>
                <w:sz w:val="20"/>
                <w:szCs w:val="20"/>
              </w:rPr>
            </w:pPr>
            <w:r w:rsidRPr="00C106F4">
              <w:rPr>
                <w:rFonts w:asciiTheme="minorHAnsi" w:hAnsiTheme="minorHAnsi" w:cstheme="minorHAnsi"/>
                <w:b/>
                <w:sz w:val="20"/>
                <w:szCs w:val="20"/>
              </w:rPr>
              <w:t>Wsparcie Przetwarzania EDM</w:t>
            </w:r>
          </w:p>
        </w:tc>
        <w:tc>
          <w:tcPr>
            <w:tcW w:w="1324" w:type="dxa"/>
            <w:shd w:val="clear" w:color="auto" w:fill="00B0F0"/>
          </w:tcPr>
          <w:p w14:paraId="3A5320E4" w14:textId="77777777" w:rsidR="00EE5F9E" w:rsidRPr="00C106F4" w:rsidRDefault="00EE5F9E" w:rsidP="00EE5F9E">
            <w:pPr>
              <w:suppressAutoHyphens w:val="0"/>
              <w:jc w:val="both"/>
              <w:rPr>
                <w:rFonts w:asciiTheme="minorHAnsi" w:hAnsiTheme="minorHAnsi" w:cstheme="minorHAnsi"/>
                <w:b/>
                <w:sz w:val="20"/>
                <w:szCs w:val="20"/>
              </w:rPr>
            </w:pPr>
            <w:r w:rsidRPr="00C106F4">
              <w:rPr>
                <w:rFonts w:asciiTheme="minorHAnsi" w:hAnsiTheme="minorHAnsi" w:cstheme="minorHAnsi"/>
                <w:b/>
                <w:sz w:val="20"/>
                <w:szCs w:val="20"/>
              </w:rPr>
              <w:t xml:space="preserve">Wsparcie </w:t>
            </w:r>
          </w:p>
          <w:p w14:paraId="222194C9" w14:textId="77777777" w:rsidR="00EE5F9E" w:rsidRPr="00C106F4" w:rsidRDefault="00EE5F9E" w:rsidP="00EE5F9E">
            <w:pPr>
              <w:suppressAutoHyphens w:val="0"/>
              <w:jc w:val="both"/>
              <w:rPr>
                <w:rFonts w:asciiTheme="minorHAnsi" w:hAnsiTheme="minorHAnsi" w:cstheme="minorHAnsi"/>
                <w:b/>
                <w:sz w:val="20"/>
                <w:szCs w:val="20"/>
              </w:rPr>
            </w:pPr>
            <w:r w:rsidRPr="00C106F4">
              <w:rPr>
                <w:rFonts w:asciiTheme="minorHAnsi" w:hAnsiTheme="minorHAnsi" w:cstheme="minorHAnsi"/>
                <w:b/>
                <w:sz w:val="20"/>
                <w:szCs w:val="20"/>
              </w:rPr>
              <w:t>e-Rejestracji</w:t>
            </w:r>
          </w:p>
        </w:tc>
        <w:tc>
          <w:tcPr>
            <w:tcW w:w="1324" w:type="dxa"/>
            <w:shd w:val="clear" w:color="auto" w:fill="00B0F0"/>
          </w:tcPr>
          <w:p w14:paraId="7D55A135" w14:textId="77777777" w:rsidR="00EE5F9E" w:rsidRPr="00C106F4" w:rsidRDefault="00EE5F9E" w:rsidP="00EE5F9E">
            <w:pPr>
              <w:suppressAutoHyphens w:val="0"/>
              <w:jc w:val="both"/>
              <w:rPr>
                <w:rFonts w:asciiTheme="minorHAnsi" w:hAnsiTheme="minorHAnsi" w:cstheme="minorHAnsi"/>
                <w:b/>
                <w:sz w:val="20"/>
                <w:szCs w:val="20"/>
              </w:rPr>
            </w:pPr>
            <w:r w:rsidRPr="00C106F4">
              <w:rPr>
                <w:rFonts w:asciiTheme="minorHAnsi" w:hAnsiTheme="minorHAnsi" w:cstheme="minorHAnsi"/>
                <w:b/>
                <w:sz w:val="20"/>
                <w:szCs w:val="20"/>
              </w:rPr>
              <w:t xml:space="preserve">Wsparcie </w:t>
            </w:r>
          </w:p>
          <w:p w14:paraId="59166550" w14:textId="77777777" w:rsidR="00EE5F9E" w:rsidRPr="00C106F4" w:rsidRDefault="00EE5F9E" w:rsidP="00EE5F9E">
            <w:pPr>
              <w:suppressAutoHyphens w:val="0"/>
              <w:jc w:val="both"/>
              <w:rPr>
                <w:rFonts w:asciiTheme="minorHAnsi" w:hAnsiTheme="minorHAnsi" w:cstheme="minorHAnsi"/>
                <w:b/>
                <w:sz w:val="20"/>
                <w:szCs w:val="20"/>
              </w:rPr>
            </w:pPr>
            <w:r w:rsidRPr="00C106F4">
              <w:rPr>
                <w:rFonts w:asciiTheme="minorHAnsi" w:hAnsiTheme="minorHAnsi" w:cstheme="minorHAnsi"/>
                <w:b/>
                <w:sz w:val="20"/>
                <w:szCs w:val="20"/>
              </w:rPr>
              <w:t>e-Zlecenia</w:t>
            </w:r>
          </w:p>
        </w:tc>
        <w:tc>
          <w:tcPr>
            <w:tcW w:w="1019" w:type="dxa"/>
            <w:shd w:val="clear" w:color="auto" w:fill="00B0F0"/>
          </w:tcPr>
          <w:p w14:paraId="4B39A007" w14:textId="77777777" w:rsidR="00EE5F9E" w:rsidRPr="00C106F4" w:rsidRDefault="00EE5F9E" w:rsidP="00EE5F9E">
            <w:pPr>
              <w:suppressAutoHyphens w:val="0"/>
              <w:jc w:val="both"/>
              <w:rPr>
                <w:rFonts w:asciiTheme="minorHAnsi" w:hAnsiTheme="minorHAnsi" w:cstheme="minorHAnsi"/>
                <w:b/>
                <w:sz w:val="20"/>
                <w:szCs w:val="20"/>
              </w:rPr>
            </w:pPr>
            <w:r w:rsidRPr="00C106F4">
              <w:rPr>
                <w:rFonts w:asciiTheme="minorHAnsi" w:hAnsiTheme="minorHAnsi" w:cstheme="minorHAnsi"/>
                <w:b/>
                <w:sz w:val="20"/>
                <w:szCs w:val="20"/>
              </w:rPr>
              <w:t>Wsparcie e-Analizy</w:t>
            </w:r>
          </w:p>
        </w:tc>
      </w:tr>
      <w:tr w:rsidR="00EE5F9E" w:rsidRPr="00CE014A" w14:paraId="741349E0" w14:textId="77777777" w:rsidTr="00EE5F9E">
        <w:tc>
          <w:tcPr>
            <w:tcW w:w="1892" w:type="dxa"/>
          </w:tcPr>
          <w:p w14:paraId="7C3FFD09" w14:textId="77777777" w:rsidR="00EE5F9E" w:rsidRPr="00CE014A" w:rsidRDefault="00EE5F9E" w:rsidP="00EE5F9E">
            <w:pPr>
              <w:suppressAutoHyphens w:val="0"/>
              <w:jc w:val="both"/>
              <w:rPr>
                <w:rFonts w:asciiTheme="minorHAnsi" w:hAnsiTheme="minorHAnsi" w:cstheme="minorHAnsi"/>
                <w:sz w:val="20"/>
                <w:szCs w:val="20"/>
              </w:rPr>
            </w:pPr>
            <w:r w:rsidRPr="00CE014A">
              <w:rPr>
                <w:rFonts w:asciiTheme="minorHAnsi" w:hAnsiTheme="minorHAnsi" w:cstheme="minorHAnsi"/>
                <w:sz w:val="20"/>
                <w:szCs w:val="20"/>
              </w:rPr>
              <w:t>AMMS (Asseco)</w:t>
            </w:r>
          </w:p>
        </w:tc>
        <w:tc>
          <w:tcPr>
            <w:tcW w:w="2126" w:type="dxa"/>
          </w:tcPr>
          <w:p w14:paraId="3DDB3C7A" w14:textId="77777777" w:rsidR="00EE5F9E" w:rsidRPr="00CE014A" w:rsidRDefault="00EE5F9E" w:rsidP="00EE5F9E">
            <w:pPr>
              <w:suppressAutoHyphens w:val="0"/>
              <w:jc w:val="both"/>
              <w:rPr>
                <w:rFonts w:asciiTheme="minorHAnsi" w:hAnsiTheme="minorHAnsi" w:cstheme="minorHAnsi"/>
                <w:sz w:val="20"/>
                <w:szCs w:val="20"/>
              </w:rPr>
            </w:pPr>
            <w:r w:rsidRPr="00CE014A">
              <w:rPr>
                <w:rFonts w:asciiTheme="minorHAnsi" w:hAnsiTheme="minorHAnsi" w:cstheme="minorHAnsi"/>
                <w:sz w:val="20"/>
                <w:szCs w:val="20"/>
              </w:rPr>
              <w:t>Główny system HIS/źródłowy</w:t>
            </w:r>
          </w:p>
        </w:tc>
        <w:tc>
          <w:tcPr>
            <w:tcW w:w="1377" w:type="dxa"/>
            <w:vAlign w:val="center"/>
          </w:tcPr>
          <w:p w14:paraId="1EABF80D"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324" w:type="dxa"/>
            <w:vAlign w:val="center"/>
          </w:tcPr>
          <w:p w14:paraId="4657DB7F"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324" w:type="dxa"/>
            <w:vAlign w:val="center"/>
          </w:tcPr>
          <w:p w14:paraId="338C69A2"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019" w:type="dxa"/>
            <w:vAlign w:val="center"/>
          </w:tcPr>
          <w:p w14:paraId="2CBD452B"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r>
      <w:tr w:rsidR="00EE5F9E" w:rsidRPr="00CE014A" w14:paraId="53AC2DF8" w14:textId="77777777" w:rsidTr="00EE5F9E">
        <w:tc>
          <w:tcPr>
            <w:tcW w:w="1892" w:type="dxa"/>
          </w:tcPr>
          <w:p w14:paraId="23060C9D" w14:textId="77777777" w:rsidR="00EE5F9E" w:rsidRPr="00CE014A" w:rsidRDefault="00EE5F9E" w:rsidP="00EE5F9E">
            <w:pPr>
              <w:suppressAutoHyphens w:val="0"/>
              <w:jc w:val="both"/>
              <w:rPr>
                <w:rFonts w:asciiTheme="minorHAnsi" w:hAnsiTheme="minorHAnsi" w:cstheme="minorHAnsi"/>
                <w:sz w:val="20"/>
                <w:szCs w:val="20"/>
              </w:rPr>
            </w:pPr>
            <w:r w:rsidRPr="00CE014A">
              <w:rPr>
                <w:rFonts w:asciiTheme="minorHAnsi" w:hAnsiTheme="minorHAnsi" w:cstheme="minorHAnsi"/>
                <w:sz w:val="20"/>
                <w:szCs w:val="20"/>
              </w:rPr>
              <w:t>Infomedica</w:t>
            </w:r>
            <w:r>
              <w:rPr>
                <w:rFonts w:asciiTheme="minorHAnsi" w:hAnsiTheme="minorHAnsi" w:cstheme="minorHAnsi"/>
                <w:sz w:val="20"/>
                <w:szCs w:val="20"/>
              </w:rPr>
              <w:t xml:space="preserve"> (Asseco)</w:t>
            </w:r>
          </w:p>
        </w:tc>
        <w:tc>
          <w:tcPr>
            <w:tcW w:w="2126" w:type="dxa"/>
          </w:tcPr>
          <w:p w14:paraId="3A1EAECA" w14:textId="77777777" w:rsidR="00EE5F9E" w:rsidRPr="00CE014A" w:rsidRDefault="00EE5F9E" w:rsidP="00EE5F9E">
            <w:pPr>
              <w:suppressAutoHyphens w:val="0"/>
              <w:jc w:val="both"/>
              <w:rPr>
                <w:rFonts w:asciiTheme="minorHAnsi" w:hAnsiTheme="minorHAnsi" w:cstheme="minorHAnsi"/>
                <w:sz w:val="20"/>
                <w:szCs w:val="20"/>
              </w:rPr>
            </w:pPr>
            <w:r w:rsidRPr="00CE014A">
              <w:rPr>
                <w:rFonts w:asciiTheme="minorHAnsi" w:hAnsiTheme="minorHAnsi" w:cstheme="minorHAnsi"/>
                <w:sz w:val="20"/>
                <w:szCs w:val="20"/>
              </w:rPr>
              <w:t>System LIS</w:t>
            </w:r>
          </w:p>
        </w:tc>
        <w:tc>
          <w:tcPr>
            <w:tcW w:w="1377" w:type="dxa"/>
            <w:vAlign w:val="center"/>
          </w:tcPr>
          <w:p w14:paraId="4624475C"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324" w:type="dxa"/>
            <w:vAlign w:val="center"/>
          </w:tcPr>
          <w:p w14:paraId="78D2754D"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324" w:type="dxa"/>
            <w:vAlign w:val="center"/>
          </w:tcPr>
          <w:p w14:paraId="3CEB05DB"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019" w:type="dxa"/>
            <w:vAlign w:val="center"/>
          </w:tcPr>
          <w:p w14:paraId="1F4C7834"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N/D</w:t>
            </w:r>
          </w:p>
        </w:tc>
      </w:tr>
      <w:tr w:rsidR="00EE5F9E" w:rsidRPr="00CE014A" w14:paraId="6B3ECBE4" w14:textId="77777777" w:rsidTr="00EE5F9E">
        <w:tc>
          <w:tcPr>
            <w:tcW w:w="1892" w:type="dxa"/>
          </w:tcPr>
          <w:p w14:paraId="0F6C5D16" w14:textId="77777777" w:rsidR="00EE5F9E" w:rsidRPr="00CE014A" w:rsidRDefault="00EE5F9E" w:rsidP="00EE5F9E">
            <w:pPr>
              <w:suppressAutoHyphens w:val="0"/>
              <w:jc w:val="both"/>
              <w:rPr>
                <w:rFonts w:asciiTheme="minorHAnsi" w:hAnsiTheme="minorHAnsi" w:cstheme="minorHAnsi"/>
                <w:lang w:val="en-US"/>
              </w:rPr>
            </w:pPr>
            <w:r w:rsidRPr="00CE014A">
              <w:rPr>
                <w:rFonts w:asciiTheme="minorHAnsi" w:hAnsiTheme="minorHAnsi" w:cstheme="minorHAnsi"/>
                <w:sz w:val="20"/>
                <w:szCs w:val="20"/>
              </w:rPr>
              <w:t>CRID Koliber Comarch</w:t>
            </w:r>
          </w:p>
        </w:tc>
        <w:tc>
          <w:tcPr>
            <w:tcW w:w="2126" w:type="dxa"/>
          </w:tcPr>
          <w:p w14:paraId="4B3BCE3D" w14:textId="77777777" w:rsidR="00EE5F9E" w:rsidRPr="00CE014A" w:rsidRDefault="00EE5F9E" w:rsidP="00EE5F9E">
            <w:pPr>
              <w:suppressAutoHyphens w:val="0"/>
              <w:jc w:val="both"/>
              <w:rPr>
                <w:rFonts w:asciiTheme="minorHAnsi" w:hAnsiTheme="minorHAnsi" w:cstheme="minorHAnsi"/>
                <w:sz w:val="20"/>
                <w:szCs w:val="20"/>
                <w:lang w:val="en-US"/>
              </w:rPr>
            </w:pPr>
            <w:r w:rsidRPr="00CE014A">
              <w:rPr>
                <w:rFonts w:asciiTheme="minorHAnsi" w:hAnsiTheme="minorHAnsi" w:cstheme="minorHAnsi"/>
                <w:sz w:val="20"/>
                <w:szCs w:val="20"/>
              </w:rPr>
              <w:t>System RIS</w:t>
            </w:r>
          </w:p>
        </w:tc>
        <w:tc>
          <w:tcPr>
            <w:tcW w:w="1377" w:type="dxa"/>
            <w:vAlign w:val="center"/>
          </w:tcPr>
          <w:p w14:paraId="5063CB4F"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Nie</w:t>
            </w:r>
          </w:p>
        </w:tc>
        <w:tc>
          <w:tcPr>
            <w:tcW w:w="1324" w:type="dxa"/>
            <w:vAlign w:val="center"/>
          </w:tcPr>
          <w:p w14:paraId="1F7B64AD"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Nie</w:t>
            </w:r>
          </w:p>
        </w:tc>
        <w:tc>
          <w:tcPr>
            <w:tcW w:w="1324" w:type="dxa"/>
            <w:vAlign w:val="center"/>
          </w:tcPr>
          <w:p w14:paraId="5BD2058E"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Nie</w:t>
            </w:r>
          </w:p>
        </w:tc>
        <w:tc>
          <w:tcPr>
            <w:tcW w:w="1019" w:type="dxa"/>
            <w:vAlign w:val="center"/>
          </w:tcPr>
          <w:p w14:paraId="232C0815"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N/D</w:t>
            </w:r>
          </w:p>
        </w:tc>
      </w:tr>
      <w:tr w:rsidR="00EE5F9E" w:rsidRPr="00CE014A" w14:paraId="15E06DA3" w14:textId="77777777" w:rsidTr="00EE5F9E">
        <w:tc>
          <w:tcPr>
            <w:tcW w:w="1892" w:type="dxa"/>
          </w:tcPr>
          <w:p w14:paraId="6320E7DB" w14:textId="77777777" w:rsidR="00EE5F9E" w:rsidRPr="00CE014A" w:rsidRDefault="00EE5F9E" w:rsidP="00EE5F9E">
            <w:pPr>
              <w:suppressAutoHyphens w:val="0"/>
              <w:jc w:val="both"/>
              <w:rPr>
                <w:rFonts w:asciiTheme="minorHAnsi" w:hAnsiTheme="minorHAnsi" w:cstheme="minorHAnsi"/>
                <w:sz w:val="20"/>
                <w:szCs w:val="20"/>
              </w:rPr>
            </w:pPr>
            <w:r w:rsidRPr="00CE014A">
              <w:rPr>
                <w:rFonts w:asciiTheme="minorHAnsi" w:hAnsiTheme="minorHAnsi" w:cstheme="minorHAnsi"/>
              </w:rPr>
              <w:t>Carestream VuePACS</w:t>
            </w:r>
          </w:p>
        </w:tc>
        <w:tc>
          <w:tcPr>
            <w:tcW w:w="2126" w:type="dxa"/>
          </w:tcPr>
          <w:p w14:paraId="006BAA7C" w14:textId="77777777" w:rsidR="00EE5F9E" w:rsidRPr="00CE014A" w:rsidRDefault="00EE5F9E" w:rsidP="00EE5F9E">
            <w:pPr>
              <w:suppressAutoHyphens w:val="0"/>
              <w:jc w:val="both"/>
              <w:rPr>
                <w:rFonts w:asciiTheme="minorHAnsi" w:hAnsiTheme="minorHAnsi" w:cstheme="minorHAnsi"/>
                <w:sz w:val="20"/>
                <w:szCs w:val="20"/>
              </w:rPr>
            </w:pPr>
            <w:r w:rsidRPr="00CE014A">
              <w:rPr>
                <w:rFonts w:asciiTheme="minorHAnsi" w:hAnsiTheme="minorHAnsi" w:cstheme="minorHAnsi"/>
                <w:sz w:val="20"/>
                <w:szCs w:val="20"/>
              </w:rPr>
              <w:t>System PACS</w:t>
            </w:r>
          </w:p>
        </w:tc>
        <w:tc>
          <w:tcPr>
            <w:tcW w:w="1377" w:type="dxa"/>
            <w:vAlign w:val="center"/>
          </w:tcPr>
          <w:p w14:paraId="3D77F611" w14:textId="77777777" w:rsidR="00EE5F9E" w:rsidRPr="00CE014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Tak</w:t>
            </w:r>
          </w:p>
        </w:tc>
        <w:tc>
          <w:tcPr>
            <w:tcW w:w="1324" w:type="dxa"/>
            <w:vAlign w:val="center"/>
          </w:tcPr>
          <w:p w14:paraId="3E27CBA9"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N/D</w:t>
            </w:r>
          </w:p>
        </w:tc>
        <w:tc>
          <w:tcPr>
            <w:tcW w:w="1324" w:type="dxa"/>
            <w:vAlign w:val="center"/>
          </w:tcPr>
          <w:p w14:paraId="17BCDD67"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019" w:type="dxa"/>
            <w:vAlign w:val="center"/>
          </w:tcPr>
          <w:p w14:paraId="43866513"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N/D</w:t>
            </w:r>
          </w:p>
        </w:tc>
      </w:tr>
      <w:tr w:rsidR="00EE5F9E" w:rsidRPr="00CE014A" w14:paraId="653527D7" w14:textId="77777777" w:rsidTr="00EE5F9E">
        <w:tc>
          <w:tcPr>
            <w:tcW w:w="1892" w:type="dxa"/>
          </w:tcPr>
          <w:p w14:paraId="5DDAB09F" w14:textId="77777777" w:rsidR="00EE5F9E" w:rsidRPr="00CE014A" w:rsidDel="00E34A6A" w:rsidRDefault="00EE5F9E" w:rsidP="00EE5F9E">
            <w:pPr>
              <w:suppressAutoHyphens w:val="0"/>
              <w:jc w:val="both"/>
              <w:rPr>
                <w:rFonts w:asciiTheme="minorHAnsi" w:hAnsiTheme="minorHAnsi" w:cstheme="minorHAnsi"/>
                <w:sz w:val="20"/>
                <w:szCs w:val="20"/>
                <w:lang w:val="en-US"/>
              </w:rPr>
            </w:pPr>
            <w:r w:rsidRPr="00CE014A">
              <w:rPr>
                <w:rFonts w:asciiTheme="minorHAnsi" w:hAnsiTheme="minorHAnsi" w:cstheme="minorHAnsi"/>
                <w:sz w:val="20"/>
                <w:szCs w:val="20"/>
                <w:lang w:val="en-US"/>
              </w:rPr>
              <w:t>Syngo</w:t>
            </w:r>
          </w:p>
        </w:tc>
        <w:tc>
          <w:tcPr>
            <w:tcW w:w="2126" w:type="dxa"/>
          </w:tcPr>
          <w:p w14:paraId="29B6BC9F" w14:textId="77777777" w:rsidR="00EE5F9E" w:rsidRPr="00CE014A" w:rsidDel="00E34A6A" w:rsidRDefault="00EE5F9E" w:rsidP="00EE5F9E">
            <w:pPr>
              <w:suppressAutoHyphens w:val="0"/>
              <w:jc w:val="both"/>
              <w:rPr>
                <w:rFonts w:asciiTheme="minorHAnsi" w:hAnsiTheme="minorHAnsi" w:cstheme="minorHAnsi"/>
                <w:sz w:val="20"/>
                <w:szCs w:val="20"/>
                <w:lang w:val="en-US"/>
              </w:rPr>
            </w:pPr>
            <w:r w:rsidRPr="00CE014A">
              <w:rPr>
                <w:rFonts w:asciiTheme="minorHAnsi" w:hAnsiTheme="minorHAnsi" w:cstheme="minorHAnsi"/>
                <w:sz w:val="20"/>
                <w:szCs w:val="20"/>
                <w:lang w:val="en-US"/>
              </w:rPr>
              <w:t>System RIS</w:t>
            </w:r>
          </w:p>
        </w:tc>
        <w:tc>
          <w:tcPr>
            <w:tcW w:w="1377" w:type="dxa"/>
            <w:vAlign w:val="center"/>
          </w:tcPr>
          <w:p w14:paraId="626EF913"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324" w:type="dxa"/>
            <w:vAlign w:val="center"/>
          </w:tcPr>
          <w:p w14:paraId="56563B85" w14:textId="77777777" w:rsidR="00EE5F9E" w:rsidRPr="00CE014A" w:rsidDel="00E34A6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N/D</w:t>
            </w:r>
          </w:p>
        </w:tc>
        <w:tc>
          <w:tcPr>
            <w:tcW w:w="1324" w:type="dxa"/>
            <w:vAlign w:val="center"/>
          </w:tcPr>
          <w:p w14:paraId="4536538E" w14:textId="77777777" w:rsidR="00EE5F9E" w:rsidRPr="00CE014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Tak</w:t>
            </w:r>
          </w:p>
        </w:tc>
        <w:tc>
          <w:tcPr>
            <w:tcW w:w="1019" w:type="dxa"/>
            <w:vAlign w:val="center"/>
          </w:tcPr>
          <w:p w14:paraId="50303A30" w14:textId="77777777" w:rsidR="00EE5F9E" w:rsidRPr="00CE014A" w:rsidDel="00E34A6A" w:rsidRDefault="00EE5F9E" w:rsidP="00EE5F9E">
            <w:pPr>
              <w:suppressAutoHyphens w:val="0"/>
              <w:jc w:val="center"/>
              <w:rPr>
                <w:rFonts w:asciiTheme="minorHAnsi" w:hAnsiTheme="minorHAnsi" w:cstheme="minorHAnsi"/>
                <w:sz w:val="20"/>
                <w:szCs w:val="20"/>
              </w:rPr>
            </w:pPr>
            <w:r w:rsidRPr="00CE014A">
              <w:rPr>
                <w:rFonts w:asciiTheme="minorHAnsi" w:hAnsiTheme="minorHAnsi" w:cstheme="minorHAnsi"/>
                <w:sz w:val="20"/>
                <w:szCs w:val="20"/>
              </w:rPr>
              <w:t>N/D</w:t>
            </w:r>
          </w:p>
        </w:tc>
      </w:tr>
      <w:tr w:rsidR="00EE5F9E" w:rsidRPr="00CE014A" w14:paraId="68C30B97" w14:textId="77777777" w:rsidTr="00EE5F9E">
        <w:tc>
          <w:tcPr>
            <w:tcW w:w="1892" w:type="dxa"/>
          </w:tcPr>
          <w:p w14:paraId="43464C3B" w14:textId="77777777" w:rsidR="00EE5F9E" w:rsidRPr="00CE014A" w:rsidDel="00E34A6A" w:rsidRDefault="00EE5F9E" w:rsidP="00EE5F9E">
            <w:pPr>
              <w:suppressAutoHyphens w:val="0"/>
              <w:jc w:val="both"/>
              <w:rPr>
                <w:rFonts w:asciiTheme="minorHAnsi" w:hAnsiTheme="minorHAnsi" w:cstheme="minorHAnsi"/>
                <w:sz w:val="20"/>
                <w:szCs w:val="20"/>
                <w:highlight w:val="yellow"/>
                <w:lang w:val="en-US"/>
              </w:rPr>
            </w:pPr>
            <w:r w:rsidRPr="00CE014A">
              <w:rPr>
                <w:rFonts w:asciiTheme="minorHAnsi" w:hAnsiTheme="minorHAnsi" w:cstheme="minorHAnsi"/>
                <w:sz w:val="20"/>
                <w:szCs w:val="20"/>
              </w:rPr>
              <w:t>LAB-Bit</w:t>
            </w:r>
          </w:p>
        </w:tc>
        <w:tc>
          <w:tcPr>
            <w:tcW w:w="2126" w:type="dxa"/>
          </w:tcPr>
          <w:p w14:paraId="7AE74733" w14:textId="77777777" w:rsidR="00EE5F9E" w:rsidRPr="00CE014A" w:rsidDel="00E34A6A" w:rsidRDefault="00EE5F9E" w:rsidP="00EE5F9E">
            <w:pPr>
              <w:suppressAutoHyphens w:val="0"/>
              <w:jc w:val="both"/>
              <w:rPr>
                <w:rFonts w:asciiTheme="minorHAnsi" w:hAnsiTheme="minorHAnsi" w:cstheme="minorHAnsi"/>
                <w:sz w:val="20"/>
                <w:szCs w:val="20"/>
                <w:highlight w:val="yellow"/>
                <w:lang w:val="en-US"/>
              </w:rPr>
            </w:pPr>
            <w:r w:rsidRPr="00CE014A">
              <w:rPr>
                <w:rFonts w:asciiTheme="minorHAnsi" w:hAnsiTheme="minorHAnsi" w:cstheme="minorHAnsi"/>
                <w:sz w:val="20"/>
                <w:szCs w:val="20"/>
              </w:rPr>
              <w:t>System LIS</w:t>
            </w:r>
          </w:p>
        </w:tc>
        <w:tc>
          <w:tcPr>
            <w:tcW w:w="1377" w:type="dxa"/>
            <w:vAlign w:val="center"/>
          </w:tcPr>
          <w:p w14:paraId="15A37294" w14:textId="77777777" w:rsidR="00EE5F9E" w:rsidRPr="00CE014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Tak</w:t>
            </w:r>
          </w:p>
        </w:tc>
        <w:tc>
          <w:tcPr>
            <w:tcW w:w="1324" w:type="dxa"/>
            <w:vAlign w:val="center"/>
          </w:tcPr>
          <w:p w14:paraId="3A6F65C4" w14:textId="77777777" w:rsidR="00EE5F9E" w:rsidRPr="00CE014A" w:rsidDel="00E34A6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N/D</w:t>
            </w:r>
          </w:p>
        </w:tc>
        <w:tc>
          <w:tcPr>
            <w:tcW w:w="1324" w:type="dxa"/>
            <w:vAlign w:val="center"/>
          </w:tcPr>
          <w:p w14:paraId="5E9FED6A" w14:textId="77777777" w:rsidR="00EE5F9E" w:rsidRPr="00CE014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Tak</w:t>
            </w:r>
          </w:p>
        </w:tc>
        <w:tc>
          <w:tcPr>
            <w:tcW w:w="1019" w:type="dxa"/>
            <w:vAlign w:val="center"/>
          </w:tcPr>
          <w:p w14:paraId="3863D3D9" w14:textId="77777777" w:rsidR="00EE5F9E" w:rsidRPr="00CE014A" w:rsidDel="00E34A6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N/D</w:t>
            </w:r>
          </w:p>
        </w:tc>
      </w:tr>
      <w:tr w:rsidR="00EE5F9E" w:rsidRPr="00CE014A" w14:paraId="0912E960" w14:textId="77777777" w:rsidTr="00EE5F9E">
        <w:tc>
          <w:tcPr>
            <w:tcW w:w="1892" w:type="dxa"/>
          </w:tcPr>
          <w:p w14:paraId="1DA07EF1" w14:textId="77777777" w:rsidR="00EE5F9E" w:rsidRPr="00CE014A" w:rsidDel="00E34A6A" w:rsidRDefault="00EE5F9E" w:rsidP="00EE5F9E">
            <w:pPr>
              <w:suppressAutoHyphens w:val="0"/>
              <w:jc w:val="both"/>
              <w:rPr>
                <w:rFonts w:asciiTheme="minorHAnsi" w:hAnsiTheme="minorHAnsi" w:cstheme="minorHAnsi"/>
                <w:sz w:val="20"/>
                <w:szCs w:val="20"/>
                <w:highlight w:val="yellow"/>
                <w:lang w:val="en-US"/>
              </w:rPr>
            </w:pPr>
            <w:r w:rsidRPr="00CE014A">
              <w:rPr>
                <w:rFonts w:asciiTheme="minorHAnsi" w:hAnsiTheme="minorHAnsi" w:cstheme="minorHAnsi"/>
                <w:sz w:val="20"/>
                <w:szCs w:val="20"/>
              </w:rPr>
              <w:t>Infomedica Asseco</w:t>
            </w:r>
          </w:p>
        </w:tc>
        <w:tc>
          <w:tcPr>
            <w:tcW w:w="2126" w:type="dxa"/>
          </w:tcPr>
          <w:p w14:paraId="3132AA49" w14:textId="77777777" w:rsidR="00EE5F9E" w:rsidRPr="00CE014A" w:rsidDel="00E34A6A" w:rsidRDefault="00EE5F9E" w:rsidP="00EE5F9E">
            <w:pPr>
              <w:suppressAutoHyphens w:val="0"/>
              <w:jc w:val="both"/>
              <w:rPr>
                <w:rFonts w:asciiTheme="minorHAnsi" w:hAnsiTheme="minorHAnsi" w:cstheme="minorHAnsi"/>
                <w:sz w:val="20"/>
                <w:szCs w:val="20"/>
                <w:highlight w:val="yellow"/>
                <w:lang w:val="en-US"/>
              </w:rPr>
            </w:pPr>
            <w:r w:rsidRPr="00CE014A">
              <w:rPr>
                <w:rFonts w:asciiTheme="minorHAnsi" w:hAnsiTheme="minorHAnsi" w:cstheme="minorHAnsi"/>
                <w:sz w:val="20"/>
                <w:szCs w:val="20"/>
                <w:lang w:val="en-US"/>
              </w:rPr>
              <w:t>system ERP</w:t>
            </w:r>
          </w:p>
        </w:tc>
        <w:tc>
          <w:tcPr>
            <w:tcW w:w="1377" w:type="dxa"/>
            <w:vAlign w:val="center"/>
          </w:tcPr>
          <w:p w14:paraId="7FBB77F9" w14:textId="77777777" w:rsidR="00EE5F9E" w:rsidRPr="00CE014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N/D</w:t>
            </w:r>
          </w:p>
        </w:tc>
        <w:tc>
          <w:tcPr>
            <w:tcW w:w="1324" w:type="dxa"/>
            <w:vAlign w:val="center"/>
          </w:tcPr>
          <w:p w14:paraId="55F69A45" w14:textId="77777777" w:rsidR="00EE5F9E" w:rsidRPr="00CE014A" w:rsidDel="00E34A6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N/D</w:t>
            </w:r>
          </w:p>
        </w:tc>
        <w:tc>
          <w:tcPr>
            <w:tcW w:w="1324" w:type="dxa"/>
            <w:vAlign w:val="center"/>
          </w:tcPr>
          <w:p w14:paraId="70892AFF" w14:textId="77777777" w:rsidR="00EE5F9E" w:rsidRPr="00CE014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N/D</w:t>
            </w:r>
          </w:p>
        </w:tc>
        <w:tc>
          <w:tcPr>
            <w:tcW w:w="1019" w:type="dxa"/>
            <w:vAlign w:val="center"/>
          </w:tcPr>
          <w:p w14:paraId="594361FC" w14:textId="77777777" w:rsidR="00EE5F9E" w:rsidRPr="00CE014A" w:rsidDel="00E34A6A" w:rsidRDefault="00EE5F9E" w:rsidP="00EE5F9E">
            <w:pPr>
              <w:suppressAutoHyphens w:val="0"/>
              <w:jc w:val="center"/>
              <w:rPr>
                <w:rFonts w:asciiTheme="minorHAnsi" w:hAnsiTheme="minorHAnsi" w:cstheme="minorHAnsi"/>
                <w:sz w:val="20"/>
                <w:szCs w:val="20"/>
                <w:highlight w:val="yellow"/>
              </w:rPr>
            </w:pPr>
            <w:r w:rsidRPr="00CE014A">
              <w:rPr>
                <w:rFonts w:asciiTheme="minorHAnsi" w:hAnsiTheme="minorHAnsi" w:cstheme="minorHAnsi"/>
                <w:sz w:val="20"/>
                <w:szCs w:val="20"/>
              </w:rPr>
              <w:t>N/D</w:t>
            </w:r>
          </w:p>
        </w:tc>
      </w:tr>
    </w:tbl>
    <w:p w14:paraId="358FBFC6" w14:textId="77777777" w:rsidR="00EE5F9E" w:rsidRPr="00CE014A" w:rsidRDefault="00EE5F9E" w:rsidP="00EE5F9E">
      <w:pPr>
        <w:suppressAutoHyphens w:val="0"/>
        <w:jc w:val="both"/>
        <w:rPr>
          <w:rFonts w:asciiTheme="minorHAnsi" w:hAnsiTheme="minorHAnsi" w:cstheme="minorHAnsi"/>
        </w:rPr>
      </w:pPr>
    </w:p>
    <w:p w14:paraId="66BCD5BC" w14:textId="77777777" w:rsidR="00EE5F9E" w:rsidRPr="00CE014A" w:rsidRDefault="00EE5F9E" w:rsidP="00EE5F9E">
      <w:pPr>
        <w:pStyle w:val="Akapitzlist"/>
        <w:numPr>
          <w:ilvl w:val="0"/>
          <w:numId w:val="5"/>
        </w:numPr>
        <w:jc w:val="both"/>
        <w:rPr>
          <w:rFonts w:asciiTheme="minorHAnsi" w:hAnsiTheme="minorHAnsi" w:cstheme="minorHAnsi"/>
        </w:rPr>
      </w:pPr>
      <w:r w:rsidRPr="00CE014A">
        <w:rPr>
          <w:rFonts w:asciiTheme="minorHAnsi" w:hAnsiTheme="minorHAnsi" w:cstheme="minorHAnsi"/>
        </w:rPr>
        <w:t xml:space="preserve">Reguły wykorzystania ww. oprogramowania </w:t>
      </w:r>
    </w:p>
    <w:p w14:paraId="75608016" w14:textId="77777777" w:rsidR="00EE5F9E" w:rsidRPr="00CE014A" w:rsidRDefault="00EE5F9E" w:rsidP="00EE5F9E">
      <w:pPr>
        <w:suppressAutoHyphens w:val="0"/>
        <w:rPr>
          <w:rFonts w:asciiTheme="minorHAnsi" w:hAnsiTheme="minorHAnsi" w:cstheme="minorHAnsi"/>
        </w:rPr>
      </w:pPr>
      <w:bookmarkStart w:id="313" w:name="_Hlk29374267"/>
      <w:r w:rsidRPr="00CE014A">
        <w:rPr>
          <w:rFonts w:asciiTheme="minorHAnsi" w:hAnsiTheme="minorHAnsi" w:cstheme="minorHAnsi"/>
        </w:rPr>
        <w:lastRenderedPageBreak/>
        <w:t>Poniższa tabela przedstawia informacje o zasadach korzystania z oprogramowania wykorzystywanego w realizacji przetwarzania EDM.</w:t>
      </w:r>
    </w:p>
    <w:p w14:paraId="121EB053" w14:textId="77777777" w:rsidR="00EE5F9E" w:rsidRPr="00CE014A" w:rsidRDefault="00EE5F9E" w:rsidP="00EE5F9E">
      <w:pPr>
        <w:pStyle w:val="Legenda"/>
        <w:suppressAutoHyphens w:val="0"/>
        <w:spacing w:before="240"/>
        <w:rPr>
          <w:rFonts w:asciiTheme="minorHAnsi" w:eastAsia="Times New Roman" w:hAnsiTheme="minorHAnsi" w:cstheme="minorHAnsi"/>
          <w:bCs/>
          <w:sz w:val="20"/>
          <w:szCs w:val="20"/>
          <w:lang w:eastAsia="pl-PL"/>
        </w:rPr>
      </w:pPr>
      <w:bookmarkStart w:id="314" w:name="_Toc29892601"/>
      <w:bookmarkStart w:id="315" w:name="_Toc37340875"/>
      <w:bookmarkEnd w:id="313"/>
      <w:r w:rsidRPr="00CE014A">
        <w:rPr>
          <w:rFonts w:asciiTheme="minorHAnsi" w:hAnsiTheme="minorHAnsi" w:cstheme="minorHAnsi"/>
        </w:rPr>
        <w:t xml:space="preserve">Tabela </w:t>
      </w:r>
      <w:r w:rsidRPr="00CE014A">
        <w:rPr>
          <w:rFonts w:asciiTheme="minorHAnsi" w:hAnsiTheme="minorHAnsi" w:cstheme="minorHAnsi"/>
        </w:rPr>
        <w:fldChar w:fldCharType="begin"/>
      </w:r>
      <w:r w:rsidRPr="00CE014A">
        <w:rPr>
          <w:rFonts w:asciiTheme="minorHAnsi" w:hAnsiTheme="minorHAnsi" w:cstheme="minorHAnsi"/>
        </w:rPr>
        <w:instrText xml:space="preserve"> SEQ Tabela \* ARABIC </w:instrText>
      </w:r>
      <w:r w:rsidRPr="00CE014A">
        <w:rPr>
          <w:rFonts w:asciiTheme="minorHAnsi" w:hAnsiTheme="minorHAnsi" w:cstheme="minorHAnsi"/>
        </w:rPr>
        <w:fldChar w:fldCharType="separate"/>
      </w:r>
      <w:r>
        <w:rPr>
          <w:rFonts w:asciiTheme="minorHAnsi" w:hAnsiTheme="minorHAnsi" w:cstheme="minorHAnsi"/>
          <w:noProof/>
        </w:rPr>
        <w:t>9</w:t>
      </w:r>
      <w:r w:rsidRPr="00CE014A">
        <w:rPr>
          <w:rFonts w:asciiTheme="minorHAnsi" w:hAnsiTheme="minorHAnsi" w:cstheme="minorHAnsi"/>
          <w:noProof/>
        </w:rPr>
        <w:fldChar w:fldCharType="end"/>
      </w:r>
      <w:r w:rsidRPr="00CE014A">
        <w:rPr>
          <w:rFonts w:asciiTheme="minorHAnsi" w:hAnsiTheme="minorHAnsi" w:cstheme="minorHAnsi"/>
        </w:rPr>
        <w:t>. Zasady korzystania z oprogramowania wykorzystywanego w realizacji przetwarzania EDM</w:t>
      </w:r>
      <w:bookmarkEnd w:id="314"/>
      <w:bookmarkEnd w:id="315"/>
    </w:p>
    <w:tbl>
      <w:tblPr>
        <w:tblStyle w:val="Tabela-Siatka"/>
        <w:tblW w:w="5000" w:type="pct"/>
        <w:tblLook w:val="04A0" w:firstRow="1" w:lastRow="0" w:firstColumn="1" w:lastColumn="0" w:noHBand="0" w:noVBand="1"/>
      </w:tblPr>
      <w:tblGrid>
        <w:gridCol w:w="4531"/>
        <w:gridCol w:w="4531"/>
      </w:tblGrid>
      <w:tr w:rsidR="00EE5F9E" w:rsidRPr="00CE014A" w14:paraId="08E6270B" w14:textId="77777777" w:rsidTr="00EE5F9E">
        <w:tc>
          <w:tcPr>
            <w:tcW w:w="2500" w:type="pct"/>
            <w:shd w:val="clear" w:color="auto" w:fill="00B0F0"/>
          </w:tcPr>
          <w:p w14:paraId="3E5F1C05" w14:textId="77777777" w:rsidR="00EE5F9E" w:rsidRPr="00C106F4" w:rsidRDefault="00EE5F9E" w:rsidP="00EE5F9E">
            <w:pPr>
              <w:suppressAutoHyphens w:val="0"/>
              <w:spacing w:before="60" w:line="276" w:lineRule="auto"/>
              <w:rPr>
                <w:rFonts w:asciiTheme="minorHAnsi" w:hAnsiTheme="minorHAnsi" w:cstheme="minorHAnsi"/>
                <w:b/>
              </w:rPr>
            </w:pPr>
            <w:r w:rsidRPr="00C106F4">
              <w:rPr>
                <w:rFonts w:asciiTheme="minorHAnsi" w:hAnsiTheme="minorHAnsi" w:cstheme="minorHAnsi"/>
                <w:b/>
              </w:rPr>
              <w:t>Element Architektury</w:t>
            </w:r>
          </w:p>
        </w:tc>
        <w:tc>
          <w:tcPr>
            <w:tcW w:w="2500" w:type="pct"/>
            <w:shd w:val="clear" w:color="auto" w:fill="00B0F0"/>
          </w:tcPr>
          <w:p w14:paraId="61C2CAAD" w14:textId="77777777" w:rsidR="00EE5F9E" w:rsidRPr="00C106F4" w:rsidRDefault="00EE5F9E" w:rsidP="00EE5F9E">
            <w:pPr>
              <w:suppressAutoHyphens w:val="0"/>
              <w:spacing w:before="60" w:line="276" w:lineRule="auto"/>
              <w:rPr>
                <w:rFonts w:asciiTheme="minorHAnsi" w:hAnsiTheme="minorHAnsi" w:cstheme="minorHAnsi"/>
                <w:b/>
              </w:rPr>
            </w:pPr>
            <w:r w:rsidRPr="00C106F4">
              <w:rPr>
                <w:rFonts w:asciiTheme="minorHAnsi" w:hAnsiTheme="minorHAnsi" w:cstheme="minorHAnsi"/>
                <w:b/>
              </w:rPr>
              <w:t>Zasady Licencjonowania</w:t>
            </w:r>
          </w:p>
        </w:tc>
      </w:tr>
      <w:tr w:rsidR="00EE5F9E" w:rsidRPr="00CE014A" w14:paraId="52F6A294" w14:textId="77777777" w:rsidTr="00EE5F9E">
        <w:tc>
          <w:tcPr>
            <w:tcW w:w="2500" w:type="pct"/>
          </w:tcPr>
          <w:p w14:paraId="00747C75" w14:textId="77777777" w:rsidR="00EE5F9E" w:rsidRPr="00CE014A" w:rsidRDefault="00EE5F9E" w:rsidP="00EE5F9E">
            <w:pPr>
              <w:suppressAutoHyphens w:val="0"/>
              <w:spacing w:before="60" w:line="276" w:lineRule="auto"/>
              <w:rPr>
                <w:rFonts w:asciiTheme="minorHAnsi" w:hAnsiTheme="minorHAnsi" w:cstheme="minorHAnsi"/>
              </w:rPr>
            </w:pPr>
            <w:r w:rsidRPr="00CE014A">
              <w:rPr>
                <w:rFonts w:asciiTheme="minorHAnsi" w:hAnsiTheme="minorHAnsi" w:cstheme="minorHAnsi"/>
                <w:sz w:val="20"/>
                <w:szCs w:val="20"/>
              </w:rPr>
              <w:t>HIS (</w:t>
            </w:r>
            <w:r w:rsidRPr="00CE014A">
              <w:rPr>
                <w:rFonts w:asciiTheme="minorHAnsi" w:eastAsia="Times New Roman" w:hAnsiTheme="minorHAnsi" w:cstheme="minorHAnsi"/>
                <w:sz w:val="20"/>
                <w:szCs w:val="20"/>
                <w:lang w:eastAsia="pl-PL"/>
              </w:rPr>
              <w:t>Asseco)</w:t>
            </w:r>
            <w:r w:rsidRPr="00CE014A">
              <w:rPr>
                <w:rFonts w:asciiTheme="minorHAnsi" w:hAnsiTheme="minorHAnsi" w:cstheme="minorHAnsi"/>
                <w:sz w:val="20"/>
                <w:szCs w:val="20"/>
              </w:rPr>
              <w:t xml:space="preserve"> wraz z modułami</w:t>
            </w:r>
          </w:p>
        </w:tc>
        <w:tc>
          <w:tcPr>
            <w:tcW w:w="2500" w:type="pct"/>
          </w:tcPr>
          <w:p w14:paraId="0FD75578" w14:textId="77777777" w:rsidR="00EE5F9E" w:rsidRPr="00CE014A" w:rsidRDefault="00EE5F9E" w:rsidP="00EE5F9E">
            <w:pPr>
              <w:suppressAutoHyphens w:val="0"/>
              <w:spacing w:before="60" w:line="276" w:lineRule="auto"/>
              <w:rPr>
                <w:rFonts w:asciiTheme="minorHAnsi" w:hAnsiTheme="minorHAnsi" w:cstheme="minorHAnsi"/>
              </w:rPr>
            </w:pPr>
            <w:r w:rsidRPr="00CE014A">
              <w:rPr>
                <w:rFonts w:asciiTheme="minorHAnsi" w:hAnsiTheme="minorHAnsi" w:cstheme="minorHAnsi"/>
                <w:sz w:val="20"/>
                <w:szCs w:val="20"/>
              </w:rPr>
              <w:t>Open</w:t>
            </w:r>
            <w:r>
              <w:rPr>
                <w:rFonts w:asciiTheme="minorHAnsi" w:hAnsiTheme="minorHAnsi" w:cstheme="minorHAnsi"/>
                <w:sz w:val="20"/>
                <w:szCs w:val="20"/>
              </w:rPr>
              <w:t xml:space="preserve"> (</w:t>
            </w:r>
            <w:r w:rsidRPr="002D56AE">
              <w:rPr>
                <w:rFonts w:asciiTheme="minorHAnsi" w:hAnsiTheme="minorHAnsi"/>
              </w:rPr>
              <w:t>dowolna liczba użytkowników</w:t>
            </w:r>
            <w:r>
              <w:rPr>
                <w:rFonts w:asciiTheme="minorHAnsi" w:hAnsiTheme="minorHAnsi"/>
              </w:rPr>
              <w:t>)</w:t>
            </w:r>
            <w:r w:rsidRPr="00CE014A">
              <w:rPr>
                <w:rFonts w:asciiTheme="minorHAnsi" w:hAnsiTheme="minorHAnsi" w:cstheme="minorHAnsi"/>
                <w:sz w:val="20"/>
                <w:szCs w:val="20"/>
              </w:rPr>
              <w:t xml:space="preserve"> i na użytkownika</w:t>
            </w:r>
          </w:p>
        </w:tc>
      </w:tr>
      <w:tr w:rsidR="00EE5F9E" w:rsidRPr="00CE014A" w14:paraId="7A3D6C2F" w14:textId="77777777" w:rsidTr="00EE5F9E">
        <w:tc>
          <w:tcPr>
            <w:tcW w:w="2500" w:type="pct"/>
          </w:tcPr>
          <w:p w14:paraId="5AC7DFC5" w14:textId="77777777" w:rsidR="00EE5F9E" w:rsidRPr="00CE014A" w:rsidRDefault="00EE5F9E" w:rsidP="00EE5F9E">
            <w:pPr>
              <w:suppressAutoHyphens w:val="0"/>
              <w:spacing w:before="60" w:line="276" w:lineRule="auto"/>
              <w:rPr>
                <w:rFonts w:asciiTheme="minorHAnsi" w:hAnsiTheme="minorHAnsi" w:cstheme="minorHAnsi"/>
              </w:rPr>
            </w:pPr>
            <w:r w:rsidRPr="00CE014A">
              <w:rPr>
                <w:rFonts w:asciiTheme="minorHAnsi" w:hAnsiTheme="minorHAnsi" w:cstheme="minorHAnsi"/>
                <w:sz w:val="20"/>
                <w:szCs w:val="20"/>
              </w:rPr>
              <w:t>RIS (Comarch)</w:t>
            </w:r>
          </w:p>
        </w:tc>
        <w:tc>
          <w:tcPr>
            <w:tcW w:w="2500" w:type="pct"/>
          </w:tcPr>
          <w:p w14:paraId="40E05C30"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Na użytkownika</w:t>
            </w:r>
          </w:p>
        </w:tc>
      </w:tr>
      <w:tr w:rsidR="00EE5F9E" w:rsidRPr="00CE014A" w14:paraId="637091D5" w14:textId="77777777" w:rsidTr="00EE5F9E">
        <w:tc>
          <w:tcPr>
            <w:tcW w:w="2500" w:type="pct"/>
          </w:tcPr>
          <w:p w14:paraId="216C439B" w14:textId="77777777" w:rsidR="00EE5F9E" w:rsidRPr="00CE014A" w:rsidRDefault="00EE5F9E" w:rsidP="00EE5F9E">
            <w:pPr>
              <w:suppressAutoHyphens w:val="0"/>
              <w:spacing w:before="60" w:line="276" w:lineRule="auto"/>
              <w:rPr>
                <w:rFonts w:asciiTheme="minorHAnsi" w:hAnsiTheme="minorHAnsi" w:cstheme="minorHAnsi"/>
              </w:rPr>
            </w:pPr>
            <w:r w:rsidRPr="00CE014A">
              <w:rPr>
                <w:rFonts w:asciiTheme="minorHAnsi" w:hAnsiTheme="minorHAnsi" w:cstheme="minorHAnsi"/>
                <w:sz w:val="20"/>
                <w:szCs w:val="20"/>
              </w:rPr>
              <w:t>PA</w:t>
            </w:r>
            <w:r>
              <w:rPr>
                <w:rFonts w:asciiTheme="minorHAnsi" w:hAnsiTheme="minorHAnsi" w:cstheme="minorHAnsi"/>
                <w:sz w:val="20"/>
                <w:szCs w:val="20"/>
              </w:rPr>
              <w:t>CS</w:t>
            </w:r>
            <w:r w:rsidRPr="00CE014A">
              <w:rPr>
                <w:rFonts w:asciiTheme="minorHAnsi" w:hAnsiTheme="minorHAnsi" w:cstheme="minorHAnsi"/>
                <w:sz w:val="20"/>
                <w:szCs w:val="20"/>
              </w:rPr>
              <w:t xml:space="preserve"> (</w:t>
            </w:r>
            <w:r w:rsidRPr="00CE014A">
              <w:rPr>
                <w:rFonts w:asciiTheme="minorHAnsi" w:hAnsiTheme="minorHAnsi" w:cstheme="minorHAnsi"/>
              </w:rPr>
              <w:t>Carestream VuePACS</w:t>
            </w:r>
            <w:r w:rsidRPr="00CE014A" w:rsidDel="00F335B4">
              <w:rPr>
                <w:rFonts w:asciiTheme="minorHAnsi" w:hAnsiTheme="minorHAnsi" w:cstheme="minorHAnsi"/>
                <w:sz w:val="20"/>
                <w:szCs w:val="20"/>
              </w:rPr>
              <w:t xml:space="preserve"> </w:t>
            </w:r>
            <w:r w:rsidRPr="00CE014A">
              <w:rPr>
                <w:rFonts w:asciiTheme="minorHAnsi" w:hAnsiTheme="minorHAnsi" w:cstheme="minorHAnsi"/>
                <w:sz w:val="20"/>
                <w:szCs w:val="20"/>
              </w:rPr>
              <w:t>)</w:t>
            </w:r>
          </w:p>
        </w:tc>
        <w:tc>
          <w:tcPr>
            <w:tcW w:w="2500" w:type="pct"/>
          </w:tcPr>
          <w:p w14:paraId="516A66F3" w14:textId="77777777" w:rsidR="00EE5F9E" w:rsidRPr="00CE014A" w:rsidRDefault="00EE5F9E" w:rsidP="00EE5F9E">
            <w:pPr>
              <w:suppressAutoHyphens w:val="0"/>
              <w:spacing w:before="60" w:line="276" w:lineRule="auto"/>
              <w:rPr>
                <w:rFonts w:asciiTheme="minorHAnsi" w:hAnsiTheme="minorHAnsi" w:cstheme="minorHAnsi"/>
                <w:sz w:val="20"/>
                <w:szCs w:val="20"/>
              </w:rPr>
            </w:pPr>
            <w:r w:rsidRPr="00CE014A">
              <w:rPr>
                <w:rFonts w:asciiTheme="minorHAnsi" w:hAnsiTheme="minorHAnsi" w:cstheme="minorHAnsi"/>
                <w:sz w:val="20"/>
                <w:szCs w:val="20"/>
              </w:rPr>
              <w:t>Na użytkowników (30)</w:t>
            </w:r>
          </w:p>
          <w:p w14:paraId="79FC69B7" w14:textId="77777777" w:rsidR="00EE5F9E" w:rsidRPr="00CE014A" w:rsidRDefault="00EE5F9E" w:rsidP="00EE5F9E">
            <w:pPr>
              <w:suppressAutoHyphens w:val="0"/>
              <w:spacing w:before="60" w:line="276" w:lineRule="auto"/>
              <w:rPr>
                <w:rFonts w:asciiTheme="minorHAnsi" w:hAnsiTheme="minorHAnsi" w:cstheme="minorHAnsi"/>
              </w:rPr>
            </w:pPr>
          </w:p>
        </w:tc>
      </w:tr>
      <w:bookmarkEnd w:id="312"/>
      <w:tr w:rsidR="00EE5F9E" w:rsidRPr="00CE014A" w14:paraId="754CD650" w14:textId="77777777" w:rsidTr="00EE5F9E">
        <w:tc>
          <w:tcPr>
            <w:tcW w:w="2500" w:type="pct"/>
          </w:tcPr>
          <w:p w14:paraId="7097780F" w14:textId="77777777" w:rsidR="00EE5F9E" w:rsidRPr="00CE014A" w:rsidRDefault="00EE5F9E" w:rsidP="00EE5F9E">
            <w:pPr>
              <w:suppressAutoHyphens w:val="0"/>
              <w:spacing w:before="60" w:line="276" w:lineRule="auto"/>
              <w:rPr>
                <w:rFonts w:asciiTheme="minorHAnsi" w:hAnsiTheme="minorHAnsi" w:cstheme="minorHAnsi"/>
                <w:sz w:val="20"/>
                <w:szCs w:val="20"/>
              </w:rPr>
            </w:pPr>
            <w:r w:rsidRPr="00CE014A">
              <w:rPr>
                <w:rFonts w:asciiTheme="minorHAnsi" w:hAnsiTheme="minorHAnsi" w:cstheme="minorHAnsi"/>
                <w:sz w:val="20"/>
                <w:szCs w:val="20"/>
              </w:rPr>
              <w:t>LIS Infomedica (Asseco)</w:t>
            </w:r>
          </w:p>
        </w:tc>
        <w:tc>
          <w:tcPr>
            <w:tcW w:w="2500" w:type="pct"/>
          </w:tcPr>
          <w:p w14:paraId="7DE5D5ED" w14:textId="77777777" w:rsidR="00EE5F9E" w:rsidRPr="00CE014A" w:rsidRDefault="00EE5F9E" w:rsidP="00EE5F9E">
            <w:pPr>
              <w:suppressAutoHyphens w:val="0"/>
              <w:spacing w:before="60" w:line="276" w:lineRule="auto"/>
              <w:rPr>
                <w:rFonts w:asciiTheme="minorHAnsi" w:hAnsiTheme="minorHAnsi" w:cstheme="minorHAnsi"/>
                <w:sz w:val="20"/>
                <w:szCs w:val="20"/>
              </w:rPr>
            </w:pPr>
            <w:r w:rsidRPr="00CE014A">
              <w:rPr>
                <w:rFonts w:asciiTheme="minorHAnsi" w:eastAsia="Times New Roman" w:hAnsiTheme="minorHAnsi" w:cstheme="minorHAnsi"/>
                <w:sz w:val="20"/>
                <w:szCs w:val="20"/>
                <w:lang w:eastAsia="pl-PL"/>
              </w:rPr>
              <w:t>Na użytkownika (5)</w:t>
            </w:r>
          </w:p>
        </w:tc>
      </w:tr>
      <w:tr w:rsidR="00EE5F9E" w:rsidRPr="00CE014A" w14:paraId="1A1E9975" w14:textId="77777777" w:rsidTr="00EE5F9E">
        <w:tc>
          <w:tcPr>
            <w:tcW w:w="2500" w:type="pct"/>
          </w:tcPr>
          <w:p w14:paraId="1FC6A696" w14:textId="77777777" w:rsidR="00EE5F9E" w:rsidRPr="00CE014A" w:rsidRDefault="00EE5F9E" w:rsidP="00EE5F9E">
            <w:pPr>
              <w:suppressAutoHyphens w:val="0"/>
              <w:spacing w:before="60" w:line="276" w:lineRule="auto"/>
              <w:rPr>
                <w:rFonts w:asciiTheme="minorHAnsi" w:hAnsiTheme="minorHAnsi" w:cstheme="minorHAnsi"/>
              </w:rPr>
            </w:pPr>
            <w:r w:rsidRPr="00CE014A">
              <w:rPr>
                <w:rFonts w:asciiTheme="minorHAnsi" w:hAnsiTheme="minorHAnsi" w:cstheme="minorHAnsi"/>
                <w:sz w:val="20"/>
                <w:szCs w:val="20"/>
              </w:rPr>
              <w:t>ERP (</w:t>
            </w:r>
            <w:r w:rsidRPr="00CE014A">
              <w:rPr>
                <w:rFonts w:asciiTheme="minorHAnsi" w:eastAsia="Times New Roman" w:hAnsiTheme="minorHAnsi" w:cstheme="minorHAnsi"/>
                <w:sz w:val="20"/>
                <w:szCs w:val="20"/>
                <w:lang w:val="en-US" w:eastAsia="pl-PL"/>
              </w:rPr>
              <w:t>Asseco</w:t>
            </w:r>
            <w:r w:rsidRPr="00CE014A">
              <w:rPr>
                <w:rFonts w:asciiTheme="minorHAnsi" w:eastAsia="Times New Roman" w:hAnsiTheme="minorHAnsi" w:cstheme="minorHAnsi"/>
                <w:sz w:val="20"/>
                <w:szCs w:val="20"/>
                <w:lang w:eastAsia="pl-PL"/>
              </w:rPr>
              <w:t>)</w:t>
            </w:r>
          </w:p>
        </w:tc>
        <w:tc>
          <w:tcPr>
            <w:tcW w:w="2500" w:type="pct"/>
          </w:tcPr>
          <w:p w14:paraId="22F19525" w14:textId="77777777" w:rsidR="00EE5F9E" w:rsidRPr="00CE014A" w:rsidRDefault="00EE5F9E" w:rsidP="00EE5F9E">
            <w:pPr>
              <w:suppressAutoHyphens w:val="0"/>
              <w:spacing w:before="60" w:line="276" w:lineRule="auto"/>
              <w:rPr>
                <w:rFonts w:asciiTheme="minorHAnsi" w:hAnsiTheme="minorHAnsi" w:cstheme="minorHAnsi"/>
                <w:sz w:val="20"/>
                <w:szCs w:val="20"/>
              </w:rPr>
            </w:pPr>
            <w:r w:rsidRPr="00CE014A">
              <w:rPr>
                <w:rFonts w:asciiTheme="minorHAnsi" w:hAnsiTheme="minorHAnsi" w:cstheme="minorHAnsi"/>
                <w:sz w:val="20"/>
                <w:szCs w:val="20"/>
              </w:rPr>
              <w:t>Na użytkownika:</w:t>
            </w:r>
          </w:p>
          <w:p w14:paraId="28F37F50"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Rejestr Sprzedaży</w:t>
            </w:r>
            <w:r w:rsidRPr="00CE014A">
              <w:rPr>
                <w:rFonts w:asciiTheme="minorHAnsi" w:eastAsia="Times New Roman" w:hAnsiTheme="minorHAnsi" w:cstheme="minorHAnsi"/>
                <w:sz w:val="20"/>
                <w:szCs w:val="20"/>
                <w:lang w:eastAsia="pl-PL"/>
              </w:rPr>
              <w:tab/>
              <w:t>liczba licencji: 5</w:t>
            </w:r>
          </w:p>
          <w:p w14:paraId="2067F5DC"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Koszty</w:t>
            </w:r>
            <w:r w:rsidRPr="00CE014A">
              <w:rPr>
                <w:rFonts w:asciiTheme="minorHAnsi" w:eastAsia="Times New Roman" w:hAnsiTheme="minorHAnsi" w:cstheme="minorHAnsi"/>
                <w:sz w:val="20"/>
                <w:szCs w:val="20"/>
                <w:lang w:eastAsia="pl-PL"/>
              </w:rPr>
              <w:tab/>
              <w:t>liczba licencji: 2</w:t>
            </w:r>
          </w:p>
          <w:p w14:paraId="4F4FAB93"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Finansowo-Księgowy</w:t>
            </w:r>
            <w:r w:rsidRPr="00CE014A">
              <w:rPr>
                <w:rFonts w:asciiTheme="minorHAnsi" w:eastAsia="Times New Roman" w:hAnsiTheme="minorHAnsi" w:cstheme="minorHAnsi"/>
                <w:sz w:val="20"/>
                <w:szCs w:val="20"/>
                <w:lang w:eastAsia="pl-PL"/>
              </w:rPr>
              <w:tab/>
              <w:t>liczba licencji: 5</w:t>
            </w:r>
          </w:p>
          <w:p w14:paraId="3E75F826"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Obsługa kasy gotówkowej</w:t>
            </w:r>
            <w:r w:rsidRPr="00CE014A">
              <w:rPr>
                <w:rFonts w:asciiTheme="minorHAnsi" w:eastAsia="Times New Roman" w:hAnsiTheme="minorHAnsi" w:cstheme="minorHAnsi"/>
                <w:sz w:val="20"/>
                <w:szCs w:val="20"/>
                <w:lang w:eastAsia="pl-PL"/>
              </w:rPr>
              <w:tab/>
              <w:t>liczba licencji: 1</w:t>
            </w:r>
          </w:p>
          <w:p w14:paraId="4EBDAA29"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Płace</w:t>
            </w:r>
            <w:r w:rsidRPr="00CE014A">
              <w:rPr>
                <w:rFonts w:asciiTheme="minorHAnsi" w:eastAsia="Times New Roman" w:hAnsiTheme="minorHAnsi" w:cstheme="minorHAnsi"/>
                <w:sz w:val="20"/>
                <w:szCs w:val="20"/>
                <w:lang w:eastAsia="pl-PL"/>
              </w:rPr>
              <w:tab/>
              <w:t>liczba licencji: 2</w:t>
            </w:r>
          </w:p>
          <w:p w14:paraId="5D35D75C"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Kadry</w:t>
            </w:r>
            <w:r w:rsidRPr="00CE014A">
              <w:rPr>
                <w:rFonts w:asciiTheme="minorHAnsi" w:eastAsia="Times New Roman" w:hAnsiTheme="minorHAnsi" w:cstheme="minorHAnsi"/>
                <w:sz w:val="20"/>
                <w:szCs w:val="20"/>
                <w:lang w:eastAsia="pl-PL"/>
              </w:rPr>
              <w:tab/>
              <w:t>liczba licencji: 2</w:t>
            </w:r>
          </w:p>
          <w:p w14:paraId="7593D6E9"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Grafik</w:t>
            </w:r>
            <w:r w:rsidRPr="00CE014A">
              <w:rPr>
                <w:rFonts w:asciiTheme="minorHAnsi" w:eastAsia="Times New Roman" w:hAnsiTheme="minorHAnsi" w:cstheme="minorHAnsi"/>
                <w:sz w:val="20"/>
                <w:szCs w:val="20"/>
                <w:lang w:eastAsia="pl-PL"/>
              </w:rPr>
              <w:tab/>
              <w:t>liczba licencji: 8</w:t>
            </w:r>
          </w:p>
          <w:p w14:paraId="43A89777"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ST liczba licencji 1</w:t>
            </w:r>
          </w:p>
          <w:p w14:paraId="35C77C95"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WP liczba licencji 1</w:t>
            </w:r>
          </w:p>
          <w:p w14:paraId="41033D7D"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Moduł GM liczba licencji 1</w:t>
            </w:r>
          </w:p>
          <w:p w14:paraId="345ACAB0" w14:textId="77777777" w:rsidR="00EE5F9E" w:rsidRPr="00CE014A" w:rsidRDefault="00EE5F9E" w:rsidP="00EE5F9E">
            <w:pPr>
              <w:suppressAutoHyphens w:val="0"/>
              <w:spacing w:before="60" w:line="276" w:lineRule="auto"/>
              <w:rPr>
                <w:rFonts w:asciiTheme="minorHAnsi" w:eastAsia="Times New Roman" w:hAnsiTheme="minorHAnsi" w:cstheme="minorHAnsi"/>
                <w:sz w:val="20"/>
                <w:szCs w:val="20"/>
                <w:lang w:eastAsia="pl-PL"/>
              </w:rPr>
            </w:pPr>
          </w:p>
        </w:tc>
      </w:tr>
    </w:tbl>
    <w:p w14:paraId="22F1D6FA" w14:textId="77777777" w:rsidR="00EE5F9E" w:rsidRPr="00CE014A" w:rsidRDefault="00EE5F9E" w:rsidP="00EE5F9E">
      <w:pPr>
        <w:suppressAutoHyphens w:val="0"/>
        <w:jc w:val="both"/>
        <w:rPr>
          <w:rFonts w:asciiTheme="minorHAnsi" w:hAnsiTheme="minorHAnsi" w:cstheme="minorHAnsi"/>
        </w:rPr>
      </w:pPr>
    </w:p>
    <w:p w14:paraId="32D0F483" w14:textId="77777777" w:rsidR="00EE5F9E" w:rsidRPr="00CE014A" w:rsidRDefault="00EE5F9E" w:rsidP="00EE5F9E">
      <w:pPr>
        <w:pStyle w:val="Akapitzlist"/>
        <w:numPr>
          <w:ilvl w:val="0"/>
          <w:numId w:val="5"/>
        </w:numPr>
        <w:jc w:val="both"/>
        <w:rPr>
          <w:rFonts w:asciiTheme="minorHAnsi" w:hAnsiTheme="minorHAnsi" w:cstheme="minorHAnsi"/>
        </w:rPr>
      </w:pPr>
      <w:r w:rsidRPr="00CE014A">
        <w:rPr>
          <w:rFonts w:asciiTheme="minorHAnsi" w:hAnsiTheme="minorHAnsi" w:cstheme="minorHAnsi"/>
        </w:rPr>
        <w:t>Możliwość rozwoju ww. oprogramowania</w:t>
      </w:r>
    </w:p>
    <w:p w14:paraId="15410834" w14:textId="77777777" w:rsidR="00EE5F9E" w:rsidRPr="00CE014A" w:rsidRDefault="00EE5F9E" w:rsidP="00EE5F9E">
      <w:pPr>
        <w:suppressAutoHyphens w:val="0"/>
        <w:jc w:val="both"/>
        <w:rPr>
          <w:rFonts w:asciiTheme="minorHAnsi" w:hAnsiTheme="minorHAnsi" w:cstheme="minorHAnsi"/>
          <w:u w:val="single"/>
        </w:rPr>
      </w:pPr>
      <w:r w:rsidRPr="00CE014A">
        <w:rPr>
          <w:rFonts w:asciiTheme="minorHAnsi" w:hAnsiTheme="minorHAnsi" w:cstheme="minorHAnsi"/>
        </w:rPr>
        <w:t xml:space="preserve">Ustalono, że w ramach umowy serwisowej (kończącej się 31.12.2020) </w:t>
      </w:r>
      <w:bookmarkStart w:id="316" w:name="_Hlk26302962"/>
      <w:r w:rsidRPr="00CE014A">
        <w:rPr>
          <w:rFonts w:asciiTheme="minorHAnsi" w:hAnsiTheme="minorHAnsi" w:cstheme="minorHAnsi"/>
        </w:rPr>
        <w:t>dotyczącej oprogramowania HIS AMMS firmy Asseco zostały zawarte zapisy regulujące warunki wdrażania i modyfikacji oprogramowania zgodnie, z którymi Partner ma prawo do zgłaszania zapotrzebowania na nowe funkcjonalności, naprawy ewentualnych błędów. Dodatkowo umowa zobowiązuje dostawcę do dostosowywania oprogramowania do wymogów prawa</w:t>
      </w:r>
      <w:r w:rsidRPr="00CE014A">
        <w:rPr>
          <w:rFonts w:asciiTheme="minorHAnsi" w:hAnsiTheme="minorHAnsi" w:cstheme="minorHAnsi"/>
          <w:u w:val="single"/>
        </w:rPr>
        <w:t>.</w:t>
      </w:r>
      <w:bookmarkEnd w:id="316"/>
    </w:p>
    <w:p w14:paraId="7AE478B8" w14:textId="77777777" w:rsidR="00EE5F9E" w:rsidRPr="00CE014A" w:rsidRDefault="00EE5F9E" w:rsidP="00EE5F9E">
      <w:pPr>
        <w:suppressAutoHyphens w:val="0"/>
        <w:jc w:val="both"/>
        <w:rPr>
          <w:rFonts w:asciiTheme="minorHAnsi" w:hAnsiTheme="minorHAnsi" w:cstheme="minorHAnsi"/>
          <w:u w:val="single"/>
        </w:rPr>
      </w:pPr>
      <w:r w:rsidRPr="00CE014A">
        <w:rPr>
          <w:rFonts w:asciiTheme="minorHAnsi" w:hAnsiTheme="minorHAnsi" w:cstheme="minorHAnsi"/>
        </w:rPr>
        <w:t>Ustalono, że w ramach umowy serwisowej (kończącej się 31.12.2020) dotyczącej oprogramowania LIS Infomedica firmy Asseco zostały zawarte zapisy regulujące warunki wdrażania i modyfikacji oprogramowania zgodnie, z którymi Partner ma prawo do zgłaszania zapotrzebowania na nowe funkcjonalności, naprawy ewentualnych błędów. Dodatkowo umowa zobowiązuje dostawcę do dostosowywania oprogramowania do wymogów prawa</w:t>
      </w:r>
      <w:r w:rsidRPr="00CE014A">
        <w:rPr>
          <w:rFonts w:asciiTheme="minorHAnsi" w:hAnsiTheme="minorHAnsi" w:cstheme="minorHAnsi"/>
          <w:u w:val="single"/>
        </w:rPr>
        <w:t>.</w:t>
      </w:r>
    </w:p>
    <w:p w14:paraId="29F83623" w14:textId="77777777" w:rsidR="00EE5F9E" w:rsidRPr="00CE014A" w:rsidRDefault="00EE5F9E" w:rsidP="00EE5F9E">
      <w:pPr>
        <w:suppressAutoHyphens w:val="0"/>
        <w:jc w:val="both"/>
        <w:rPr>
          <w:rFonts w:asciiTheme="minorHAnsi" w:hAnsiTheme="minorHAnsi" w:cstheme="minorHAnsi"/>
          <w:u w:val="single"/>
        </w:rPr>
      </w:pPr>
      <w:r w:rsidRPr="00CE014A">
        <w:rPr>
          <w:rFonts w:asciiTheme="minorHAnsi" w:hAnsiTheme="minorHAnsi" w:cstheme="minorHAnsi"/>
        </w:rPr>
        <w:t>Ustalono, że w ramach umowy serwisowej (kończącej się 31.12.2020) dotyczącej oprogramowania ERP Infomedica firmy Asseco zostały zawarte zapisy regulujące warunki wdrażania i modyfikacji oprogramowania zgodnie, z którymi Partner ma prawo do zgłaszania zapotrzebowania na nowe funkcjonalności, naprawy ewentualnych błędów. Dodatkowo umowa zobowiązuje dostawcę do dostosowywania oprogramowania do wymogów prawa</w:t>
      </w:r>
      <w:r w:rsidRPr="00CE014A">
        <w:rPr>
          <w:rFonts w:asciiTheme="minorHAnsi" w:hAnsiTheme="minorHAnsi" w:cstheme="minorHAnsi"/>
          <w:u w:val="single"/>
        </w:rPr>
        <w:t>.</w:t>
      </w:r>
    </w:p>
    <w:p w14:paraId="3241A9F8"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lastRenderedPageBreak/>
        <w:t>Ustalono, że warunki umowy serwisowej dla oprogramowania HIS AMMS firmy Asseco są uzależnione od ilości modułów, która przekłada się bezpośrednio na wartość umowy serwisowej. W oparciu o</w:t>
      </w:r>
      <w:r>
        <w:rPr>
          <w:rFonts w:asciiTheme="minorHAnsi" w:hAnsiTheme="minorHAnsi" w:cstheme="minorHAnsi"/>
        </w:rPr>
        <w:t> </w:t>
      </w:r>
      <w:r w:rsidRPr="00CE014A">
        <w:rPr>
          <w:rFonts w:asciiTheme="minorHAnsi" w:hAnsiTheme="minorHAnsi" w:cstheme="minorHAnsi"/>
        </w:rPr>
        <w:t xml:space="preserve">wskaźnik ilości modułów ustalana jest wysokość opłaty serwisowej na 3 lata. </w:t>
      </w:r>
    </w:p>
    <w:p w14:paraId="1C224CFD"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 xml:space="preserve">Ustalono, że warunki umowy serwisowej dla oprogramowania LIS Infomedica firmy Asseco są uzależnione od ilości podłączonych urządzeń, która przekłada się bezpośrednio na wartość umowy serwisowej. W oparciu o wskaźnik ilości urządzeń ustalana jest wysokość opłaty serwisowej na 3 lata. </w:t>
      </w:r>
    </w:p>
    <w:p w14:paraId="6AF03ABB"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Ustalono, że warunki umowy serwisowej dla oprogramowania ERP Infomedica firmy Asseco są uzależnione od ilości modułów, która przekłada się bezpośrednio na wartość umowy serwisowej. W</w:t>
      </w:r>
      <w:r>
        <w:rPr>
          <w:rFonts w:asciiTheme="minorHAnsi" w:hAnsiTheme="minorHAnsi" w:cstheme="minorHAnsi"/>
        </w:rPr>
        <w:t> </w:t>
      </w:r>
      <w:r w:rsidRPr="00CE014A">
        <w:rPr>
          <w:rFonts w:asciiTheme="minorHAnsi" w:hAnsiTheme="minorHAnsi" w:cstheme="minorHAnsi"/>
        </w:rPr>
        <w:t xml:space="preserve">oparciu o wskaźnik ilości modułów ustalana jest wysokość opłaty serwisowej na 3 lata. </w:t>
      </w:r>
    </w:p>
    <w:p w14:paraId="1D0A1A50" w14:textId="77777777" w:rsidR="00EE5F9E" w:rsidRPr="00CE014A" w:rsidRDefault="00EE5F9E" w:rsidP="00EE5F9E">
      <w:pPr>
        <w:suppressAutoHyphens w:val="0"/>
        <w:jc w:val="both"/>
        <w:rPr>
          <w:rFonts w:asciiTheme="minorHAnsi" w:hAnsiTheme="minorHAnsi" w:cstheme="minorHAnsi"/>
        </w:rPr>
      </w:pPr>
    </w:p>
    <w:p w14:paraId="27A024A3" w14:textId="77777777" w:rsidR="00EE5F9E" w:rsidRPr="00CE014A" w:rsidRDefault="00EE5F9E" w:rsidP="00EE5F9E">
      <w:pPr>
        <w:suppressAutoHyphens w:val="0"/>
        <w:jc w:val="both"/>
        <w:rPr>
          <w:rFonts w:asciiTheme="minorHAnsi" w:hAnsiTheme="minorHAnsi" w:cstheme="minorHAnsi"/>
        </w:rPr>
      </w:pPr>
    </w:p>
    <w:p w14:paraId="45AA562F" w14:textId="77777777" w:rsidR="00EE5F9E" w:rsidRPr="00CE014A" w:rsidRDefault="00EE5F9E" w:rsidP="00EE5F9E">
      <w:pPr>
        <w:pStyle w:val="Akapitzlist"/>
        <w:numPr>
          <w:ilvl w:val="0"/>
          <w:numId w:val="5"/>
        </w:numPr>
        <w:jc w:val="both"/>
        <w:rPr>
          <w:rFonts w:asciiTheme="minorHAnsi" w:hAnsiTheme="minorHAnsi" w:cstheme="minorHAnsi"/>
        </w:rPr>
      </w:pPr>
      <w:r w:rsidRPr="00CE014A">
        <w:rPr>
          <w:rFonts w:asciiTheme="minorHAnsi" w:hAnsiTheme="minorHAnsi" w:cstheme="minorHAnsi"/>
        </w:rPr>
        <w:t>Wnioski z Analizy stanu rozwiązań</w:t>
      </w:r>
    </w:p>
    <w:p w14:paraId="32B9222A" w14:textId="77777777" w:rsidR="00EE5F9E" w:rsidRPr="00CE014A" w:rsidRDefault="00EE5F9E" w:rsidP="00EE5F9E">
      <w:pPr>
        <w:suppressAutoHyphens w:val="0"/>
        <w:jc w:val="both"/>
        <w:rPr>
          <w:rFonts w:asciiTheme="minorHAnsi" w:hAnsiTheme="minorHAnsi" w:cstheme="minorHAnsi"/>
          <w:u w:val="single"/>
        </w:rPr>
      </w:pPr>
      <w:r w:rsidRPr="00CE014A">
        <w:rPr>
          <w:rFonts w:asciiTheme="minorHAnsi" w:hAnsiTheme="minorHAnsi" w:cstheme="minorHAnsi"/>
          <w:u w:val="single"/>
        </w:rPr>
        <w:t>Funkcjonalność oprogramowania</w:t>
      </w:r>
    </w:p>
    <w:p w14:paraId="03607DFA"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Na podstawie przeprowadzonej analizy należy stwierdzić, że funkcjonalności rozwiązania Partnera nie pokrywają wymagań funkcjonalnych wynikających z przyjętego w Projekcie wdrożenia e-Usług referencyjnych usługi Przetwarzanie EDM. Nie stwierdzono istotnych przeszkód, które mogą wpływać na dostosowanie pod kątem funkcjonalnym oraz architektury obecnego rozwiązania Partnera do modelu docelowego.</w:t>
      </w:r>
    </w:p>
    <w:p w14:paraId="27CD95B2"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 xml:space="preserve">W ramach przeprowadzonej analizy potwierdzono, że Partner nie posiada repozytorium EDM </w:t>
      </w:r>
    </w:p>
    <w:p w14:paraId="14F49825"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Obecnie Dokumentacja medyczna w postaci elektronicznej (HL7 CDA) nie jest przechowywana w</w:t>
      </w:r>
      <w:r>
        <w:rPr>
          <w:rFonts w:asciiTheme="minorHAnsi" w:hAnsiTheme="minorHAnsi" w:cstheme="minorHAnsi"/>
        </w:rPr>
        <w:t> </w:t>
      </w:r>
      <w:r w:rsidRPr="00CE014A">
        <w:rPr>
          <w:rFonts w:asciiTheme="minorHAnsi" w:hAnsiTheme="minorHAnsi" w:cstheme="minorHAnsi"/>
        </w:rPr>
        <w:t>repozytorium, system ma taką możliwość, ale nie funkcjonują procesy biznesowe, które prowadziłby do ich zapisu w repozytorium. Dane zbierane w systemie HIS są utrzymywane zgodnie ze standardem HL7, system posiada funkcjonalność zapisu tych dokumentów do repozytorium zgodnie ze standardem HL7 CDA, ale obecnie nie jest ona wykorzystywana.</w:t>
      </w:r>
    </w:p>
    <w:p w14:paraId="067D8C0D" w14:textId="77777777" w:rsidR="00EE5F9E" w:rsidRPr="00CE014A" w:rsidRDefault="00EE5F9E" w:rsidP="00EE5F9E">
      <w:pPr>
        <w:suppressAutoHyphens w:val="0"/>
        <w:jc w:val="both"/>
        <w:rPr>
          <w:rFonts w:asciiTheme="minorHAnsi" w:hAnsiTheme="minorHAnsi" w:cstheme="minorHAnsi"/>
          <w:u w:val="single"/>
        </w:rPr>
      </w:pPr>
      <w:bookmarkStart w:id="317" w:name="_Hlk27742302"/>
      <w:r w:rsidRPr="00CE014A">
        <w:rPr>
          <w:rFonts w:asciiTheme="minorHAnsi" w:hAnsiTheme="minorHAnsi" w:cstheme="minorHAnsi"/>
          <w:u w:val="single"/>
        </w:rPr>
        <w:t>Architektura</w:t>
      </w:r>
    </w:p>
    <w:p w14:paraId="19728293"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W zakresie architektury stwierdzono konieczność:</w:t>
      </w:r>
    </w:p>
    <w:p w14:paraId="59080F8D"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 integracji z obecnym systemami źródłowymi wskazanymi w pkt „Kluczowe obecne systemy IT”</w:t>
      </w:r>
    </w:p>
    <w:p w14:paraId="25497F5F"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 integracja systemów źródłowych Partnera i e-usług z platformą P1 zgodnie z wymaganiami opisanymi w Projekcie wdrożenie e-usług referencyjnych.</w:t>
      </w:r>
    </w:p>
    <w:p w14:paraId="0FA82F9D" w14:textId="77777777" w:rsidR="00EE5F9E" w:rsidRPr="00CE014A" w:rsidRDefault="00EE5F9E" w:rsidP="00EE5F9E">
      <w:pPr>
        <w:suppressAutoHyphens w:val="0"/>
        <w:jc w:val="both"/>
        <w:rPr>
          <w:rFonts w:asciiTheme="minorHAnsi" w:hAnsiTheme="minorHAnsi" w:cstheme="minorHAnsi"/>
        </w:rPr>
      </w:pPr>
      <w:r w:rsidRPr="00CE014A">
        <w:rPr>
          <w:rFonts w:asciiTheme="minorHAnsi" w:hAnsiTheme="minorHAnsi" w:cstheme="minorHAnsi"/>
        </w:rPr>
        <w:t>Nie stwierdzono przeszkód</w:t>
      </w:r>
      <w:bookmarkEnd w:id="317"/>
      <w:r w:rsidRPr="00CE014A">
        <w:rPr>
          <w:rFonts w:asciiTheme="minorHAnsi" w:hAnsiTheme="minorHAnsi" w:cstheme="minorHAnsi"/>
        </w:rPr>
        <w:t>, które mogą wpływać na dostosowanie pod kątem funkcjonalnym oraz architektury obecnego rozwiązania Partnera do modelu docelowego opisanego w Projekcie wdrożenia e-usług referencyjnych (stan to-be).</w:t>
      </w:r>
    </w:p>
    <w:p w14:paraId="2FB561C0" w14:textId="4753DC40" w:rsidR="00EE5F9E" w:rsidRDefault="00EE5F9E">
      <w:pPr>
        <w:suppressAutoHyphens w:val="0"/>
        <w:rPr>
          <w:lang w:val="en-US"/>
        </w:rPr>
      </w:pPr>
      <w:r>
        <w:rPr>
          <w:lang w:val="en-US"/>
        </w:rPr>
        <w:br w:type="page"/>
      </w:r>
    </w:p>
    <w:p w14:paraId="4970E909" w14:textId="77777777" w:rsidR="003B0FBB" w:rsidRPr="00CE014A" w:rsidRDefault="003B0FBB" w:rsidP="003B0FBB">
      <w:pPr>
        <w:pStyle w:val="Nagwek1"/>
        <w:jc w:val="both"/>
        <w:rPr>
          <w:rFonts w:asciiTheme="minorHAnsi" w:hAnsiTheme="minorHAnsi" w:cstheme="minorHAnsi"/>
          <w:b/>
          <w:bCs/>
          <w:sz w:val="40"/>
          <w:szCs w:val="40"/>
        </w:rPr>
      </w:pPr>
      <w:bookmarkStart w:id="318" w:name="_Toc30768203"/>
      <w:bookmarkStart w:id="319" w:name="_Toc31126877"/>
      <w:bookmarkStart w:id="320" w:name="_Hlk31012560"/>
      <w:bookmarkStart w:id="321" w:name="_Toc37340842"/>
      <w:bookmarkStart w:id="322" w:name="_Toc37340843"/>
      <w:r w:rsidRPr="00CE014A">
        <w:rPr>
          <w:rFonts w:asciiTheme="minorHAnsi" w:hAnsiTheme="minorHAnsi" w:cstheme="minorHAnsi"/>
          <w:b/>
          <w:bCs/>
          <w:sz w:val="40"/>
          <w:szCs w:val="40"/>
        </w:rPr>
        <w:lastRenderedPageBreak/>
        <w:t>II. PRZEDMIOT ZAMÓWIENIA</w:t>
      </w:r>
      <w:bookmarkEnd w:id="318"/>
      <w:bookmarkEnd w:id="319"/>
      <w:bookmarkEnd w:id="320"/>
      <w:bookmarkEnd w:id="321"/>
    </w:p>
    <w:p w14:paraId="379337E5" w14:textId="60321F23" w:rsidR="003B0FBB" w:rsidRPr="00CE014A" w:rsidRDefault="003B0FBB" w:rsidP="003B0FBB">
      <w:pPr>
        <w:pStyle w:val="Nagwek1"/>
        <w:numPr>
          <w:ilvl w:val="3"/>
          <w:numId w:val="5"/>
        </w:numPr>
        <w:spacing w:after="0"/>
        <w:ind w:left="426"/>
        <w:jc w:val="both"/>
        <w:rPr>
          <w:rFonts w:asciiTheme="minorHAnsi" w:hAnsiTheme="minorHAnsi" w:cstheme="minorHAnsi"/>
        </w:rPr>
      </w:pPr>
      <w:r w:rsidRPr="00CE014A">
        <w:rPr>
          <w:rFonts w:asciiTheme="minorHAnsi" w:hAnsiTheme="minorHAnsi" w:cstheme="minorHAnsi"/>
        </w:rPr>
        <w:t>Projekt wdrożenia niezbędnych zmian w zakresie e-Usług</w:t>
      </w:r>
      <w:bookmarkEnd w:id="322"/>
    </w:p>
    <w:p w14:paraId="25D4115A" w14:textId="0CB67CE6" w:rsidR="003B0FBB" w:rsidRPr="00CE014A" w:rsidRDefault="003B0FBB" w:rsidP="003B0FBB">
      <w:pPr>
        <w:pStyle w:val="Nagwek2"/>
        <w:numPr>
          <w:ilvl w:val="1"/>
          <w:numId w:val="69"/>
        </w:numPr>
        <w:rPr>
          <w:rFonts w:asciiTheme="minorHAnsi" w:hAnsiTheme="minorHAnsi" w:cstheme="minorHAnsi"/>
        </w:rPr>
      </w:pPr>
      <w:bookmarkStart w:id="323" w:name="_Toc37340844"/>
      <w:r w:rsidRPr="00CE014A">
        <w:rPr>
          <w:rFonts w:asciiTheme="minorHAnsi" w:hAnsiTheme="minorHAnsi" w:cstheme="minorHAnsi"/>
        </w:rPr>
        <w:t>Opis niezbędnych zmian w zakresie procesów biznesowych oraz wymagań funkcjonalnych i niefunkcjonalnych rozwiązań teleinformatycznych w zakresie e-Usług</w:t>
      </w:r>
      <w:bookmarkEnd w:id="323"/>
    </w:p>
    <w:p w14:paraId="53AA7645" w14:textId="77777777" w:rsidR="003B0FBB" w:rsidRPr="00CE014A" w:rsidRDefault="003B0FBB" w:rsidP="003B0FBB">
      <w:pPr>
        <w:pStyle w:val="Nagwek3"/>
        <w:suppressAutoHyphens w:val="0"/>
        <w:ind w:left="2880"/>
        <w:rPr>
          <w:rFonts w:asciiTheme="minorHAnsi" w:hAnsiTheme="minorHAnsi" w:cstheme="minorHAnsi"/>
        </w:rPr>
      </w:pPr>
      <w:bookmarkStart w:id="324" w:name="_Toc37340845"/>
      <w:r w:rsidRPr="00CE014A">
        <w:rPr>
          <w:rFonts w:asciiTheme="minorHAnsi" w:hAnsiTheme="minorHAnsi" w:cstheme="minorHAnsi"/>
        </w:rPr>
        <w:t>Przetwarzanie EDM</w:t>
      </w:r>
      <w:bookmarkEnd w:id="324"/>
    </w:p>
    <w:p w14:paraId="4D882755" w14:textId="77777777" w:rsidR="003B0FBB" w:rsidRPr="00CE014A" w:rsidRDefault="003B0FBB" w:rsidP="003B0FBB">
      <w:pPr>
        <w:suppressAutoHyphens w:val="0"/>
        <w:rPr>
          <w:rFonts w:asciiTheme="minorHAnsi" w:hAnsiTheme="minorHAnsi" w:cstheme="minorHAnsi"/>
        </w:rPr>
      </w:pPr>
      <w:r w:rsidRPr="00CE014A">
        <w:rPr>
          <w:rFonts w:asciiTheme="minorHAnsi" w:hAnsiTheme="minorHAnsi" w:cstheme="minorHAnsi"/>
        </w:rPr>
        <w:t>W celu realizacji e-Usługi niezbędne jest wdrożenie u Partnera następujących wymagań funkcjonalnych opisanych w Projekcie wdrożenia e-Usług referencyjnych</w:t>
      </w:r>
    </w:p>
    <w:p w14:paraId="7B59C1CA" w14:textId="77777777" w:rsidR="003B0FBB" w:rsidRPr="00CE014A" w:rsidRDefault="003B0FBB" w:rsidP="003B0FBB">
      <w:pPr>
        <w:suppressAutoHyphens w:val="0"/>
        <w:spacing w:line="244" w:lineRule="auto"/>
        <w:jc w:val="both"/>
        <w:rPr>
          <w:rFonts w:asciiTheme="minorHAnsi" w:hAnsiTheme="minorHAnsi" w:cstheme="minorHAnsi"/>
        </w:rPr>
      </w:pPr>
      <w:r w:rsidRPr="00CE014A">
        <w:rPr>
          <w:rFonts w:asciiTheme="minorHAnsi" w:hAnsiTheme="minorHAnsi" w:cstheme="minorHAnsi"/>
        </w:rPr>
        <w:t>Zakres niezbędnych zmian koniecznych do uruchomienia e-usługi u Partnera.</w:t>
      </w:r>
    </w:p>
    <w:p w14:paraId="3D6C6163" w14:textId="77777777" w:rsidR="003B0FBB" w:rsidRPr="00CE014A" w:rsidRDefault="003B0FBB" w:rsidP="003B0FBB">
      <w:pPr>
        <w:pStyle w:val="Legenda"/>
        <w:keepNext/>
        <w:suppressAutoHyphens w:val="0"/>
        <w:rPr>
          <w:rFonts w:asciiTheme="minorHAnsi" w:hAnsiTheme="minorHAnsi" w:cstheme="minorHAnsi"/>
        </w:rPr>
      </w:pPr>
      <w:bookmarkStart w:id="325" w:name="_Toc37340887"/>
      <w:r w:rsidRPr="00CE014A">
        <w:rPr>
          <w:rFonts w:asciiTheme="minorHAnsi" w:hAnsiTheme="minorHAnsi" w:cstheme="minorHAnsi"/>
        </w:rPr>
        <w:t xml:space="preserve">Tabela </w:t>
      </w:r>
      <w:r w:rsidRPr="00CE014A">
        <w:rPr>
          <w:rFonts w:asciiTheme="minorHAnsi" w:hAnsiTheme="minorHAnsi" w:cstheme="minorHAnsi"/>
        </w:rPr>
        <w:fldChar w:fldCharType="begin"/>
      </w:r>
      <w:r w:rsidRPr="00CE014A">
        <w:rPr>
          <w:rFonts w:asciiTheme="minorHAnsi" w:hAnsiTheme="minorHAnsi" w:cstheme="minorHAnsi"/>
        </w:rPr>
        <w:instrText xml:space="preserve"> SEQ Tabela \* ARABIC </w:instrText>
      </w:r>
      <w:r w:rsidRPr="00CE014A">
        <w:rPr>
          <w:rFonts w:asciiTheme="minorHAnsi" w:hAnsiTheme="minorHAnsi" w:cstheme="minorHAnsi"/>
        </w:rPr>
        <w:fldChar w:fldCharType="separate"/>
      </w:r>
      <w:r>
        <w:rPr>
          <w:rFonts w:asciiTheme="minorHAnsi" w:hAnsiTheme="minorHAnsi" w:cstheme="minorHAnsi"/>
          <w:noProof/>
        </w:rPr>
        <w:t>21</w:t>
      </w:r>
      <w:r w:rsidRPr="00CE014A">
        <w:rPr>
          <w:rFonts w:asciiTheme="minorHAnsi" w:hAnsiTheme="minorHAnsi" w:cstheme="minorHAnsi"/>
        </w:rPr>
        <w:fldChar w:fldCharType="end"/>
      </w:r>
      <w:r w:rsidRPr="00CE014A">
        <w:rPr>
          <w:rFonts w:asciiTheme="minorHAnsi" w:hAnsiTheme="minorHAnsi" w:cstheme="minorHAnsi"/>
        </w:rPr>
        <w:t xml:space="preserve"> Wymagania funkcjonalne wymagające wdrożenia (uzupełnienia lub zmian) w celu wdrożenia przetwarzania EDM</w:t>
      </w:r>
      <w:bookmarkEnd w:id="325"/>
    </w:p>
    <w:tbl>
      <w:tblPr>
        <w:tblStyle w:val="Tabela-Siatka"/>
        <w:tblW w:w="9498" w:type="dxa"/>
        <w:tblInd w:w="-147" w:type="dxa"/>
        <w:tblLook w:val="04A0" w:firstRow="1" w:lastRow="0" w:firstColumn="1" w:lastColumn="0" w:noHBand="0" w:noVBand="1"/>
      </w:tblPr>
      <w:tblGrid>
        <w:gridCol w:w="542"/>
        <w:gridCol w:w="2960"/>
        <w:gridCol w:w="2397"/>
        <w:gridCol w:w="3599"/>
      </w:tblGrid>
      <w:tr w:rsidR="003B0FBB" w:rsidRPr="00CE014A" w14:paraId="50FBC5C3" w14:textId="77777777" w:rsidTr="009F5709">
        <w:trPr>
          <w:tblHeader/>
        </w:trPr>
        <w:tc>
          <w:tcPr>
            <w:tcW w:w="419" w:type="dxa"/>
            <w:shd w:val="clear" w:color="auto" w:fill="00B0F0"/>
          </w:tcPr>
          <w:p w14:paraId="01E0E850" w14:textId="77777777" w:rsidR="003B0FBB" w:rsidRPr="00CE014A" w:rsidRDefault="003B0FBB" w:rsidP="009F5709">
            <w:pPr>
              <w:suppressAutoHyphens w:val="0"/>
              <w:autoSpaceDN/>
              <w:spacing w:before="60" w:line="276" w:lineRule="auto"/>
              <w:contextualSpacing/>
              <w:jc w:val="center"/>
              <w:textAlignment w:val="auto"/>
              <w:rPr>
                <w:rFonts w:asciiTheme="minorHAnsi" w:eastAsia="Times New Roman" w:hAnsiTheme="minorHAnsi" w:cstheme="minorHAnsi"/>
                <w:b/>
                <w:sz w:val="20"/>
                <w:szCs w:val="20"/>
              </w:rPr>
            </w:pPr>
            <w:r w:rsidRPr="00CE014A">
              <w:rPr>
                <w:rFonts w:asciiTheme="minorHAnsi" w:eastAsia="Times New Roman" w:hAnsiTheme="minorHAnsi" w:cstheme="minorHAnsi"/>
                <w:b/>
                <w:sz w:val="20"/>
                <w:szCs w:val="20"/>
              </w:rPr>
              <w:t>Nr</w:t>
            </w:r>
          </w:p>
        </w:tc>
        <w:tc>
          <w:tcPr>
            <w:tcW w:w="2993" w:type="dxa"/>
            <w:shd w:val="clear" w:color="auto" w:fill="00B0F0"/>
          </w:tcPr>
          <w:p w14:paraId="2C3CF445" w14:textId="77777777" w:rsidR="003B0FBB" w:rsidRPr="00CE014A" w:rsidRDefault="003B0FBB" w:rsidP="009F5709">
            <w:pPr>
              <w:suppressAutoHyphens w:val="0"/>
              <w:autoSpaceDN/>
              <w:spacing w:before="60" w:line="276" w:lineRule="auto"/>
              <w:contextualSpacing/>
              <w:jc w:val="center"/>
              <w:textAlignment w:val="auto"/>
              <w:rPr>
                <w:rFonts w:asciiTheme="minorHAnsi" w:eastAsia="Times New Roman" w:hAnsiTheme="minorHAnsi" w:cstheme="minorHAnsi"/>
                <w:b/>
                <w:sz w:val="20"/>
                <w:szCs w:val="20"/>
              </w:rPr>
            </w:pPr>
            <w:r w:rsidRPr="00CE014A">
              <w:rPr>
                <w:rFonts w:asciiTheme="minorHAnsi" w:eastAsia="Times New Roman" w:hAnsiTheme="minorHAnsi" w:cstheme="minorHAnsi"/>
                <w:b/>
                <w:sz w:val="20"/>
                <w:szCs w:val="20"/>
              </w:rPr>
              <w:t>Wymaganie funkcjonalne do realizacji</w:t>
            </w:r>
          </w:p>
        </w:tc>
        <w:tc>
          <w:tcPr>
            <w:tcW w:w="2429" w:type="dxa"/>
            <w:shd w:val="clear" w:color="auto" w:fill="00B0F0"/>
          </w:tcPr>
          <w:p w14:paraId="3973BF2E" w14:textId="77777777" w:rsidR="003B0FBB" w:rsidRPr="00CE014A" w:rsidRDefault="003B0FBB" w:rsidP="009F5709">
            <w:pPr>
              <w:suppressAutoHyphens w:val="0"/>
              <w:spacing w:before="60" w:line="276" w:lineRule="auto"/>
              <w:contextualSpacing/>
              <w:jc w:val="center"/>
              <w:textAlignment w:val="auto"/>
              <w:rPr>
                <w:rFonts w:asciiTheme="minorHAnsi" w:eastAsia="Times New Roman" w:hAnsiTheme="minorHAnsi" w:cstheme="minorHAnsi"/>
                <w:b/>
                <w:sz w:val="20"/>
                <w:szCs w:val="20"/>
              </w:rPr>
            </w:pPr>
            <w:r w:rsidRPr="00CE014A">
              <w:rPr>
                <w:rFonts w:asciiTheme="minorHAnsi" w:eastAsia="Times New Roman" w:hAnsiTheme="minorHAnsi" w:cstheme="minorHAnsi"/>
                <w:b/>
                <w:sz w:val="20"/>
                <w:szCs w:val="20"/>
              </w:rPr>
              <w:t>Wymaganie spełnione przez obecny system źródłowy Partnera</w:t>
            </w:r>
          </w:p>
          <w:p w14:paraId="287A1676" w14:textId="77777777" w:rsidR="003B0FBB" w:rsidRPr="00CE014A" w:rsidRDefault="003B0FBB" w:rsidP="009F5709">
            <w:pPr>
              <w:suppressAutoHyphens w:val="0"/>
              <w:autoSpaceDN/>
              <w:spacing w:before="60" w:line="276" w:lineRule="auto"/>
              <w:contextualSpacing/>
              <w:jc w:val="center"/>
              <w:textAlignment w:val="auto"/>
              <w:rPr>
                <w:rFonts w:asciiTheme="minorHAnsi" w:eastAsia="Times New Roman" w:hAnsiTheme="minorHAnsi" w:cstheme="minorHAnsi"/>
                <w:b/>
                <w:sz w:val="20"/>
                <w:szCs w:val="20"/>
              </w:rPr>
            </w:pPr>
            <w:r w:rsidRPr="002754A1">
              <w:rPr>
                <w:rFonts w:asciiTheme="minorHAnsi" w:eastAsia="Times New Roman" w:hAnsiTheme="minorHAnsi" w:cstheme="minorHAnsi"/>
                <w:sz w:val="16"/>
                <w:szCs w:val="16"/>
              </w:rPr>
              <w:t>Nie/Częściowo/Dodatkowe</w:t>
            </w:r>
          </w:p>
        </w:tc>
        <w:tc>
          <w:tcPr>
            <w:tcW w:w="3657" w:type="dxa"/>
            <w:shd w:val="clear" w:color="auto" w:fill="00B0F0"/>
          </w:tcPr>
          <w:p w14:paraId="6EBC8308" w14:textId="77777777" w:rsidR="003B0FBB" w:rsidRPr="00CE014A" w:rsidRDefault="003B0FBB" w:rsidP="009F5709">
            <w:pPr>
              <w:suppressAutoHyphens w:val="0"/>
              <w:autoSpaceDN/>
              <w:spacing w:before="60" w:line="276" w:lineRule="auto"/>
              <w:contextualSpacing/>
              <w:jc w:val="center"/>
              <w:textAlignment w:val="auto"/>
              <w:rPr>
                <w:rFonts w:asciiTheme="minorHAnsi" w:eastAsia="Times New Roman" w:hAnsiTheme="minorHAnsi" w:cstheme="minorHAnsi"/>
                <w:b/>
                <w:sz w:val="20"/>
                <w:szCs w:val="20"/>
              </w:rPr>
            </w:pPr>
            <w:r w:rsidRPr="00CE014A">
              <w:rPr>
                <w:rFonts w:asciiTheme="minorHAnsi" w:eastAsia="Times New Roman" w:hAnsiTheme="minorHAnsi" w:cstheme="minorHAnsi"/>
                <w:b/>
                <w:sz w:val="20"/>
                <w:szCs w:val="20"/>
              </w:rPr>
              <w:t>Dodatkowe informacje do zamówienia</w:t>
            </w:r>
          </w:p>
        </w:tc>
      </w:tr>
      <w:tr w:rsidR="003B0FBB" w:rsidRPr="00CE014A" w14:paraId="59604FB9" w14:textId="77777777" w:rsidTr="009F5709">
        <w:tc>
          <w:tcPr>
            <w:tcW w:w="419" w:type="dxa"/>
          </w:tcPr>
          <w:p w14:paraId="65DEAD6B"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1</w:t>
            </w:r>
          </w:p>
        </w:tc>
        <w:tc>
          <w:tcPr>
            <w:tcW w:w="2993" w:type="dxa"/>
          </w:tcPr>
          <w:p w14:paraId="2AAFCB12"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 xml:space="preserve">System musi zapewnić możliwość </w:t>
            </w:r>
            <w:r w:rsidRPr="00CE014A">
              <w:rPr>
                <w:rFonts w:asciiTheme="minorHAnsi" w:eastAsia="Times New Roman" w:hAnsiTheme="minorHAnsi" w:cstheme="minorHAnsi"/>
                <w:b/>
                <w:color w:val="000000"/>
                <w:sz w:val="20"/>
                <w:szCs w:val="20"/>
                <w:lang w:eastAsia="pl-PL"/>
              </w:rPr>
              <w:t xml:space="preserve">tworzenia, modyfikowania, podglądu </w:t>
            </w:r>
            <w:r w:rsidRPr="00CE014A">
              <w:rPr>
                <w:rFonts w:asciiTheme="minorHAnsi" w:eastAsia="Times New Roman" w:hAnsiTheme="minorHAnsi" w:cstheme="minorHAnsi"/>
                <w:color w:val="000000"/>
                <w:sz w:val="20"/>
                <w:szCs w:val="20"/>
                <w:lang w:eastAsia="pl-PL"/>
              </w:rPr>
              <w:t xml:space="preserve">(zapewniać wyświetlenie informacji o dokumentacji w sposób zrozumiały dla użytkownika zgodnie z informacjami zawartymi w Dokumentacji integracyjnej dla ZM i EDM w zakresie prezentacji dokumentów) oraz </w:t>
            </w:r>
            <w:r w:rsidRPr="00CE014A">
              <w:rPr>
                <w:rFonts w:asciiTheme="minorHAnsi" w:eastAsia="Times New Roman" w:hAnsiTheme="minorHAnsi" w:cstheme="minorHAnsi"/>
                <w:b/>
                <w:color w:val="000000"/>
                <w:sz w:val="20"/>
                <w:szCs w:val="20"/>
                <w:lang w:eastAsia="pl-PL"/>
              </w:rPr>
              <w:t>anulowania informacji o zdarzeniach medycznych</w:t>
            </w:r>
            <w:r w:rsidRPr="00CE014A">
              <w:rPr>
                <w:rFonts w:asciiTheme="minorHAnsi" w:eastAsia="Times New Roman" w:hAnsiTheme="minorHAnsi" w:cstheme="minorHAnsi"/>
                <w:color w:val="000000"/>
                <w:sz w:val="20"/>
                <w:szCs w:val="20"/>
                <w:lang w:eastAsia="pl-PL"/>
              </w:rPr>
              <w:t xml:space="preserve"> </w:t>
            </w:r>
            <w:r w:rsidRPr="00CE014A">
              <w:rPr>
                <w:rFonts w:asciiTheme="minorHAnsi" w:eastAsia="Times New Roman" w:hAnsiTheme="minorHAnsi" w:cstheme="minorHAnsi"/>
                <w:b/>
                <w:color w:val="000000"/>
                <w:sz w:val="20"/>
                <w:szCs w:val="20"/>
                <w:lang w:eastAsia="pl-PL"/>
              </w:rPr>
              <w:t>i ich zapis</w:t>
            </w:r>
            <w:r w:rsidRPr="00CE014A">
              <w:rPr>
                <w:rFonts w:asciiTheme="minorHAnsi" w:eastAsia="Times New Roman" w:hAnsiTheme="minorHAnsi" w:cstheme="minorHAnsi"/>
                <w:color w:val="000000"/>
                <w:sz w:val="20"/>
                <w:szCs w:val="20"/>
                <w:lang w:eastAsia="pl-PL"/>
              </w:rPr>
              <w:t xml:space="preserve"> w Repozytorium.</w:t>
            </w:r>
          </w:p>
        </w:tc>
        <w:tc>
          <w:tcPr>
            <w:tcW w:w="2429" w:type="dxa"/>
          </w:tcPr>
          <w:p w14:paraId="350E4C47"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Nie</w:t>
            </w:r>
          </w:p>
        </w:tc>
        <w:tc>
          <w:tcPr>
            <w:tcW w:w="3657" w:type="dxa"/>
          </w:tcPr>
          <w:p w14:paraId="0091185D" w14:textId="77777777" w:rsidR="003B0FBB" w:rsidRPr="00BE74F2"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54375576" w14:textId="77777777" w:rsidTr="009F5709">
        <w:tc>
          <w:tcPr>
            <w:tcW w:w="419" w:type="dxa"/>
          </w:tcPr>
          <w:p w14:paraId="5EDF3EED"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2</w:t>
            </w:r>
          </w:p>
        </w:tc>
        <w:tc>
          <w:tcPr>
            <w:tcW w:w="2993" w:type="dxa"/>
          </w:tcPr>
          <w:p w14:paraId="357E03C8"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 xml:space="preserve">System musi zapewnić możliwość </w:t>
            </w:r>
            <w:r w:rsidRPr="00CE014A">
              <w:rPr>
                <w:rFonts w:asciiTheme="minorHAnsi" w:eastAsia="Times New Roman" w:hAnsiTheme="minorHAnsi" w:cstheme="minorHAnsi"/>
                <w:b/>
                <w:color w:val="000000"/>
                <w:sz w:val="20"/>
                <w:szCs w:val="20"/>
                <w:lang w:eastAsia="pl-PL"/>
              </w:rPr>
              <w:t>tworzenia lokalnego rejestru zdarzeń medycznych</w:t>
            </w:r>
            <w:r w:rsidRPr="00CE014A">
              <w:rPr>
                <w:rFonts w:asciiTheme="minorHAnsi" w:eastAsia="Times New Roman" w:hAnsiTheme="minorHAnsi" w:cstheme="minorHAnsi"/>
                <w:color w:val="000000"/>
                <w:sz w:val="20"/>
                <w:szCs w:val="20"/>
                <w:lang w:eastAsia="pl-PL"/>
              </w:rPr>
              <w:t>.</w:t>
            </w:r>
          </w:p>
        </w:tc>
        <w:tc>
          <w:tcPr>
            <w:tcW w:w="2429" w:type="dxa"/>
          </w:tcPr>
          <w:p w14:paraId="3E63E8E5"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eastAsia="Times New Roman" w:hAnsiTheme="minorHAnsi" w:cstheme="minorHAnsi"/>
                <w:sz w:val="20"/>
                <w:szCs w:val="20"/>
              </w:rPr>
              <w:t>Nie</w:t>
            </w:r>
          </w:p>
        </w:tc>
        <w:tc>
          <w:tcPr>
            <w:tcW w:w="3657" w:type="dxa"/>
          </w:tcPr>
          <w:p w14:paraId="19EA7FD9"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0B331E71" w14:textId="77777777" w:rsidTr="009F5709">
        <w:tc>
          <w:tcPr>
            <w:tcW w:w="419" w:type="dxa"/>
          </w:tcPr>
          <w:p w14:paraId="69D68175"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3</w:t>
            </w:r>
          </w:p>
        </w:tc>
        <w:tc>
          <w:tcPr>
            <w:tcW w:w="2993" w:type="dxa"/>
          </w:tcPr>
          <w:p w14:paraId="65314D6D"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Bidi"/>
                <w:color w:val="000000"/>
                <w:sz w:val="20"/>
                <w:szCs w:val="20"/>
                <w:lang w:eastAsia="pl-PL"/>
              </w:rPr>
            </w:pPr>
            <w:r w:rsidRPr="0AD82443">
              <w:rPr>
                <w:rFonts w:asciiTheme="minorHAnsi" w:eastAsia="Times New Roman" w:hAnsiTheme="minorHAnsi" w:cstheme="minorBidi"/>
                <w:color w:val="000000" w:themeColor="text1"/>
                <w:sz w:val="20"/>
                <w:szCs w:val="20"/>
                <w:lang w:eastAsia="pl-PL"/>
              </w:rPr>
              <w:t>System musi zapewnić możliwość wyszukania i przeglądania zdarzeń medycznych w lokalnym rejestrze zdarzeń medycznych, co najmniej wg następujących parametrów: identyfikator pacjenta, data utworzenia i modyfikacji informacji o zdarzeniu medycznym, autor dokumentu, komórka organizacyjna podmiotu, data zdarzenia medycznego.</w:t>
            </w:r>
          </w:p>
        </w:tc>
        <w:tc>
          <w:tcPr>
            <w:tcW w:w="2429" w:type="dxa"/>
          </w:tcPr>
          <w:p w14:paraId="2F744C54"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eastAsia="Times New Roman" w:hAnsiTheme="minorHAnsi" w:cstheme="minorHAnsi"/>
                <w:sz w:val="20"/>
                <w:szCs w:val="20"/>
              </w:rPr>
              <w:t>Nie</w:t>
            </w:r>
          </w:p>
        </w:tc>
        <w:tc>
          <w:tcPr>
            <w:tcW w:w="3657" w:type="dxa"/>
          </w:tcPr>
          <w:p w14:paraId="1BA1046A"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31469CC3" w14:textId="77777777" w:rsidTr="009F5709">
        <w:tc>
          <w:tcPr>
            <w:tcW w:w="419" w:type="dxa"/>
          </w:tcPr>
          <w:p w14:paraId="432396EA"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4</w:t>
            </w:r>
          </w:p>
        </w:tc>
        <w:tc>
          <w:tcPr>
            <w:tcW w:w="2993" w:type="dxa"/>
          </w:tcPr>
          <w:p w14:paraId="47615BE2"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możliwość </w:t>
            </w:r>
            <w:r w:rsidRPr="00CE014A">
              <w:rPr>
                <w:rFonts w:asciiTheme="minorHAnsi" w:eastAsia="Times New Roman" w:hAnsiTheme="minorHAnsi" w:cstheme="minorHAnsi"/>
                <w:b/>
                <w:color w:val="000000"/>
                <w:sz w:val="20"/>
                <w:szCs w:val="20"/>
                <w:lang w:eastAsia="pl-PL"/>
              </w:rPr>
              <w:t xml:space="preserve">wyszukiwania i przeglądania zdarzeń medycznych oraz </w:t>
            </w:r>
            <w:r w:rsidRPr="00CE014A">
              <w:rPr>
                <w:rFonts w:asciiTheme="minorHAnsi" w:eastAsia="Times New Roman" w:hAnsiTheme="minorHAnsi" w:cstheme="minorHAnsi"/>
                <w:b/>
                <w:color w:val="000000"/>
                <w:sz w:val="20"/>
                <w:szCs w:val="20"/>
                <w:lang w:eastAsia="pl-PL"/>
              </w:rPr>
              <w:lastRenderedPageBreak/>
              <w:t>dokumentów medycznych zaindeksowanych w P1</w:t>
            </w:r>
            <w:r w:rsidRPr="00CE014A">
              <w:rPr>
                <w:rFonts w:asciiTheme="minorHAnsi" w:eastAsia="Times New Roman" w:hAnsiTheme="minorHAnsi" w:cstheme="minorHAnsi"/>
                <w:color w:val="000000"/>
                <w:sz w:val="20"/>
                <w:szCs w:val="20"/>
                <w:lang w:eastAsia="pl-PL"/>
              </w:rPr>
              <w:t xml:space="preserve"> wytworzonych przez inne podmioty, zgodnie z Dokumentacją integracyjną dla ZM i</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EDM</w:t>
            </w:r>
            <w:r w:rsidRPr="00CE014A">
              <w:rPr>
                <w:rStyle w:val="Odwoaniedokomentarza"/>
                <w:rFonts w:asciiTheme="minorHAnsi" w:hAnsiTheme="minorHAnsi" w:cstheme="minorHAnsi"/>
                <w:b/>
                <w:sz w:val="20"/>
                <w:szCs w:val="20"/>
              </w:rPr>
              <w:t>.</w:t>
            </w:r>
          </w:p>
        </w:tc>
        <w:tc>
          <w:tcPr>
            <w:tcW w:w="2429" w:type="dxa"/>
          </w:tcPr>
          <w:p w14:paraId="7D0ED4E0"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eastAsia="Times New Roman" w:hAnsiTheme="minorHAnsi" w:cstheme="minorHAnsi"/>
                <w:sz w:val="20"/>
                <w:szCs w:val="20"/>
              </w:rPr>
              <w:lastRenderedPageBreak/>
              <w:t>Nie</w:t>
            </w:r>
          </w:p>
        </w:tc>
        <w:tc>
          <w:tcPr>
            <w:tcW w:w="3657" w:type="dxa"/>
          </w:tcPr>
          <w:p w14:paraId="3D09852B"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34B7CBA3" w14:textId="77777777" w:rsidTr="009F5709">
        <w:tc>
          <w:tcPr>
            <w:tcW w:w="419" w:type="dxa"/>
          </w:tcPr>
          <w:p w14:paraId="7CF8AC05"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7</w:t>
            </w:r>
          </w:p>
        </w:tc>
        <w:tc>
          <w:tcPr>
            <w:tcW w:w="2993" w:type="dxa"/>
          </w:tcPr>
          <w:p w14:paraId="6AEC2B15"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 xml:space="preserve">System musi zapewnić możliwość </w:t>
            </w:r>
            <w:r w:rsidRPr="00CE014A">
              <w:rPr>
                <w:rFonts w:asciiTheme="minorHAnsi" w:eastAsia="Times New Roman" w:hAnsiTheme="minorHAnsi" w:cstheme="minorHAnsi"/>
                <w:b/>
                <w:color w:val="000000"/>
                <w:sz w:val="20"/>
                <w:szCs w:val="20"/>
                <w:lang w:eastAsia="pl-PL"/>
              </w:rPr>
              <w:t>składania podpisu elektronicznego pod dokumentem</w:t>
            </w:r>
            <w:r w:rsidRPr="00CE014A">
              <w:rPr>
                <w:rFonts w:asciiTheme="minorHAnsi" w:eastAsia="Times New Roman" w:hAnsiTheme="minorHAnsi" w:cstheme="minorHAnsi"/>
                <w:color w:val="000000"/>
                <w:sz w:val="20"/>
                <w:szCs w:val="20"/>
                <w:lang w:eastAsia="pl-PL"/>
              </w:rPr>
              <w:t xml:space="preserve"> </w:t>
            </w:r>
            <w:r w:rsidRPr="00CE014A">
              <w:rPr>
                <w:rFonts w:asciiTheme="minorHAnsi" w:eastAsia="Times New Roman" w:hAnsiTheme="minorHAnsi" w:cstheme="minorHAnsi"/>
                <w:b/>
                <w:color w:val="000000"/>
                <w:sz w:val="20"/>
                <w:szCs w:val="20"/>
                <w:lang w:eastAsia="pl-PL"/>
              </w:rPr>
              <w:t>medycznym</w:t>
            </w:r>
            <w:r w:rsidRPr="00CE014A">
              <w:rPr>
                <w:rFonts w:asciiTheme="minorHAnsi" w:eastAsia="Times New Roman" w:hAnsiTheme="minorHAnsi" w:cstheme="minorHAnsi"/>
                <w:color w:val="000000"/>
                <w:sz w:val="20"/>
                <w:szCs w:val="20"/>
                <w:lang w:eastAsia="pl-PL"/>
              </w:rPr>
              <w:t xml:space="preserve"> z wykorzystaniem: kwalifikowanego podpisu elektronicznego oraz podpisu zaufanego (identyfikacja za pomocą profilu zaufanego) oraz podpisu osobistego (z wykorzystaniem dowodu osobistego z warstwą elektroniczną) oraz z wykorzystaniem certyfikatu ZUS (analogicznie jak e-recepty), z</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możliwością jednoczesnego podpisania więcej niż 1 dokumentu medycznego.</w:t>
            </w:r>
          </w:p>
        </w:tc>
        <w:tc>
          <w:tcPr>
            <w:tcW w:w="2429" w:type="dxa"/>
          </w:tcPr>
          <w:p w14:paraId="013DBACC"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eastAsia="Times New Roman" w:hAnsiTheme="minorHAnsi" w:cstheme="minorHAnsi"/>
                <w:sz w:val="20"/>
                <w:szCs w:val="20"/>
              </w:rPr>
              <w:t>Nie</w:t>
            </w:r>
          </w:p>
        </w:tc>
        <w:tc>
          <w:tcPr>
            <w:tcW w:w="3657" w:type="dxa"/>
          </w:tcPr>
          <w:p w14:paraId="3833C275"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324001CB" w14:textId="77777777" w:rsidTr="009F5709">
        <w:tc>
          <w:tcPr>
            <w:tcW w:w="419" w:type="dxa"/>
          </w:tcPr>
          <w:p w14:paraId="0A0BF5F3"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14</w:t>
            </w:r>
          </w:p>
        </w:tc>
        <w:tc>
          <w:tcPr>
            <w:tcW w:w="2993" w:type="dxa"/>
          </w:tcPr>
          <w:p w14:paraId="07E71491"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eastAsia="Times New Roman" w:hAnsiTheme="minorHAnsi" w:cstheme="minorHAnsi"/>
                <w:b/>
                <w:color w:val="000000"/>
                <w:sz w:val="20"/>
                <w:szCs w:val="20"/>
                <w:lang w:eastAsia="pl-PL"/>
              </w:rPr>
              <w:t>definiowanie ścieżki akceptacji dokumentu medycznego przed jego podpisaniem</w:t>
            </w:r>
            <w:r w:rsidRPr="00CE014A">
              <w:rPr>
                <w:rFonts w:asciiTheme="minorHAnsi" w:eastAsia="Times New Roman" w:hAnsiTheme="minorHAnsi" w:cstheme="minorHAnsi"/>
                <w:color w:val="000000"/>
                <w:sz w:val="20"/>
                <w:szCs w:val="20"/>
                <w:lang w:eastAsia="pl-PL"/>
              </w:rPr>
              <w:t>. Każdy z typów dokumentów ma mieć możliwość zdefiniowania odrębnej ścieżki akceptacji. Brak akceptacji zgodnie ze ścieżką akceptacji nie blokuje możliwości podpisania dokumentu, przy czym powinna istnieć możliwość włączenia takiego warunku przez administratora u Partnera.</w:t>
            </w:r>
          </w:p>
        </w:tc>
        <w:tc>
          <w:tcPr>
            <w:tcW w:w="2429" w:type="dxa"/>
          </w:tcPr>
          <w:p w14:paraId="470CB560"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4D96EE47"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0716DF4D" w14:textId="77777777" w:rsidTr="009F5709">
        <w:tc>
          <w:tcPr>
            <w:tcW w:w="419" w:type="dxa"/>
          </w:tcPr>
          <w:p w14:paraId="5C91A714"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15</w:t>
            </w:r>
          </w:p>
        </w:tc>
        <w:tc>
          <w:tcPr>
            <w:tcW w:w="2993" w:type="dxa"/>
          </w:tcPr>
          <w:p w14:paraId="5AC39E67"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eastAsia="Times New Roman" w:hAnsiTheme="minorHAnsi" w:cstheme="minorHAnsi"/>
                <w:b/>
                <w:bCs/>
                <w:color w:val="000000"/>
                <w:sz w:val="20"/>
                <w:szCs w:val="20"/>
                <w:lang w:eastAsia="pl-PL"/>
              </w:rPr>
              <w:t>wersjonowanie dokumentów</w:t>
            </w:r>
            <w:r w:rsidRPr="00CE014A">
              <w:rPr>
                <w:rFonts w:asciiTheme="minorHAnsi" w:eastAsia="Times New Roman" w:hAnsiTheme="minorHAnsi" w:cstheme="minorHAnsi"/>
                <w:color w:val="000000"/>
                <w:sz w:val="20"/>
                <w:szCs w:val="20"/>
                <w:lang w:eastAsia="pl-PL"/>
              </w:rPr>
              <w:t xml:space="preserve">. Repozytorium musi przechowywać zarówno dokument oryginalny oraz wszystkie ewentualne wersje dokumentu. Repozytorium musi przechowywać relacje pomiędzy dokumentem oryginalnymi i jego kolejnymi wersjami wraz z identyfikacją osób (identyfikator, imię, nazwisko), które dokonywały </w:t>
            </w:r>
            <w:r w:rsidRPr="00CE014A">
              <w:rPr>
                <w:rFonts w:asciiTheme="minorHAnsi" w:eastAsia="Times New Roman" w:hAnsiTheme="minorHAnsi" w:cstheme="minorHAnsi"/>
                <w:color w:val="000000"/>
                <w:sz w:val="20"/>
                <w:szCs w:val="20"/>
                <w:lang w:eastAsia="pl-PL"/>
              </w:rPr>
              <w:lastRenderedPageBreak/>
              <w:t>modyfikacji oraz czasu ich dokonania. Powyższe dotyczy też sytuacji anulowania dokumentu.</w:t>
            </w:r>
          </w:p>
        </w:tc>
        <w:tc>
          <w:tcPr>
            <w:tcW w:w="2429" w:type="dxa"/>
          </w:tcPr>
          <w:p w14:paraId="1DA0C417"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eastAsia="Times New Roman" w:hAnsiTheme="minorHAnsi" w:cstheme="minorHAnsi"/>
                <w:sz w:val="20"/>
                <w:szCs w:val="20"/>
              </w:rPr>
              <w:lastRenderedPageBreak/>
              <w:t>Nie</w:t>
            </w:r>
          </w:p>
        </w:tc>
        <w:tc>
          <w:tcPr>
            <w:tcW w:w="3657" w:type="dxa"/>
          </w:tcPr>
          <w:p w14:paraId="3B8F64B2"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29AEE3CF" w14:textId="77777777" w:rsidTr="009F5709">
        <w:tc>
          <w:tcPr>
            <w:tcW w:w="419" w:type="dxa"/>
          </w:tcPr>
          <w:p w14:paraId="13815043"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16</w:t>
            </w:r>
          </w:p>
        </w:tc>
        <w:tc>
          <w:tcPr>
            <w:tcW w:w="2993" w:type="dxa"/>
          </w:tcPr>
          <w:p w14:paraId="62F0D229"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eastAsia="Times New Roman" w:hAnsiTheme="minorHAnsi" w:cstheme="minorHAnsi"/>
                <w:b/>
                <w:color w:val="000000"/>
                <w:sz w:val="20"/>
                <w:szCs w:val="20"/>
                <w:lang w:eastAsia="pl-PL"/>
              </w:rPr>
              <w:t>spełnienie wymagań związanych z integracją z P1</w:t>
            </w:r>
            <w:r w:rsidRPr="00CE014A">
              <w:rPr>
                <w:rFonts w:asciiTheme="minorHAnsi" w:eastAsia="Times New Roman" w:hAnsiTheme="minorHAnsi" w:cstheme="minorHAnsi"/>
                <w:color w:val="000000"/>
                <w:sz w:val="20"/>
                <w:szCs w:val="20"/>
                <w:lang w:eastAsia="pl-PL"/>
              </w:rPr>
              <w:t xml:space="preserve"> określonych w Dokumentacji integracyjnej dla ZM i EDM w</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tym m.in.:</w:t>
            </w:r>
          </w:p>
          <w:p w14:paraId="4BBB5519" w14:textId="77777777" w:rsidR="003B0FBB" w:rsidRPr="00CE014A" w:rsidRDefault="003B0FBB" w:rsidP="003B0FBB">
            <w:pPr>
              <w:pStyle w:val="Normalny1"/>
              <w:numPr>
                <w:ilvl w:val="0"/>
                <w:numId w:val="52"/>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uwierzytelnieniu i autoryzacji Repozytorium w P1 </w:t>
            </w:r>
          </w:p>
          <w:p w14:paraId="6CBC70A1" w14:textId="77777777" w:rsidR="003B0FBB" w:rsidRPr="00CE014A" w:rsidRDefault="003B0FBB" w:rsidP="003B0FBB">
            <w:pPr>
              <w:pStyle w:val="Normalny1"/>
              <w:numPr>
                <w:ilvl w:val="0"/>
                <w:numId w:val="52"/>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wymiany komunikatów w tym dot. tokenów uwierzytelniających SAML.</w:t>
            </w:r>
          </w:p>
        </w:tc>
        <w:tc>
          <w:tcPr>
            <w:tcW w:w="2429" w:type="dxa"/>
          </w:tcPr>
          <w:p w14:paraId="1439B472"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04CC38E2"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2E86CF11" w14:textId="77777777" w:rsidTr="009F5709">
        <w:tc>
          <w:tcPr>
            <w:tcW w:w="419" w:type="dxa"/>
          </w:tcPr>
          <w:p w14:paraId="35664E66" w14:textId="77777777" w:rsidR="003B0FBB" w:rsidRPr="00CE014A"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17</w:t>
            </w:r>
          </w:p>
        </w:tc>
        <w:tc>
          <w:tcPr>
            <w:tcW w:w="2993" w:type="dxa"/>
          </w:tcPr>
          <w:p w14:paraId="30DA5C7F"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eastAsia="Times New Roman" w:hAnsiTheme="minorHAnsi" w:cstheme="minorHAnsi"/>
                <w:b/>
                <w:color w:val="000000"/>
                <w:sz w:val="20"/>
                <w:szCs w:val="20"/>
                <w:lang w:eastAsia="pl-PL"/>
              </w:rPr>
              <w:t>integrację z P1 oraz realizację procesów w obszarze wymiany informacji o zdarzeniach medycznych</w:t>
            </w:r>
            <w:r w:rsidRPr="00CE014A">
              <w:rPr>
                <w:rFonts w:asciiTheme="minorHAnsi" w:eastAsia="Times New Roman" w:hAnsiTheme="minorHAnsi" w:cstheme="minorHAnsi"/>
                <w:color w:val="000000"/>
                <w:sz w:val="20"/>
                <w:szCs w:val="20"/>
                <w:lang w:eastAsia="pl-PL"/>
              </w:rPr>
              <w:t xml:space="preserve"> co najmniej w zakresie:</w:t>
            </w:r>
          </w:p>
          <w:p w14:paraId="441B4BE1" w14:textId="77777777" w:rsidR="003B0FBB" w:rsidRPr="00CE014A" w:rsidRDefault="003B0FBB" w:rsidP="003B0FBB">
            <w:pPr>
              <w:pStyle w:val="Normalny1"/>
              <w:numPr>
                <w:ilvl w:val="1"/>
                <w:numId w:val="53"/>
              </w:numPr>
              <w:suppressAutoHyphens w:val="0"/>
              <w:spacing w:before="60" w:line="276" w:lineRule="auto"/>
              <w:ind w:left="719"/>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zapisu,</w:t>
            </w:r>
          </w:p>
          <w:p w14:paraId="663AC51C" w14:textId="77777777" w:rsidR="003B0FBB" w:rsidRPr="00CE014A" w:rsidRDefault="003B0FBB" w:rsidP="003B0FBB">
            <w:pPr>
              <w:pStyle w:val="Normalny1"/>
              <w:numPr>
                <w:ilvl w:val="1"/>
                <w:numId w:val="53"/>
              </w:numPr>
              <w:suppressAutoHyphens w:val="0"/>
              <w:spacing w:before="60" w:line="276" w:lineRule="auto"/>
              <w:ind w:left="719"/>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wyszukania,</w:t>
            </w:r>
          </w:p>
          <w:p w14:paraId="77A8C339" w14:textId="77777777" w:rsidR="003B0FBB" w:rsidRPr="00CE014A" w:rsidRDefault="003B0FBB" w:rsidP="003B0FBB">
            <w:pPr>
              <w:pStyle w:val="Normalny1"/>
              <w:numPr>
                <w:ilvl w:val="1"/>
                <w:numId w:val="53"/>
              </w:numPr>
              <w:suppressAutoHyphens w:val="0"/>
              <w:spacing w:before="60" w:line="276" w:lineRule="auto"/>
              <w:ind w:left="719"/>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odczytu,</w:t>
            </w:r>
          </w:p>
          <w:p w14:paraId="20564BCF" w14:textId="77777777" w:rsidR="003B0FBB" w:rsidRDefault="003B0FBB" w:rsidP="003B0FBB">
            <w:pPr>
              <w:pStyle w:val="Normalny1"/>
              <w:numPr>
                <w:ilvl w:val="1"/>
                <w:numId w:val="53"/>
              </w:numPr>
              <w:suppressAutoHyphens w:val="0"/>
              <w:spacing w:before="60" w:line="276" w:lineRule="auto"/>
              <w:ind w:left="719"/>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aktualizacji,</w:t>
            </w:r>
          </w:p>
          <w:p w14:paraId="29A6FF78" w14:textId="77777777" w:rsidR="003B0FBB" w:rsidRPr="004621D6" w:rsidRDefault="003B0FBB" w:rsidP="003B0FBB">
            <w:pPr>
              <w:pStyle w:val="Normalny1"/>
              <w:numPr>
                <w:ilvl w:val="1"/>
                <w:numId w:val="53"/>
              </w:numPr>
              <w:suppressAutoHyphens w:val="0"/>
              <w:spacing w:before="60" w:line="276" w:lineRule="auto"/>
              <w:ind w:left="719"/>
              <w:jc w:val="both"/>
              <w:rPr>
                <w:rFonts w:asciiTheme="minorHAnsi" w:hAnsiTheme="minorHAnsi" w:cstheme="minorHAnsi"/>
                <w:sz w:val="20"/>
                <w:szCs w:val="20"/>
                <w:lang w:eastAsia="pl-PL"/>
              </w:rPr>
            </w:pPr>
            <w:r w:rsidRPr="004621D6">
              <w:rPr>
                <w:rFonts w:asciiTheme="minorHAnsi" w:hAnsiTheme="minorHAnsi" w:cstheme="minorHAnsi"/>
                <w:sz w:val="20"/>
                <w:szCs w:val="20"/>
                <w:lang w:eastAsia="pl-PL"/>
              </w:rPr>
              <w:t>anulowania.</w:t>
            </w:r>
          </w:p>
        </w:tc>
        <w:tc>
          <w:tcPr>
            <w:tcW w:w="2429" w:type="dxa"/>
          </w:tcPr>
          <w:p w14:paraId="06A36C13"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4675C156" w14:textId="77777777" w:rsidR="003B0FBB" w:rsidRPr="00CE014A"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0827D47D" w14:textId="77777777" w:rsidTr="009F5709">
        <w:tc>
          <w:tcPr>
            <w:tcW w:w="419" w:type="dxa"/>
          </w:tcPr>
          <w:p w14:paraId="04C29C51"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18</w:t>
            </w:r>
          </w:p>
        </w:tc>
        <w:tc>
          <w:tcPr>
            <w:tcW w:w="2993" w:type="dxa"/>
          </w:tcPr>
          <w:p w14:paraId="38F37A6F"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eastAsia="Times New Roman" w:hAnsiTheme="minorHAnsi" w:cstheme="minorHAnsi"/>
                <w:b/>
                <w:color w:val="000000"/>
                <w:sz w:val="20"/>
                <w:szCs w:val="20"/>
                <w:lang w:eastAsia="pl-PL"/>
              </w:rPr>
              <w:t>integrację z P1 oraz realizację procesów w obszarze wymiany informacji w zakresie indeksów EDM</w:t>
            </w:r>
            <w:r w:rsidRPr="00CE014A">
              <w:rPr>
                <w:rFonts w:asciiTheme="minorHAnsi" w:eastAsia="Times New Roman" w:hAnsiTheme="minorHAnsi" w:cstheme="minorHAnsi"/>
                <w:color w:val="000000"/>
                <w:sz w:val="20"/>
                <w:szCs w:val="20"/>
                <w:lang w:eastAsia="pl-PL"/>
              </w:rPr>
              <w:t xml:space="preserve"> co najmniej w zakresie:</w:t>
            </w:r>
          </w:p>
          <w:p w14:paraId="6FACD833" w14:textId="77777777" w:rsidR="003B0FBB" w:rsidRPr="00CE014A" w:rsidRDefault="003B0FBB" w:rsidP="003B0FBB">
            <w:pPr>
              <w:pStyle w:val="Normalny1"/>
              <w:numPr>
                <w:ilvl w:val="0"/>
                <w:numId w:val="54"/>
              </w:numPr>
              <w:suppressAutoHyphens w:val="0"/>
              <w:spacing w:before="60" w:line="276" w:lineRule="auto"/>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zapisu,</w:t>
            </w:r>
          </w:p>
          <w:p w14:paraId="54EF2199" w14:textId="77777777" w:rsidR="003B0FBB" w:rsidRPr="00CE014A" w:rsidRDefault="003B0FBB" w:rsidP="003B0FBB">
            <w:pPr>
              <w:pStyle w:val="Normalny1"/>
              <w:numPr>
                <w:ilvl w:val="0"/>
                <w:numId w:val="54"/>
              </w:numPr>
              <w:suppressAutoHyphens w:val="0"/>
              <w:spacing w:before="60" w:line="276" w:lineRule="auto"/>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wyszukania,</w:t>
            </w:r>
          </w:p>
          <w:p w14:paraId="74E8DB32" w14:textId="77777777" w:rsidR="003B0FBB" w:rsidRPr="00CE014A" w:rsidRDefault="003B0FBB" w:rsidP="003B0FBB">
            <w:pPr>
              <w:pStyle w:val="Normalny1"/>
              <w:numPr>
                <w:ilvl w:val="0"/>
                <w:numId w:val="54"/>
              </w:numPr>
              <w:suppressAutoHyphens w:val="0"/>
              <w:spacing w:before="60" w:line="276" w:lineRule="auto"/>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odczytu,</w:t>
            </w:r>
          </w:p>
          <w:p w14:paraId="242E0D98" w14:textId="77777777" w:rsidR="003B0FBB" w:rsidRPr="00CE014A" w:rsidRDefault="003B0FBB" w:rsidP="003B0FBB">
            <w:pPr>
              <w:pStyle w:val="Normalny1"/>
              <w:numPr>
                <w:ilvl w:val="0"/>
                <w:numId w:val="54"/>
              </w:numPr>
              <w:suppressAutoHyphens w:val="0"/>
              <w:spacing w:before="60" w:line="276" w:lineRule="auto"/>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aktualizacji,</w:t>
            </w:r>
          </w:p>
          <w:p w14:paraId="15CC4096" w14:textId="77777777" w:rsidR="003B0FBB" w:rsidRPr="00CE014A" w:rsidRDefault="003B0FBB" w:rsidP="003B0FBB">
            <w:pPr>
              <w:pStyle w:val="Normalny1"/>
              <w:numPr>
                <w:ilvl w:val="0"/>
                <w:numId w:val="54"/>
              </w:numPr>
              <w:suppressAutoHyphens w:val="0"/>
              <w:spacing w:before="60" w:line="276" w:lineRule="auto"/>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anulowania,</w:t>
            </w:r>
          </w:p>
          <w:p w14:paraId="57D66F17" w14:textId="77777777" w:rsidR="003B0FBB" w:rsidRPr="00CE014A" w:rsidRDefault="003B0FBB" w:rsidP="003B0FBB">
            <w:pPr>
              <w:pStyle w:val="Normalny1"/>
              <w:numPr>
                <w:ilvl w:val="0"/>
                <w:numId w:val="5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hAnsiTheme="minorHAnsi" w:cstheme="minorHAnsi"/>
                <w:sz w:val="20"/>
                <w:szCs w:val="20"/>
                <w:lang w:eastAsia="pl-PL"/>
              </w:rPr>
              <w:t>przekazywania logów z</w:t>
            </w:r>
            <w:r>
              <w:rPr>
                <w:rFonts w:asciiTheme="minorHAnsi" w:hAnsiTheme="minorHAnsi" w:cstheme="minorHAnsi"/>
                <w:sz w:val="20"/>
                <w:szCs w:val="20"/>
                <w:lang w:eastAsia="pl-PL"/>
              </w:rPr>
              <w:t> </w:t>
            </w:r>
            <w:r w:rsidRPr="00CE014A">
              <w:rPr>
                <w:rFonts w:asciiTheme="minorHAnsi" w:hAnsiTheme="minorHAnsi" w:cstheme="minorHAnsi"/>
                <w:sz w:val="20"/>
                <w:szCs w:val="20"/>
                <w:lang w:eastAsia="pl-PL"/>
              </w:rPr>
              <w:t>operacji udostępniania.</w:t>
            </w:r>
          </w:p>
        </w:tc>
        <w:tc>
          <w:tcPr>
            <w:tcW w:w="2429" w:type="dxa"/>
          </w:tcPr>
          <w:p w14:paraId="5870B2D3"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768930F3"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78896349" w14:textId="77777777" w:rsidTr="009F5709">
        <w:tc>
          <w:tcPr>
            <w:tcW w:w="419" w:type="dxa"/>
          </w:tcPr>
          <w:p w14:paraId="7B0F7CC6"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19</w:t>
            </w:r>
          </w:p>
        </w:tc>
        <w:tc>
          <w:tcPr>
            <w:tcW w:w="2993" w:type="dxa"/>
          </w:tcPr>
          <w:p w14:paraId="1C32AF11" w14:textId="77777777" w:rsidR="003B0FBB" w:rsidRPr="00CE014A" w:rsidRDefault="003B0FBB" w:rsidP="003B0FBB">
            <w:pPr>
              <w:pStyle w:val="Normalny1"/>
              <w:numPr>
                <w:ilvl w:val="0"/>
                <w:numId w:val="55"/>
              </w:numPr>
              <w:suppressAutoHyphens w:val="0"/>
              <w:spacing w:before="60" w:line="276" w:lineRule="auto"/>
              <w:ind w:left="398"/>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eastAsia="Times New Roman" w:hAnsiTheme="minorHAnsi" w:cstheme="minorHAnsi"/>
                <w:b/>
                <w:color w:val="000000"/>
                <w:sz w:val="20"/>
                <w:szCs w:val="20"/>
                <w:lang w:eastAsia="pl-PL"/>
              </w:rPr>
              <w:t xml:space="preserve">integrację z P1 oraz realizację procesu pobrania dokumentacji medycznej w postaci </w:t>
            </w:r>
            <w:r w:rsidRPr="00CE014A">
              <w:rPr>
                <w:rFonts w:asciiTheme="minorHAnsi" w:eastAsia="Times New Roman" w:hAnsiTheme="minorHAnsi" w:cstheme="minorHAnsi"/>
                <w:b/>
                <w:color w:val="000000"/>
                <w:sz w:val="20"/>
                <w:szCs w:val="20"/>
                <w:lang w:eastAsia="pl-PL"/>
              </w:rPr>
              <w:lastRenderedPageBreak/>
              <w:t>elektronicznej</w:t>
            </w:r>
            <w:r w:rsidRPr="00CE014A">
              <w:rPr>
                <w:rFonts w:asciiTheme="minorHAnsi" w:eastAsia="Times New Roman" w:hAnsiTheme="minorHAnsi" w:cstheme="minorHAnsi"/>
                <w:color w:val="000000"/>
                <w:sz w:val="20"/>
                <w:szCs w:val="20"/>
                <w:lang w:eastAsia="pl-PL"/>
              </w:rPr>
              <w:t xml:space="preserve"> wytworzonej przez inny podmiot zaindeksowanej na P1 co najmniej w</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zakresie:</w:t>
            </w:r>
          </w:p>
          <w:p w14:paraId="5F72F1D2" w14:textId="77777777" w:rsidR="003B0FBB" w:rsidRPr="00CE014A" w:rsidRDefault="003B0FBB" w:rsidP="003B0FBB">
            <w:pPr>
              <w:pStyle w:val="Normalny1"/>
              <w:numPr>
                <w:ilvl w:val="1"/>
                <w:numId w:val="56"/>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pobranie tokenu uwierzytelniającego SAML z</w:t>
            </w:r>
            <w:r>
              <w:rPr>
                <w:rFonts w:asciiTheme="minorHAnsi" w:hAnsiTheme="minorHAnsi" w:cstheme="minorHAnsi"/>
                <w:sz w:val="20"/>
                <w:szCs w:val="20"/>
                <w:lang w:eastAsia="pl-PL"/>
              </w:rPr>
              <w:t> </w:t>
            </w:r>
            <w:r w:rsidRPr="00CE014A">
              <w:rPr>
                <w:rFonts w:asciiTheme="minorHAnsi" w:hAnsiTheme="minorHAnsi" w:cstheme="minorHAnsi"/>
                <w:sz w:val="20"/>
                <w:szCs w:val="20"/>
                <w:lang w:eastAsia="pl-PL"/>
              </w:rPr>
              <w:t xml:space="preserve">P1, </w:t>
            </w:r>
          </w:p>
          <w:p w14:paraId="57B3EC8A" w14:textId="77777777" w:rsidR="003B0FBB" w:rsidRPr="00CE014A" w:rsidRDefault="003B0FBB" w:rsidP="003B0FBB">
            <w:pPr>
              <w:pStyle w:val="Normalny1"/>
              <w:numPr>
                <w:ilvl w:val="1"/>
                <w:numId w:val="56"/>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wyszukanie i odczyt indeksu EDM w Rejestrze Dokumentów Krajowej Domeny P1 dla dokumentacji medycznej w</w:t>
            </w:r>
            <w:r>
              <w:rPr>
                <w:rFonts w:asciiTheme="minorHAnsi" w:hAnsiTheme="minorHAnsi" w:cstheme="minorHAnsi"/>
                <w:sz w:val="20"/>
                <w:szCs w:val="20"/>
                <w:lang w:eastAsia="pl-PL"/>
              </w:rPr>
              <w:t> </w:t>
            </w:r>
            <w:r w:rsidRPr="00CE014A">
              <w:rPr>
                <w:rFonts w:asciiTheme="minorHAnsi" w:hAnsiTheme="minorHAnsi" w:cstheme="minorHAnsi"/>
                <w:sz w:val="20"/>
                <w:szCs w:val="20"/>
                <w:lang w:eastAsia="pl-PL"/>
              </w:rPr>
              <w:t>postaci elektronicznej wytworzonej przez inny podmiot,</w:t>
            </w:r>
          </w:p>
          <w:p w14:paraId="2C864F83" w14:textId="77777777" w:rsidR="003B0FBB" w:rsidRPr="00CE014A" w:rsidRDefault="003B0FBB" w:rsidP="003B0FBB">
            <w:pPr>
              <w:pStyle w:val="Normalny1"/>
              <w:numPr>
                <w:ilvl w:val="1"/>
                <w:numId w:val="56"/>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wystąpienie do P1 i pobranie danych dostępowych do repozytorium innego podmiotu (m.in. adres repozytorium),</w:t>
            </w:r>
          </w:p>
          <w:p w14:paraId="37A52537" w14:textId="77777777" w:rsidR="003B0FBB" w:rsidRPr="00CE014A" w:rsidRDefault="003B0FBB" w:rsidP="003B0FBB">
            <w:pPr>
              <w:pStyle w:val="Normalny1"/>
              <w:numPr>
                <w:ilvl w:val="1"/>
                <w:numId w:val="56"/>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wysłanie informacji do repozytorium innego podmiotu informacji dotyczącej udostępnienia dokumentu wytworzonego przez ten podmiot i</w:t>
            </w:r>
            <w:r>
              <w:rPr>
                <w:rFonts w:asciiTheme="minorHAnsi" w:hAnsiTheme="minorHAnsi" w:cstheme="minorHAnsi"/>
                <w:sz w:val="20"/>
                <w:szCs w:val="20"/>
                <w:lang w:eastAsia="pl-PL"/>
              </w:rPr>
              <w:t> </w:t>
            </w:r>
            <w:r w:rsidRPr="00CE014A">
              <w:rPr>
                <w:rFonts w:asciiTheme="minorHAnsi" w:hAnsiTheme="minorHAnsi" w:cstheme="minorHAnsi"/>
                <w:sz w:val="20"/>
                <w:szCs w:val="20"/>
                <w:lang w:eastAsia="pl-PL"/>
              </w:rPr>
              <w:t>zaindeksowanego w P1 (informacja zawiera identyfikator dokumentu, token uwierzytelniający SAML),</w:t>
            </w:r>
          </w:p>
          <w:p w14:paraId="5591738A" w14:textId="77777777" w:rsidR="003B0FBB" w:rsidRPr="00CE014A" w:rsidRDefault="003B0FBB" w:rsidP="003B0FBB">
            <w:pPr>
              <w:pStyle w:val="Normalny1"/>
              <w:numPr>
                <w:ilvl w:val="1"/>
                <w:numId w:val="56"/>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weryfikacja certyfikatów,</w:t>
            </w:r>
          </w:p>
          <w:p w14:paraId="480A56B0" w14:textId="77777777" w:rsidR="003B0FBB" w:rsidRPr="00CE014A" w:rsidRDefault="003B0FBB" w:rsidP="003B0FBB">
            <w:pPr>
              <w:pStyle w:val="Normalny1"/>
              <w:numPr>
                <w:ilvl w:val="1"/>
                <w:numId w:val="56"/>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pobranie dokumentu od innego podmiotu i zapisanie go w Repozytorium Partnera zgodnie z decyzją Partnera,</w:t>
            </w:r>
          </w:p>
          <w:p w14:paraId="4FAC8ACF" w14:textId="77777777" w:rsidR="003B0FBB" w:rsidRPr="00CE014A" w:rsidRDefault="003B0FBB" w:rsidP="003B0FBB">
            <w:pPr>
              <w:pStyle w:val="Normalny1"/>
              <w:numPr>
                <w:ilvl w:val="1"/>
                <w:numId w:val="56"/>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dokument pobrany od innego podmiotu i zapisany w Repozytorium nie może zostać ponownie zaindeksowany do P1.</w:t>
            </w:r>
          </w:p>
          <w:p w14:paraId="2955FE1E" w14:textId="77777777" w:rsidR="003B0FBB" w:rsidRPr="00CE014A" w:rsidRDefault="003B0FBB" w:rsidP="003B0FBB">
            <w:pPr>
              <w:pStyle w:val="Normalny1"/>
              <w:numPr>
                <w:ilvl w:val="0"/>
                <w:numId w:val="55"/>
              </w:numPr>
              <w:suppressAutoHyphens w:val="0"/>
              <w:spacing w:before="60" w:line="276" w:lineRule="auto"/>
              <w:ind w:left="398"/>
              <w:jc w:val="both"/>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lastRenderedPageBreak/>
              <w:t xml:space="preserve">System musi zapewnić </w:t>
            </w:r>
            <w:r w:rsidRPr="00CE014A">
              <w:rPr>
                <w:rFonts w:asciiTheme="minorHAnsi" w:eastAsia="Times New Roman" w:hAnsiTheme="minorHAnsi" w:cstheme="minorHAnsi"/>
                <w:b/>
                <w:color w:val="000000"/>
                <w:sz w:val="20"/>
                <w:szCs w:val="20"/>
                <w:lang w:eastAsia="pl-PL"/>
              </w:rPr>
              <w:t>integrację z P1 oraz realizację procesu udostępniania własnej dokumentacji medycznej Partnera</w:t>
            </w:r>
            <w:r w:rsidRPr="00CE014A">
              <w:rPr>
                <w:rFonts w:asciiTheme="minorHAnsi" w:eastAsia="Times New Roman" w:hAnsiTheme="minorHAnsi" w:cstheme="minorHAnsi"/>
                <w:color w:val="000000"/>
                <w:sz w:val="20"/>
                <w:szCs w:val="20"/>
                <w:lang w:eastAsia="pl-PL"/>
              </w:rPr>
              <w:t xml:space="preserve"> zaindeksowanej na P1 co najmniej w zakresie:</w:t>
            </w:r>
          </w:p>
          <w:p w14:paraId="63029359" w14:textId="77777777" w:rsidR="003B0FBB" w:rsidRPr="00CE014A" w:rsidRDefault="003B0FBB" w:rsidP="003B0FBB">
            <w:pPr>
              <w:pStyle w:val="Normalny1"/>
              <w:numPr>
                <w:ilvl w:val="1"/>
                <w:numId w:val="57"/>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rejestracja i aktualizacja danych dostępowych Repozytorium,</w:t>
            </w:r>
          </w:p>
          <w:p w14:paraId="74DB9DFD" w14:textId="77777777" w:rsidR="003B0FBB" w:rsidRPr="00CE014A" w:rsidRDefault="003B0FBB" w:rsidP="003B0FBB">
            <w:pPr>
              <w:pStyle w:val="Normalny1"/>
              <w:numPr>
                <w:ilvl w:val="1"/>
                <w:numId w:val="57"/>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aktualizacja mapowania identyfikatora Repozytorium na adres usługi udostępniania dokumentów z repozytorium,</w:t>
            </w:r>
          </w:p>
          <w:p w14:paraId="2848D8E4" w14:textId="77777777" w:rsidR="003B0FBB" w:rsidRPr="00CE014A" w:rsidRDefault="003B0FBB" w:rsidP="003B0FBB">
            <w:pPr>
              <w:pStyle w:val="Normalny1"/>
              <w:numPr>
                <w:ilvl w:val="1"/>
                <w:numId w:val="57"/>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odebranie od podmiotu wnioskującego informacji zawierającej identyfikator dokumentu, token uwierzytelniający SAML,</w:t>
            </w:r>
          </w:p>
          <w:p w14:paraId="0DB55E8D" w14:textId="77777777" w:rsidR="003B0FBB" w:rsidRPr="00CE014A" w:rsidRDefault="003B0FBB" w:rsidP="003B0FBB">
            <w:pPr>
              <w:pStyle w:val="Normalny1"/>
              <w:numPr>
                <w:ilvl w:val="1"/>
                <w:numId w:val="57"/>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weryfikacja certyfikatów i</w:t>
            </w:r>
            <w:r>
              <w:rPr>
                <w:rFonts w:asciiTheme="minorHAnsi" w:hAnsiTheme="minorHAnsi" w:cstheme="minorHAnsi"/>
                <w:sz w:val="20"/>
                <w:szCs w:val="20"/>
                <w:lang w:eastAsia="pl-PL"/>
              </w:rPr>
              <w:t> </w:t>
            </w:r>
            <w:r w:rsidRPr="00CE014A">
              <w:rPr>
                <w:rFonts w:asciiTheme="minorHAnsi" w:hAnsiTheme="minorHAnsi" w:cstheme="minorHAnsi"/>
                <w:sz w:val="20"/>
                <w:szCs w:val="20"/>
                <w:lang w:eastAsia="pl-PL"/>
              </w:rPr>
              <w:t>tokenu uwierzytelniającego,</w:t>
            </w:r>
          </w:p>
          <w:p w14:paraId="01F8F1C9" w14:textId="77777777" w:rsidR="003B0FBB" w:rsidRPr="00CE014A" w:rsidRDefault="003B0FBB" w:rsidP="003B0FBB">
            <w:pPr>
              <w:pStyle w:val="Normalny1"/>
              <w:numPr>
                <w:ilvl w:val="1"/>
                <w:numId w:val="57"/>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weryfikacja uprawnień podmiotu wnioskującego o udostępnienie dokumentacji medycznej (weryfikacja zgód pacjenta oraz zgód automatycznych w P1),</w:t>
            </w:r>
          </w:p>
          <w:p w14:paraId="46606617" w14:textId="77777777" w:rsidR="003B0FBB" w:rsidRPr="00CE014A" w:rsidRDefault="003B0FBB" w:rsidP="003B0FBB">
            <w:pPr>
              <w:pStyle w:val="Normalny1"/>
              <w:numPr>
                <w:ilvl w:val="1"/>
                <w:numId w:val="57"/>
              </w:numPr>
              <w:suppressAutoHyphens w:val="0"/>
              <w:spacing w:before="60" w:line="276" w:lineRule="auto"/>
              <w:ind w:left="682"/>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udostępnienie przez Repozytorium dokumentu do systemu podmiotu wnioskującego,</w:t>
            </w:r>
          </w:p>
          <w:p w14:paraId="7B39516D" w14:textId="77777777" w:rsidR="003B0FBB" w:rsidRPr="00CE014A" w:rsidRDefault="003B0FBB" w:rsidP="003B0FBB">
            <w:pPr>
              <w:pStyle w:val="Normalny1"/>
              <w:numPr>
                <w:ilvl w:val="1"/>
                <w:numId w:val="57"/>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hAnsiTheme="minorHAnsi" w:cstheme="minorHAnsi"/>
                <w:sz w:val="20"/>
                <w:szCs w:val="20"/>
                <w:lang w:eastAsia="pl-PL"/>
              </w:rPr>
              <w:t>przekazanie do systemu P1 informacji dotyczącej udostępnienia dokumentu.</w:t>
            </w:r>
          </w:p>
        </w:tc>
        <w:tc>
          <w:tcPr>
            <w:tcW w:w="2429" w:type="dxa"/>
          </w:tcPr>
          <w:p w14:paraId="60F5C7F8"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lastRenderedPageBreak/>
              <w:t>Nie</w:t>
            </w:r>
          </w:p>
        </w:tc>
        <w:tc>
          <w:tcPr>
            <w:tcW w:w="3657" w:type="dxa"/>
          </w:tcPr>
          <w:p w14:paraId="50055B38"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5FE9CC74" w14:textId="77777777" w:rsidTr="009F5709">
        <w:tc>
          <w:tcPr>
            <w:tcW w:w="419" w:type="dxa"/>
          </w:tcPr>
          <w:p w14:paraId="49B2CF98"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lastRenderedPageBreak/>
              <w:t>20</w:t>
            </w:r>
          </w:p>
        </w:tc>
        <w:tc>
          <w:tcPr>
            <w:tcW w:w="2993" w:type="dxa"/>
          </w:tcPr>
          <w:p w14:paraId="6BD2DF98"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w:t>
            </w:r>
            <w:r w:rsidRPr="00CE014A">
              <w:rPr>
                <w:rFonts w:asciiTheme="minorHAnsi" w:eastAsia="Times New Roman" w:hAnsiTheme="minorHAnsi" w:cstheme="minorHAnsi"/>
                <w:b/>
                <w:color w:val="000000"/>
                <w:sz w:val="20"/>
                <w:szCs w:val="20"/>
                <w:lang w:eastAsia="pl-PL"/>
              </w:rPr>
              <w:t>zapewnić integrację z P1 w zakresie obsługi zgód pacjenta</w:t>
            </w:r>
            <w:r w:rsidRPr="00CE014A">
              <w:rPr>
                <w:rFonts w:asciiTheme="minorHAnsi" w:eastAsia="Times New Roman" w:hAnsiTheme="minorHAnsi" w:cstheme="minorHAnsi"/>
                <w:color w:val="000000"/>
                <w:sz w:val="20"/>
                <w:szCs w:val="20"/>
                <w:lang w:eastAsia="pl-PL"/>
              </w:rPr>
              <w:t xml:space="preserve"> (w tym zgód pacjenta oraz </w:t>
            </w:r>
            <w:r w:rsidRPr="00CE014A">
              <w:rPr>
                <w:rFonts w:asciiTheme="minorHAnsi" w:eastAsia="Times New Roman" w:hAnsiTheme="minorHAnsi" w:cstheme="minorHAnsi"/>
                <w:color w:val="000000"/>
                <w:sz w:val="20"/>
                <w:szCs w:val="20"/>
                <w:lang w:eastAsia="pl-PL"/>
              </w:rPr>
              <w:lastRenderedPageBreak/>
              <w:t>zgód automatycznych, niepodlegających modyfikacji przez pacjenta) co najmniej w zakresie:</w:t>
            </w:r>
          </w:p>
          <w:p w14:paraId="13D8C135" w14:textId="77777777" w:rsidR="003B0FBB" w:rsidRPr="00CE014A" w:rsidRDefault="003B0FBB" w:rsidP="003B0FBB">
            <w:pPr>
              <w:pStyle w:val="Normalny1"/>
              <w:numPr>
                <w:ilvl w:val="0"/>
                <w:numId w:val="58"/>
              </w:numPr>
              <w:suppressAutoHyphens w:val="0"/>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 xml:space="preserve">weryfikacji, modyfikacji zarejestrowanych w P1 zgód na dostęp do dokumentacji medycznej, </w:t>
            </w:r>
          </w:p>
          <w:p w14:paraId="7D78D2CF" w14:textId="77777777" w:rsidR="003B0FBB" w:rsidRPr="00CE014A" w:rsidRDefault="003B0FBB" w:rsidP="003B0FBB">
            <w:pPr>
              <w:pStyle w:val="Normalny1"/>
              <w:numPr>
                <w:ilvl w:val="0"/>
                <w:numId w:val="58"/>
              </w:numPr>
              <w:suppressAutoHyphens w:val="0"/>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 xml:space="preserve">weryfikacji, modyfikacji zarejestrowanych w P1 zgód na dostęp do informacji o stanie zdrowia, </w:t>
            </w:r>
          </w:p>
          <w:p w14:paraId="1F3C571F" w14:textId="77777777" w:rsidR="003B0FBB" w:rsidRPr="00CE014A" w:rsidRDefault="003B0FBB" w:rsidP="003B0FBB">
            <w:pPr>
              <w:pStyle w:val="Normalny1"/>
              <w:numPr>
                <w:ilvl w:val="0"/>
                <w:numId w:val="58"/>
              </w:numPr>
              <w:suppressAutoHyphens w:val="0"/>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weryfikacji modyfikacji zarejestrowanych w P1 zgód np. na udzielenie określonych świadczeń zdrowotnych,</w:t>
            </w:r>
          </w:p>
          <w:p w14:paraId="68E706EB" w14:textId="77777777" w:rsidR="003B0FBB" w:rsidRPr="00CE014A" w:rsidRDefault="003B0FBB" w:rsidP="003B0FBB">
            <w:pPr>
              <w:pStyle w:val="Normalny1"/>
              <w:numPr>
                <w:ilvl w:val="0"/>
                <w:numId w:val="58"/>
              </w:numPr>
              <w:suppressAutoHyphens w:val="0"/>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obsługi zgód automatycznych,</w:t>
            </w:r>
          </w:p>
          <w:p w14:paraId="02014A3B" w14:textId="77777777" w:rsidR="003B0FBB" w:rsidRPr="00CE014A" w:rsidRDefault="003B0FBB" w:rsidP="003B0FBB">
            <w:pPr>
              <w:pStyle w:val="Normalny1"/>
              <w:numPr>
                <w:ilvl w:val="0"/>
                <w:numId w:val="58"/>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hAnsiTheme="minorHAnsi" w:cstheme="minorHAnsi"/>
                <w:sz w:val="20"/>
                <w:szCs w:val="20"/>
              </w:rPr>
              <w:t>obsługi innych zgód zgodnie z przepisami i</w:t>
            </w:r>
            <w:r>
              <w:rPr>
                <w:rFonts w:asciiTheme="minorHAnsi" w:hAnsiTheme="minorHAnsi" w:cstheme="minorHAnsi"/>
                <w:sz w:val="20"/>
                <w:szCs w:val="20"/>
              </w:rPr>
              <w:t> </w:t>
            </w:r>
            <w:r w:rsidRPr="00CE014A">
              <w:rPr>
                <w:rFonts w:asciiTheme="minorHAnsi" w:hAnsiTheme="minorHAnsi" w:cstheme="minorHAnsi"/>
                <w:sz w:val="20"/>
                <w:szCs w:val="20"/>
              </w:rPr>
              <w:t>Dokumentacją integracyjną dla ZM i EDM oraz Dokumentacją integracyjną w zakresie zgód.</w:t>
            </w:r>
          </w:p>
        </w:tc>
        <w:tc>
          <w:tcPr>
            <w:tcW w:w="2429" w:type="dxa"/>
          </w:tcPr>
          <w:p w14:paraId="06895948"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lastRenderedPageBreak/>
              <w:t>Nie</w:t>
            </w:r>
          </w:p>
        </w:tc>
        <w:tc>
          <w:tcPr>
            <w:tcW w:w="3657" w:type="dxa"/>
          </w:tcPr>
          <w:p w14:paraId="5E32DA33"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46602CD1" w14:textId="77777777" w:rsidTr="009F5709">
        <w:tc>
          <w:tcPr>
            <w:tcW w:w="419" w:type="dxa"/>
          </w:tcPr>
          <w:p w14:paraId="27556B50"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21</w:t>
            </w:r>
          </w:p>
        </w:tc>
        <w:tc>
          <w:tcPr>
            <w:tcW w:w="2993" w:type="dxa"/>
          </w:tcPr>
          <w:p w14:paraId="1302A87E"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że </w:t>
            </w:r>
            <w:r w:rsidRPr="00CE014A">
              <w:rPr>
                <w:rFonts w:asciiTheme="minorHAnsi" w:eastAsia="Times New Roman" w:hAnsiTheme="minorHAnsi" w:cstheme="minorHAnsi"/>
                <w:b/>
                <w:color w:val="000000"/>
                <w:sz w:val="20"/>
                <w:szCs w:val="20"/>
                <w:lang w:eastAsia="pl-PL"/>
              </w:rPr>
              <w:t>wszystkie dane wysyłane do P1, a także informacje z P1</w:t>
            </w:r>
            <w:r w:rsidRPr="00CE014A">
              <w:rPr>
                <w:rFonts w:asciiTheme="minorHAnsi" w:eastAsia="Times New Roman" w:hAnsiTheme="minorHAnsi" w:cstheme="minorHAnsi"/>
                <w:color w:val="000000"/>
                <w:sz w:val="20"/>
                <w:szCs w:val="20"/>
                <w:lang w:eastAsia="pl-PL"/>
              </w:rPr>
              <w:t xml:space="preserve"> np. dotyczące udostępnianej dokumentacji medycznej,</w:t>
            </w:r>
            <w:r w:rsidRPr="00CE014A">
              <w:rPr>
                <w:rFonts w:asciiTheme="minorHAnsi" w:eastAsia="Times New Roman" w:hAnsiTheme="minorHAnsi" w:cstheme="minorHAnsi"/>
                <w:b/>
                <w:color w:val="000000"/>
                <w:sz w:val="20"/>
                <w:szCs w:val="20"/>
                <w:lang w:eastAsia="pl-PL"/>
              </w:rPr>
              <w:t xml:space="preserve"> będą zapisane w Repozytorium.</w:t>
            </w:r>
          </w:p>
        </w:tc>
        <w:tc>
          <w:tcPr>
            <w:tcW w:w="2429" w:type="dxa"/>
          </w:tcPr>
          <w:p w14:paraId="6806A7BD"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625DDFD0"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47DACEC8" w14:textId="77777777" w:rsidTr="009F5709">
        <w:tc>
          <w:tcPr>
            <w:tcW w:w="419" w:type="dxa"/>
          </w:tcPr>
          <w:p w14:paraId="72A42A3C"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22</w:t>
            </w:r>
          </w:p>
        </w:tc>
        <w:tc>
          <w:tcPr>
            <w:tcW w:w="2993" w:type="dxa"/>
          </w:tcPr>
          <w:p w14:paraId="1EF5379C"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hAnsiTheme="minorHAnsi" w:cstheme="minorHAnsi"/>
                <w:b/>
                <w:sz w:val="20"/>
                <w:szCs w:val="20"/>
              </w:rPr>
              <w:t>obsługę sytuacji awarii P1</w:t>
            </w:r>
            <w:r w:rsidRPr="00CE014A">
              <w:rPr>
                <w:rFonts w:asciiTheme="minorHAnsi" w:hAnsiTheme="minorHAnsi" w:cstheme="minorHAnsi"/>
                <w:sz w:val="20"/>
                <w:szCs w:val="20"/>
              </w:rPr>
              <w:t xml:space="preserve"> </w:t>
            </w:r>
            <w:r w:rsidRPr="00CE014A">
              <w:rPr>
                <w:rFonts w:asciiTheme="minorHAnsi" w:eastAsia="Times New Roman" w:hAnsiTheme="minorHAnsi" w:cstheme="minorHAnsi"/>
                <w:color w:val="000000"/>
                <w:sz w:val="20"/>
                <w:szCs w:val="20"/>
                <w:lang w:eastAsia="pl-PL"/>
              </w:rPr>
              <w:t>zgodnie z przepisami ustawy o sioz i Dokumentacją integracyjną dla ZM i EDM oraz Dokumentacją integracyjną w zakresie zgód</w:t>
            </w:r>
            <w:r w:rsidRPr="00CE014A">
              <w:rPr>
                <w:rFonts w:asciiTheme="minorHAnsi" w:hAnsiTheme="minorHAnsi" w:cstheme="minorHAnsi"/>
                <w:sz w:val="20"/>
                <w:szCs w:val="20"/>
              </w:rPr>
              <w:t>.</w:t>
            </w:r>
          </w:p>
        </w:tc>
        <w:tc>
          <w:tcPr>
            <w:tcW w:w="2429" w:type="dxa"/>
          </w:tcPr>
          <w:p w14:paraId="4063203B"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35D858FE"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36B8E7BC" w14:textId="77777777" w:rsidTr="009F5709">
        <w:tc>
          <w:tcPr>
            <w:tcW w:w="419" w:type="dxa"/>
          </w:tcPr>
          <w:p w14:paraId="303BA593"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23</w:t>
            </w:r>
          </w:p>
        </w:tc>
        <w:tc>
          <w:tcPr>
            <w:tcW w:w="2993" w:type="dxa"/>
          </w:tcPr>
          <w:p w14:paraId="7B4BC6D9"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hAnsiTheme="minorHAnsi" w:cstheme="minorHAnsi"/>
                <w:b/>
                <w:sz w:val="20"/>
                <w:szCs w:val="20"/>
              </w:rPr>
              <w:t>usługę masowej zmiany statusu dokumentacji</w:t>
            </w:r>
            <w:r w:rsidRPr="00CE014A">
              <w:rPr>
                <w:rFonts w:asciiTheme="minorHAnsi" w:hAnsiTheme="minorHAnsi" w:cstheme="minorHAnsi"/>
                <w:sz w:val="20"/>
                <w:szCs w:val="20"/>
              </w:rPr>
              <w:t xml:space="preserve"> medycznej zaindeksowanej w P1 oraz lokalnie.</w:t>
            </w:r>
          </w:p>
        </w:tc>
        <w:tc>
          <w:tcPr>
            <w:tcW w:w="2429" w:type="dxa"/>
          </w:tcPr>
          <w:p w14:paraId="251879DB"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37078653"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0AAD5C9C" w14:textId="77777777" w:rsidTr="009F5709">
        <w:tc>
          <w:tcPr>
            <w:tcW w:w="419" w:type="dxa"/>
          </w:tcPr>
          <w:p w14:paraId="6E9ED902"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lastRenderedPageBreak/>
              <w:t>24</w:t>
            </w:r>
          </w:p>
        </w:tc>
        <w:tc>
          <w:tcPr>
            <w:tcW w:w="2993" w:type="dxa"/>
          </w:tcPr>
          <w:p w14:paraId="5EF80707"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powinien zapewnić </w:t>
            </w:r>
            <w:r w:rsidRPr="00CE014A">
              <w:rPr>
                <w:rFonts w:asciiTheme="minorHAnsi" w:eastAsia="Times New Roman" w:hAnsiTheme="minorHAnsi" w:cstheme="minorHAnsi"/>
                <w:b/>
                <w:color w:val="000000"/>
                <w:sz w:val="20"/>
                <w:szCs w:val="20"/>
                <w:lang w:eastAsia="pl-PL"/>
              </w:rPr>
              <w:t>możliwość synchronizacji czasu</w:t>
            </w:r>
            <w:r w:rsidRPr="00CE014A">
              <w:rPr>
                <w:rFonts w:asciiTheme="minorHAnsi" w:eastAsia="Times New Roman" w:hAnsiTheme="minorHAnsi" w:cstheme="minorHAnsi"/>
                <w:color w:val="000000"/>
                <w:sz w:val="20"/>
                <w:szCs w:val="20"/>
                <w:lang w:eastAsia="pl-PL"/>
              </w:rPr>
              <w:t xml:space="preserve"> z</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usługą udostępnioną przez Główny Urząd Miar zgodnie z wymaganiami określonymi w Dokumentacji integracyjnej dla ZM i</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EDM</w:t>
            </w:r>
            <w:r w:rsidRPr="00CE014A">
              <w:rPr>
                <w:rFonts w:asciiTheme="minorHAnsi" w:hAnsiTheme="minorHAnsi" w:cstheme="minorHAnsi"/>
                <w:sz w:val="20"/>
                <w:szCs w:val="20"/>
              </w:rPr>
              <w:t>.</w:t>
            </w:r>
          </w:p>
        </w:tc>
        <w:tc>
          <w:tcPr>
            <w:tcW w:w="2429" w:type="dxa"/>
          </w:tcPr>
          <w:p w14:paraId="6C32878F"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698767FE"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08FD2F80" w14:textId="77777777" w:rsidTr="009F5709">
        <w:tc>
          <w:tcPr>
            <w:tcW w:w="419" w:type="dxa"/>
          </w:tcPr>
          <w:p w14:paraId="37C67E46"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25</w:t>
            </w:r>
          </w:p>
        </w:tc>
        <w:tc>
          <w:tcPr>
            <w:tcW w:w="2993" w:type="dxa"/>
          </w:tcPr>
          <w:p w14:paraId="54E726B5"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rPr>
              <w:t>System musi zapewnić przechowywanie informacji o żądaniu oraz udostępnieniu dokumentu medycznego.</w:t>
            </w:r>
          </w:p>
        </w:tc>
        <w:tc>
          <w:tcPr>
            <w:tcW w:w="2429" w:type="dxa"/>
          </w:tcPr>
          <w:p w14:paraId="42C4E171"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16099747"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1C4021DD" w14:textId="77777777" w:rsidTr="009F5709">
        <w:tc>
          <w:tcPr>
            <w:tcW w:w="419" w:type="dxa"/>
          </w:tcPr>
          <w:p w14:paraId="7413F785"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27</w:t>
            </w:r>
          </w:p>
        </w:tc>
        <w:tc>
          <w:tcPr>
            <w:tcW w:w="2993" w:type="dxa"/>
          </w:tcPr>
          <w:p w14:paraId="3D0BA818"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musi zapewnić </w:t>
            </w:r>
            <w:r w:rsidRPr="00CE014A">
              <w:rPr>
                <w:rFonts w:asciiTheme="minorHAnsi" w:eastAsia="Times New Roman" w:hAnsiTheme="minorHAnsi" w:cstheme="minorHAnsi"/>
                <w:b/>
                <w:color w:val="000000"/>
                <w:sz w:val="20"/>
                <w:szCs w:val="20"/>
                <w:lang w:eastAsia="pl-PL"/>
              </w:rPr>
              <w:t>sporządzenie raportów statystycznych</w:t>
            </w:r>
            <w:r w:rsidRPr="00CE014A">
              <w:rPr>
                <w:rFonts w:asciiTheme="minorHAnsi" w:eastAsia="Times New Roman" w:hAnsiTheme="minorHAnsi" w:cstheme="minorHAnsi"/>
                <w:color w:val="000000"/>
                <w:sz w:val="20"/>
                <w:szCs w:val="20"/>
                <w:lang w:eastAsia="pl-PL"/>
              </w:rPr>
              <w:t xml:space="preserve"> co najmniej w zakresie:</w:t>
            </w:r>
          </w:p>
          <w:p w14:paraId="033C8773" w14:textId="77777777" w:rsidR="003B0FBB" w:rsidRPr="00CE014A" w:rsidRDefault="003B0FBB" w:rsidP="003B0FBB">
            <w:pPr>
              <w:pStyle w:val="Normalny1"/>
              <w:numPr>
                <w:ilvl w:val="0"/>
                <w:numId w:val="59"/>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liczba przekazanych indeksów EDM do P1,</w:t>
            </w:r>
          </w:p>
          <w:p w14:paraId="4424FB61" w14:textId="77777777" w:rsidR="003B0FBB" w:rsidRPr="00CE014A" w:rsidRDefault="003B0FBB" w:rsidP="003B0FBB">
            <w:pPr>
              <w:pStyle w:val="Normalny1"/>
              <w:numPr>
                <w:ilvl w:val="0"/>
                <w:numId w:val="59"/>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liczba zapytań o udostępnienie dokumentacji medycznej w postaci elektronicznej od innego podmiotu,</w:t>
            </w:r>
          </w:p>
          <w:p w14:paraId="59CC7F59" w14:textId="77777777" w:rsidR="003B0FBB" w:rsidRPr="00CE014A" w:rsidRDefault="003B0FBB" w:rsidP="003B0FBB">
            <w:pPr>
              <w:pStyle w:val="Normalny1"/>
              <w:numPr>
                <w:ilvl w:val="0"/>
                <w:numId w:val="59"/>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liczba udostępnionych dokumentów w postaci elektronicznej,</w:t>
            </w:r>
          </w:p>
          <w:p w14:paraId="153E5246" w14:textId="77777777" w:rsidR="003B0FBB" w:rsidRPr="00CE014A" w:rsidRDefault="003B0FBB" w:rsidP="003B0FBB">
            <w:pPr>
              <w:pStyle w:val="Normalny1"/>
              <w:numPr>
                <w:ilvl w:val="0"/>
                <w:numId w:val="59"/>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liczba zapytań o udostępnienie dokumentacji medycznej do innego podmiotu,</w:t>
            </w:r>
          </w:p>
          <w:p w14:paraId="12E71236" w14:textId="77777777" w:rsidR="003B0FBB" w:rsidRPr="00CE014A" w:rsidRDefault="003B0FBB" w:rsidP="003B0FBB">
            <w:pPr>
              <w:pStyle w:val="Normalny1"/>
              <w:numPr>
                <w:ilvl w:val="0"/>
                <w:numId w:val="59"/>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liczba pobranych dokumentów w postaci elektronicznej,</w:t>
            </w:r>
          </w:p>
          <w:p w14:paraId="45B25FBC" w14:textId="77777777" w:rsidR="003B0FBB" w:rsidRPr="00CE014A" w:rsidRDefault="003B0FBB" w:rsidP="003B0FBB">
            <w:pPr>
              <w:pStyle w:val="Normalny1"/>
              <w:numPr>
                <w:ilvl w:val="0"/>
                <w:numId w:val="59"/>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liczba zapisanych dokumentów w postaci elektronicznej.</w:t>
            </w:r>
          </w:p>
        </w:tc>
        <w:tc>
          <w:tcPr>
            <w:tcW w:w="2429" w:type="dxa"/>
          </w:tcPr>
          <w:p w14:paraId="670F7906"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3657" w:type="dxa"/>
          </w:tcPr>
          <w:p w14:paraId="57A2D131"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BE74F2">
              <w:rPr>
                <w:rFonts w:asciiTheme="minorHAnsi" w:hAnsiTheme="minorHAnsi" w:cstheme="minorHAnsi"/>
                <w:sz w:val="20"/>
                <w:szCs w:val="20"/>
              </w:rPr>
              <w:t>Rozbudowana modułu/rozwiązania Repozytorium EDM zakupionego w ramach projektu MSIM.</w:t>
            </w:r>
          </w:p>
        </w:tc>
      </w:tr>
      <w:tr w:rsidR="003B0FBB" w:rsidRPr="00CE014A" w14:paraId="3BE0DFC2" w14:textId="77777777" w:rsidTr="009F5709">
        <w:tc>
          <w:tcPr>
            <w:tcW w:w="419" w:type="dxa"/>
          </w:tcPr>
          <w:p w14:paraId="635FE5B0"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30</w:t>
            </w:r>
          </w:p>
        </w:tc>
        <w:tc>
          <w:tcPr>
            <w:tcW w:w="2993" w:type="dxa"/>
          </w:tcPr>
          <w:p w14:paraId="70FB78EF"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hAnsiTheme="minorHAnsi" w:cstheme="minorHAnsi"/>
                <w:color w:val="000000"/>
                <w:sz w:val="20"/>
                <w:szCs w:val="20"/>
              </w:rPr>
              <w:t>System musi zapewnić zapisywanie i przechowywanie informacji jaki użytkownik i kiedy tworzył, modyfikował, podglądał oraz anulował dane zdarzenie medyczne oraz dany dokument medyczny.</w:t>
            </w:r>
          </w:p>
        </w:tc>
        <w:tc>
          <w:tcPr>
            <w:tcW w:w="2429" w:type="dxa"/>
          </w:tcPr>
          <w:p w14:paraId="7A5B6D85"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eastAsia="Times New Roman" w:hAnsiTheme="minorHAnsi" w:cstheme="minorHAnsi"/>
                <w:sz w:val="20"/>
                <w:szCs w:val="20"/>
              </w:rPr>
              <w:t>Nie</w:t>
            </w:r>
          </w:p>
        </w:tc>
        <w:tc>
          <w:tcPr>
            <w:tcW w:w="3657" w:type="dxa"/>
          </w:tcPr>
          <w:p w14:paraId="20857B88" w14:textId="77777777" w:rsidR="003B0FBB" w:rsidRPr="00CE014A"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CE014A">
              <w:rPr>
                <w:rFonts w:asciiTheme="minorHAnsi" w:hAnsiTheme="minorHAnsi" w:cstheme="minorHAnsi"/>
                <w:sz w:val="20"/>
                <w:szCs w:val="20"/>
              </w:rPr>
              <w:t>Wdrożenie rozwiązania/modułu e-Rejestracja zgodnie z wymaganiem w ramach Projektu MSIM.</w:t>
            </w:r>
          </w:p>
        </w:tc>
      </w:tr>
      <w:tr w:rsidR="003B0FBB" w:rsidRPr="00CD047C" w14:paraId="16807E81" w14:textId="77777777" w:rsidTr="009F5709">
        <w:tc>
          <w:tcPr>
            <w:tcW w:w="419" w:type="dxa"/>
          </w:tcPr>
          <w:p w14:paraId="3CF4D6AA" w14:textId="77777777" w:rsidR="003B0FBB" w:rsidRPr="00CD047C"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D01</w:t>
            </w:r>
          </w:p>
        </w:tc>
        <w:tc>
          <w:tcPr>
            <w:tcW w:w="2993" w:type="dxa"/>
          </w:tcPr>
          <w:p w14:paraId="17DC12A6" w14:textId="2D0C3DF9" w:rsidR="003B0FBB" w:rsidRPr="00CD047C"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7902C8">
              <w:rPr>
                <w:rFonts w:asciiTheme="minorHAnsi" w:hAnsiTheme="minorHAnsi" w:cstheme="minorHAnsi"/>
                <w:b/>
                <w:sz w:val="20"/>
                <w:szCs w:val="20"/>
              </w:rPr>
              <w:t>Radiologiczny System Informatyczny (RIS)</w:t>
            </w:r>
            <w:r>
              <w:rPr>
                <w:rFonts w:asciiTheme="minorHAnsi" w:hAnsiTheme="minorHAnsi" w:cstheme="minorHAnsi"/>
                <w:sz w:val="20"/>
                <w:szCs w:val="20"/>
              </w:rPr>
              <w:t xml:space="preserve"> opisany </w:t>
            </w:r>
            <w:r w:rsidRPr="00FC5E51">
              <w:rPr>
                <w:rFonts w:asciiTheme="minorHAnsi" w:hAnsiTheme="minorHAnsi" w:cstheme="minorHAnsi"/>
                <w:sz w:val="20"/>
                <w:szCs w:val="20"/>
              </w:rPr>
              <w:t xml:space="preserve">w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_Ref34480615 \h  \* MERGEFORMAT </w:instrText>
            </w:r>
            <w:r>
              <w:rPr>
                <w:rFonts w:asciiTheme="minorHAnsi" w:hAnsiTheme="minorHAnsi" w:cstheme="minorHAnsi"/>
                <w:sz w:val="20"/>
                <w:szCs w:val="20"/>
              </w:rPr>
            </w:r>
            <w:r>
              <w:rPr>
                <w:rFonts w:asciiTheme="minorHAnsi" w:hAnsiTheme="minorHAnsi" w:cstheme="minorHAnsi"/>
                <w:sz w:val="20"/>
                <w:szCs w:val="20"/>
              </w:rPr>
              <w:fldChar w:fldCharType="separate"/>
            </w:r>
            <w:r w:rsidR="00C82E65" w:rsidRPr="00C82E65">
              <w:rPr>
                <w:rFonts w:asciiTheme="minorHAnsi" w:hAnsiTheme="minorHAnsi" w:cstheme="minorHAnsi"/>
                <w:b/>
                <w:bCs/>
                <w:color w:val="FF0000"/>
                <w:sz w:val="20"/>
                <w:szCs w:val="20"/>
              </w:rPr>
              <w:t xml:space="preserve">załączniku nr 5 </w:t>
            </w:r>
            <w:r>
              <w:rPr>
                <w:rFonts w:asciiTheme="minorHAnsi" w:hAnsiTheme="minorHAnsi" w:cstheme="minorHAnsi"/>
                <w:sz w:val="20"/>
                <w:szCs w:val="20"/>
              </w:rPr>
              <w:fldChar w:fldCharType="end"/>
            </w:r>
          </w:p>
        </w:tc>
        <w:tc>
          <w:tcPr>
            <w:tcW w:w="2429" w:type="dxa"/>
          </w:tcPr>
          <w:p w14:paraId="70C42A71" w14:textId="77777777" w:rsidR="003B0FBB" w:rsidRPr="009F298D"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Dodatkowe</w:t>
            </w:r>
          </w:p>
        </w:tc>
        <w:tc>
          <w:tcPr>
            <w:tcW w:w="3657" w:type="dxa"/>
          </w:tcPr>
          <w:p w14:paraId="309D1D79" w14:textId="4D808234" w:rsidR="003B0FBB" w:rsidRPr="00A70418"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Realizacja zgodnie z wymaganiami w </w:t>
            </w:r>
            <w:r>
              <w:rPr>
                <w:rFonts w:asciiTheme="minorHAnsi" w:eastAsia="Times New Roman" w:hAnsiTheme="minorHAnsi" w:cstheme="minorHAnsi"/>
                <w:sz w:val="20"/>
                <w:szCs w:val="20"/>
              </w:rPr>
              <w:fldChar w:fldCharType="begin"/>
            </w:r>
            <w:r>
              <w:rPr>
                <w:rFonts w:asciiTheme="minorHAnsi" w:eastAsia="Times New Roman" w:hAnsiTheme="minorHAnsi" w:cstheme="minorHAnsi"/>
                <w:sz w:val="20"/>
                <w:szCs w:val="20"/>
              </w:rPr>
              <w:instrText xml:space="preserve"> REF _Ref34480615 \h  \* MERGEFORMAT </w:instrText>
            </w:r>
            <w:r>
              <w:rPr>
                <w:rFonts w:asciiTheme="minorHAnsi" w:eastAsia="Times New Roman" w:hAnsiTheme="minorHAnsi" w:cstheme="minorHAnsi"/>
                <w:sz w:val="20"/>
                <w:szCs w:val="20"/>
              </w:rPr>
            </w:r>
            <w:r>
              <w:rPr>
                <w:rFonts w:asciiTheme="minorHAnsi" w:eastAsia="Times New Roman" w:hAnsiTheme="minorHAnsi" w:cstheme="minorHAnsi"/>
                <w:sz w:val="20"/>
                <w:szCs w:val="20"/>
              </w:rPr>
              <w:fldChar w:fldCharType="separate"/>
            </w:r>
            <w:r w:rsidRPr="000A63A7">
              <w:rPr>
                <w:rFonts w:asciiTheme="minorHAnsi" w:eastAsia="Times New Roman" w:hAnsiTheme="minorHAnsi" w:cstheme="minorHAnsi"/>
                <w:sz w:val="20"/>
                <w:szCs w:val="20"/>
              </w:rPr>
              <w:t xml:space="preserve"> </w:t>
            </w:r>
            <w:r w:rsidR="00AC61D1" w:rsidRPr="00C82E65">
              <w:rPr>
                <w:rFonts w:asciiTheme="minorHAnsi" w:hAnsiTheme="minorHAnsi" w:cstheme="minorHAnsi"/>
                <w:b/>
                <w:bCs/>
                <w:color w:val="FF0000"/>
                <w:sz w:val="20"/>
                <w:szCs w:val="20"/>
              </w:rPr>
              <w:t>załączniku nr 5</w:t>
            </w:r>
            <w:r w:rsidR="00AC61D1" w:rsidRPr="000A63A7">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fldChar w:fldCharType="end"/>
            </w:r>
            <w:r w:rsidRPr="00A70418">
              <w:rPr>
                <w:rFonts w:asciiTheme="minorHAnsi" w:eastAsia="Times New Roman" w:hAnsiTheme="minorHAnsi" w:cstheme="minorHAnsi"/>
                <w:sz w:val="20"/>
                <w:szCs w:val="20"/>
              </w:rPr>
              <w:t xml:space="preserve"> </w:t>
            </w:r>
          </w:p>
        </w:tc>
      </w:tr>
      <w:tr w:rsidR="003B0FBB" w:rsidRPr="00CD047C" w14:paraId="60F6C1B9" w14:textId="77777777" w:rsidTr="009F5709">
        <w:tc>
          <w:tcPr>
            <w:tcW w:w="419" w:type="dxa"/>
          </w:tcPr>
          <w:p w14:paraId="5A81E2A5" w14:textId="77777777" w:rsidR="003B0FBB"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D02</w:t>
            </w:r>
          </w:p>
        </w:tc>
        <w:tc>
          <w:tcPr>
            <w:tcW w:w="2993" w:type="dxa"/>
          </w:tcPr>
          <w:p w14:paraId="43E0AE3B" w14:textId="77777777" w:rsidR="003B0FBB" w:rsidRPr="007902C8" w:rsidRDefault="003B0FBB" w:rsidP="009F5709">
            <w:pPr>
              <w:suppressAutoHyphens w:val="0"/>
              <w:spacing w:before="60" w:line="276" w:lineRule="auto"/>
              <w:contextualSpacing/>
              <w:jc w:val="both"/>
              <w:textAlignment w:val="auto"/>
              <w:rPr>
                <w:rFonts w:asciiTheme="minorHAnsi" w:hAnsiTheme="minorHAnsi" w:cstheme="minorHAnsi"/>
                <w:b/>
                <w:sz w:val="20"/>
                <w:szCs w:val="20"/>
              </w:rPr>
            </w:pPr>
            <w:r>
              <w:rPr>
                <w:rFonts w:asciiTheme="minorHAnsi" w:hAnsiTheme="minorHAnsi" w:cstheme="minorHAnsi"/>
                <w:b/>
                <w:sz w:val="20"/>
                <w:szCs w:val="20"/>
              </w:rPr>
              <w:t xml:space="preserve">Integracja z urządzeniami skanującymi zgodnie wymaganiami zawartym w załączniku nr 4.  </w:t>
            </w:r>
          </w:p>
        </w:tc>
        <w:tc>
          <w:tcPr>
            <w:tcW w:w="2429" w:type="dxa"/>
          </w:tcPr>
          <w:p w14:paraId="1D88E28E" w14:textId="77777777" w:rsidR="003B0FBB"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Dodatkowe</w:t>
            </w:r>
          </w:p>
        </w:tc>
        <w:tc>
          <w:tcPr>
            <w:tcW w:w="3657" w:type="dxa"/>
          </w:tcPr>
          <w:p w14:paraId="27682240" w14:textId="77777777" w:rsidR="003B0FBB"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Dodatkowa funkcjonalność stanowi uszczegółowienie wymagań funkcjonalnych, ułatwi pracę personelowi szpitala oraz zapewni kompletność dokumentacji medycznej pacjenta.</w:t>
            </w:r>
          </w:p>
        </w:tc>
      </w:tr>
      <w:tr w:rsidR="003B0FBB" w:rsidRPr="00CD047C" w14:paraId="65AE31FE" w14:textId="77777777" w:rsidTr="009F5709">
        <w:tc>
          <w:tcPr>
            <w:tcW w:w="419" w:type="dxa"/>
          </w:tcPr>
          <w:p w14:paraId="7572B331" w14:textId="77777777" w:rsidR="003B0FBB"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D03</w:t>
            </w:r>
          </w:p>
        </w:tc>
        <w:tc>
          <w:tcPr>
            <w:tcW w:w="2993" w:type="dxa"/>
          </w:tcPr>
          <w:p w14:paraId="4C514899" w14:textId="77777777" w:rsidR="003B0FBB" w:rsidRDefault="003B0FBB" w:rsidP="009F5709">
            <w:pPr>
              <w:suppressAutoHyphens w:val="0"/>
              <w:spacing w:before="60" w:line="276" w:lineRule="auto"/>
              <w:contextualSpacing/>
              <w:jc w:val="both"/>
              <w:textAlignment w:val="auto"/>
              <w:rPr>
                <w:rFonts w:asciiTheme="minorHAnsi" w:hAnsiTheme="minorHAnsi" w:cstheme="minorHAnsi"/>
                <w:b/>
                <w:sz w:val="20"/>
                <w:szCs w:val="20"/>
              </w:rPr>
            </w:pPr>
            <w:r w:rsidRPr="00173F84">
              <w:rPr>
                <w:rFonts w:asciiTheme="minorHAnsi" w:hAnsiTheme="minorHAnsi" w:cstheme="minorHAnsi"/>
                <w:b/>
                <w:sz w:val="20"/>
                <w:szCs w:val="20"/>
              </w:rPr>
              <w:t>Dodatkowe wymagania uszczegóławiające (uszczegóławiają sposób realizacji wymagań zawartych w Modelu referencyjnym) -  opis wymagań zawarto w załączniku nr 1</w:t>
            </w:r>
          </w:p>
        </w:tc>
        <w:tc>
          <w:tcPr>
            <w:tcW w:w="2429" w:type="dxa"/>
          </w:tcPr>
          <w:p w14:paraId="655B01B4" w14:textId="77777777" w:rsidR="003B0FBB"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Dodatkowe</w:t>
            </w:r>
          </w:p>
        </w:tc>
        <w:tc>
          <w:tcPr>
            <w:tcW w:w="3657" w:type="dxa"/>
          </w:tcPr>
          <w:p w14:paraId="6F5D3459" w14:textId="77777777" w:rsidR="003B0FBB"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Dodatkowa funkcjonalność stanowi uszczegółowienie wymagań funkcjonalnych, ułatwi pracę personelowi szpitala oraz zapewni kompletność dokumentacji medycznej pacjenta.</w:t>
            </w:r>
          </w:p>
        </w:tc>
      </w:tr>
    </w:tbl>
    <w:p w14:paraId="66C0BA42" w14:textId="77777777" w:rsidR="003B0FBB" w:rsidRDefault="003B0FBB" w:rsidP="003B0FBB">
      <w:pPr>
        <w:suppressAutoHyphens w:val="0"/>
        <w:jc w:val="both"/>
        <w:rPr>
          <w:rFonts w:asciiTheme="minorHAnsi" w:hAnsiTheme="minorHAnsi" w:cstheme="minorHAnsi"/>
          <w:b/>
        </w:rPr>
      </w:pPr>
    </w:p>
    <w:p w14:paraId="0AB65FC7" w14:textId="77777777" w:rsidR="003B0FBB" w:rsidRPr="00CE014A" w:rsidRDefault="003B0FBB" w:rsidP="003B0FBB">
      <w:pPr>
        <w:suppressAutoHyphens w:val="0"/>
        <w:jc w:val="both"/>
        <w:rPr>
          <w:rFonts w:asciiTheme="minorHAnsi" w:hAnsiTheme="minorHAnsi" w:cstheme="minorHAnsi"/>
          <w:b/>
        </w:rPr>
      </w:pPr>
      <w:r w:rsidRPr="00CE014A">
        <w:rPr>
          <w:rFonts w:asciiTheme="minorHAnsi" w:hAnsiTheme="minorHAnsi" w:cstheme="minorHAnsi"/>
          <w:b/>
        </w:rPr>
        <w:t>Wdrażane rozwiązanie w zakresie e-usługi musi spełnić wszystkie wymagania niefunkcjonalne oraz dotyczące bezpieczeństwa opisane w Projekcie wdrożenia e-usług referencyjnych.</w:t>
      </w:r>
    </w:p>
    <w:p w14:paraId="11851B0E" w14:textId="77777777" w:rsidR="003B0FBB" w:rsidRDefault="003B0FBB" w:rsidP="003B0FBB">
      <w:pPr>
        <w:suppressAutoHyphens w:val="0"/>
        <w:jc w:val="both"/>
        <w:rPr>
          <w:rFonts w:asciiTheme="minorHAnsi" w:hAnsiTheme="minorHAnsi" w:cstheme="minorHAnsi"/>
          <w:b/>
        </w:rPr>
      </w:pPr>
      <w:r w:rsidRPr="00CE014A">
        <w:rPr>
          <w:rFonts w:asciiTheme="minorHAnsi" w:hAnsiTheme="minorHAnsi" w:cstheme="minorHAnsi"/>
          <w:b/>
        </w:rPr>
        <w:t>Partner wymaga pełnej konfiguracji systemu i zapewnienia w ramach wdrożenia produkcyjnego pełnej gotowości systemu.</w:t>
      </w:r>
    </w:p>
    <w:p w14:paraId="3A6B9FAF" w14:textId="77777777" w:rsidR="003B0FBB" w:rsidRPr="00CE014A" w:rsidRDefault="003B0FBB" w:rsidP="003B0FBB">
      <w:pPr>
        <w:suppressAutoHyphens w:val="0"/>
        <w:jc w:val="both"/>
        <w:rPr>
          <w:rFonts w:asciiTheme="minorHAnsi" w:hAnsiTheme="minorHAnsi" w:cstheme="minorHAnsi"/>
          <w:b/>
        </w:rPr>
      </w:pPr>
      <w:r>
        <w:rPr>
          <w:rFonts w:asciiTheme="minorHAnsi" w:hAnsiTheme="minorHAnsi" w:cstheme="minorHAnsi"/>
          <w:b/>
        </w:rPr>
        <w:t>Uszczegółowienie dotyczące wymagań funkcjonalnych dotyczących Przetwarzania EDM zawarto w Załączniku nr 1. Model referencyjny (i wymagania w powyższej tabeli) pozostają nadrzędne w stosunku do wymagań z Załącznika nr 1.</w:t>
      </w:r>
    </w:p>
    <w:p w14:paraId="4DD9CDDF" w14:textId="77777777" w:rsidR="003B0FBB" w:rsidRPr="00CE014A" w:rsidRDefault="003B0FBB" w:rsidP="003B0FBB">
      <w:pPr>
        <w:suppressAutoHyphens w:val="0"/>
        <w:rPr>
          <w:rFonts w:asciiTheme="minorHAnsi" w:hAnsiTheme="minorHAnsi" w:cstheme="minorHAnsi"/>
        </w:rPr>
      </w:pPr>
    </w:p>
    <w:p w14:paraId="37BBC0EC" w14:textId="77777777" w:rsidR="003B0FBB" w:rsidRPr="00CE014A" w:rsidRDefault="003B0FBB" w:rsidP="003B0FBB">
      <w:pPr>
        <w:pStyle w:val="Nagwek3"/>
        <w:suppressAutoHyphens w:val="0"/>
        <w:ind w:left="2880"/>
        <w:rPr>
          <w:rFonts w:asciiTheme="minorHAnsi" w:hAnsiTheme="minorHAnsi" w:cstheme="minorHAnsi"/>
        </w:rPr>
      </w:pPr>
      <w:bookmarkStart w:id="326" w:name="_Toc37340846"/>
      <w:r w:rsidRPr="00CE014A">
        <w:rPr>
          <w:rFonts w:asciiTheme="minorHAnsi" w:hAnsiTheme="minorHAnsi" w:cstheme="minorHAnsi"/>
        </w:rPr>
        <w:t>e-Rejestracja</w:t>
      </w:r>
      <w:bookmarkEnd w:id="326"/>
    </w:p>
    <w:p w14:paraId="38E50091" w14:textId="77777777" w:rsidR="003B0FBB" w:rsidRPr="00CE014A" w:rsidRDefault="003B0FBB" w:rsidP="003B0FBB">
      <w:pPr>
        <w:suppressAutoHyphens w:val="0"/>
        <w:rPr>
          <w:rFonts w:asciiTheme="minorHAnsi" w:hAnsiTheme="minorHAnsi" w:cstheme="minorHAnsi"/>
        </w:rPr>
      </w:pPr>
    </w:p>
    <w:p w14:paraId="4453848E" w14:textId="77777777" w:rsidR="003B0FBB" w:rsidRPr="00CE014A" w:rsidRDefault="003B0FBB" w:rsidP="003B0FBB">
      <w:pPr>
        <w:suppressAutoHyphens w:val="0"/>
        <w:spacing w:line="244" w:lineRule="auto"/>
        <w:jc w:val="both"/>
        <w:rPr>
          <w:rFonts w:asciiTheme="minorHAnsi" w:hAnsiTheme="minorHAnsi" w:cstheme="minorHAnsi"/>
        </w:rPr>
      </w:pPr>
      <w:r w:rsidRPr="00CE014A">
        <w:rPr>
          <w:rFonts w:asciiTheme="minorHAnsi" w:hAnsiTheme="minorHAnsi" w:cstheme="minorHAnsi"/>
        </w:rPr>
        <w:t>W celu realizacji e-Usługi niezbędne jest wdrożenie u Partnera następujących wymagań funkcjonalnych opisanych w Projekcie wdrożenia e-Usług referencyjnych.</w:t>
      </w:r>
    </w:p>
    <w:p w14:paraId="5311192C" w14:textId="77777777" w:rsidR="003B0FBB" w:rsidRPr="005A395F" w:rsidRDefault="003B0FBB" w:rsidP="003B0FBB">
      <w:pPr>
        <w:pStyle w:val="Legenda"/>
        <w:keepNext/>
        <w:suppressAutoHyphens w:val="0"/>
        <w:rPr>
          <w:rFonts w:asciiTheme="minorHAnsi" w:hAnsiTheme="minorHAnsi" w:cstheme="minorHAnsi"/>
        </w:rPr>
      </w:pPr>
      <w:bookmarkStart w:id="327" w:name="_Toc37340888"/>
      <w:r w:rsidRPr="00CE014A">
        <w:rPr>
          <w:rFonts w:asciiTheme="minorHAnsi" w:hAnsiTheme="minorHAnsi" w:cstheme="minorHAnsi"/>
        </w:rPr>
        <w:t xml:space="preserve">Tabela </w:t>
      </w:r>
      <w:r w:rsidRPr="00CE014A">
        <w:rPr>
          <w:rFonts w:asciiTheme="minorHAnsi" w:hAnsiTheme="minorHAnsi" w:cstheme="minorHAnsi"/>
        </w:rPr>
        <w:fldChar w:fldCharType="begin"/>
      </w:r>
      <w:r w:rsidRPr="00CE014A">
        <w:rPr>
          <w:rFonts w:asciiTheme="minorHAnsi" w:hAnsiTheme="minorHAnsi" w:cstheme="minorHAnsi"/>
        </w:rPr>
        <w:instrText xml:space="preserve"> SEQ Tabela \* ARABIC </w:instrText>
      </w:r>
      <w:r w:rsidRPr="00CE014A">
        <w:rPr>
          <w:rFonts w:asciiTheme="minorHAnsi" w:hAnsiTheme="minorHAnsi" w:cstheme="minorHAnsi"/>
        </w:rPr>
        <w:fldChar w:fldCharType="separate"/>
      </w:r>
      <w:r>
        <w:rPr>
          <w:rFonts w:asciiTheme="minorHAnsi" w:hAnsiTheme="minorHAnsi" w:cstheme="minorHAnsi"/>
          <w:noProof/>
        </w:rPr>
        <w:t>22</w:t>
      </w:r>
      <w:r w:rsidRPr="00CE014A">
        <w:rPr>
          <w:rFonts w:asciiTheme="minorHAnsi" w:hAnsiTheme="minorHAnsi" w:cstheme="minorHAnsi"/>
        </w:rPr>
        <w:fldChar w:fldCharType="end"/>
      </w:r>
      <w:r>
        <w:rPr>
          <w:rFonts w:asciiTheme="minorHAnsi" w:hAnsiTheme="minorHAnsi" w:cstheme="minorHAnsi"/>
        </w:rPr>
        <w:t>.</w:t>
      </w:r>
      <w:r w:rsidRPr="00CE014A">
        <w:rPr>
          <w:rFonts w:asciiTheme="minorHAnsi" w:hAnsiTheme="minorHAnsi" w:cstheme="minorHAnsi"/>
        </w:rPr>
        <w:t xml:space="preserve"> Wymagania funkcjonalne wymagające wdrożenia (uzupełnienia lub zmian) w celu wdrożenia e-Rejestracji</w:t>
      </w:r>
      <w:bookmarkEnd w:id="327"/>
    </w:p>
    <w:tbl>
      <w:tblPr>
        <w:tblStyle w:val="Tabela-Siatka"/>
        <w:tblW w:w="9498" w:type="dxa"/>
        <w:tblInd w:w="-147" w:type="dxa"/>
        <w:tblLook w:val="04A0" w:firstRow="1" w:lastRow="0" w:firstColumn="1" w:lastColumn="0" w:noHBand="0" w:noVBand="1"/>
      </w:tblPr>
      <w:tblGrid>
        <w:gridCol w:w="568"/>
        <w:gridCol w:w="3118"/>
        <w:gridCol w:w="2126"/>
        <w:gridCol w:w="3686"/>
      </w:tblGrid>
      <w:tr w:rsidR="003B0FBB" w:rsidRPr="002754A1" w14:paraId="3195379D" w14:textId="77777777" w:rsidTr="009F5709">
        <w:trPr>
          <w:tblHeader/>
        </w:trPr>
        <w:tc>
          <w:tcPr>
            <w:tcW w:w="568" w:type="dxa"/>
            <w:shd w:val="clear" w:color="auto" w:fill="00B0F0"/>
          </w:tcPr>
          <w:p w14:paraId="51FF81CD"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b/>
                <w:sz w:val="20"/>
                <w:szCs w:val="20"/>
              </w:rPr>
              <w:t>Nr</w:t>
            </w:r>
          </w:p>
        </w:tc>
        <w:tc>
          <w:tcPr>
            <w:tcW w:w="3118" w:type="dxa"/>
            <w:shd w:val="clear" w:color="auto" w:fill="00B0F0"/>
          </w:tcPr>
          <w:p w14:paraId="522386FD"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b/>
                <w:sz w:val="20"/>
                <w:szCs w:val="20"/>
              </w:rPr>
              <w:t>Wymaganie funkcjonalne do realizacji</w:t>
            </w:r>
          </w:p>
        </w:tc>
        <w:tc>
          <w:tcPr>
            <w:tcW w:w="2126" w:type="dxa"/>
            <w:shd w:val="clear" w:color="auto" w:fill="00B0F0"/>
          </w:tcPr>
          <w:p w14:paraId="37FE78DE" w14:textId="77777777" w:rsidR="003B0FBB" w:rsidRPr="002754A1" w:rsidRDefault="003B0FBB" w:rsidP="009F5709">
            <w:pPr>
              <w:suppressAutoHyphens w:val="0"/>
              <w:spacing w:before="60" w:line="276" w:lineRule="auto"/>
              <w:contextualSpacing/>
              <w:jc w:val="center"/>
              <w:textAlignment w:val="auto"/>
              <w:rPr>
                <w:rFonts w:asciiTheme="minorHAnsi" w:eastAsia="Times New Roman" w:hAnsiTheme="minorHAnsi" w:cstheme="minorHAnsi"/>
                <w:b/>
                <w:sz w:val="20"/>
                <w:szCs w:val="20"/>
              </w:rPr>
            </w:pPr>
            <w:r w:rsidRPr="002754A1">
              <w:rPr>
                <w:rFonts w:asciiTheme="minorHAnsi" w:eastAsia="Times New Roman" w:hAnsiTheme="minorHAnsi" w:cstheme="minorHAnsi"/>
                <w:b/>
                <w:sz w:val="20"/>
                <w:szCs w:val="20"/>
              </w:rPr>
              <w:t>Wymaganie spełnione przez obecny system źródłowy Partnera</w:t>
            </w:r>
          </w:p>
          <w:p w14:paraId="386FB823"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eastAsia="Times New Roman" w:hAnsiTheme="minorHAnsi" w:cstheme="minorHAnsi"/>
                <w:sz w:val="16"/>
                <w:szCs w:val="16"/>
              </w:rPr>
              <w:t>Nie/Częściowo/Dodatkowe</w:t>
            </w:r>
          </w:p>
        </w:tc>
        <w:tc>
          <w:tcPr>
            <w:tcW w:w="3686" w:type="dxa"/>
            <w:shd w:val="clear" w:color="auto" w:fill="00B0F0"/>
          </w:tcPr>
          <w:p w14:paraId="30F7E83D"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eastAsia="Times New Roman" w:hAnsiTheme="minorHAnsi" w:cstheme="minorHAnsi"/>
                <w:b/>
                <w:sz w:val="20"/>
                <w:szCs w:val="20"/>
              </w:rPr>
              <w:t>Dodatkowe informacje do zamówienia</w:t>
            </w:r>
          </w:p>
        </w:tc>
      </w:tr>
      <w:tr w:rsidR="003B0FBB" w:rsidRPr="002754A1" w14:paraId="2B4394F8" w14:textId="77777777" w:rsidTr="009F5709">
        <w:tc>
          <w:tcPr>
            <w:tcW w:w="568" w:type="dxa"/>
            <w:shd w:val="clear" w:color="auto" w:fill="FFFFFF" w:themeFill="background1"/>
          </w:tcPr>
          <w:p w14:paraId="44835881"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color w:val="000000"/>
                <w:sz w:val="20"/>
                <w:szCs w:val="20"/>
                <w:lang w:eastAsia="pl-PL"/>
              </w:rPr>
              <w:t>1</w:t>
            </w:r>
          </w:p>
        </w:tc>
        <w:tc>
          <w:tcPr>
            <w:tcW w:w="3118" w:type="dxa"/>
            <w:shd w:val="clear" w:color="auto" w:fill="FFFFFF" w:themeFill="background1"/>
          </w:tcPr>
          <w:p w14:paraId="7DE717DD" w14:textId="77777777" w:rsidR="003B0FBB" w:rsidRPr="005A395F"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5A395F">
              <w:rPr>
                <w:rFonts w:asciiTheme="minorHAnsi" w:hAnsiTheme="minorHAnsi" w:cstheme="minorHAnsi"/>
                <w:sz w:val="20"/>
                <w:szCs w:val="20"/>
              </w:rPr>
              <w:t>System e-Rejestracja musi zapewnić dostęp Pacjentowi do usługi e-Rejestracji za pomocą serwisu www za pośrednictwem indywidualnego konta z wykorzystaniem Węzła krajowego oraz loginu i hasła (do wyboru przez Pacjenta).</w:t>
            </w:r>
          </w:p>
        </w:tc>
        <w:tc>
          <w:tcPr>
            <w:tcW w:w="2126" w:type="dxa"/>
            <w:shd w:val="clear" w:color="auto" w:fill="auto"/>
          </w:tcPr>
          <w:p w14:paraId="258B72AC"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71BAEDD9"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4B407C65" w14:textId="77777777" w:rsidTr="009F5709">
        <w:tc>
          <w:tcPr>
            <w:tcW w:w="568" w:type="dxa"/>
            <w:shd w:val="clear" w:color="auto" w:fill="FFFFFF" w:themeFill="background1"/>
          </w:tcPr>
          <w:p w14:paraId="5AB6C0BD"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lastRenderedPageBreak/>
              <w:t>2</w:t>
            </w:r>
          </w:p>
        </w:tc>
        <w:tc>
          <w:tcPr>
            <w:tcW w:w="3118" w:type="dxa"/>
            <w:shd w:val="clear" w:color="auto" w:fill="FFFFFF" w:themeFill="background1"/>
          </w:tcPr>
          <w:p w14:paraId="300CF9EA"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zakładania konta Pacjenta za pomocą Węzła krajowego lub loginu i hasła (do wyboru przez Pacjenta).</w:t>
            </w:r>
          </w:p>
          <w:p w14:paraId="7CDC4505"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W przypadku Węzła krajowego po autentykacji Pacjenta za pomocą narzędzi autentykacyjnych udostępnianych przez Węzeł krajowy Pacjent zostanie poproszony o uzupełnienie co najmniej: numeru telefonu i adresu e-mail (pozostałe dane zostaną pobrane z Węzła krajowego: imię, nazwisko, PESEL lub seria i nr innego dokumentu potwierdzającego tożsamość dla osób nieposiadających PESEL, data urodzenia)</w:t>
            </w:r>
          </w:p>
          <w:p w14:paraId="2950C7CE"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W przypadku loginu i hasła zostanie udostępniony na stronie głównej formularz rejestracyjny zawierający dane, które jednoznacznie identyfikują nowego użytkownika. Nowy użytkownik musi obligatoryjnie uzupełnić co najmniej: imię, nazwisko, PESEL lub seria i nr innego dokumentu potwierdzającego tożsamość dla osób nieposiadających PESEL, data urodzenia, numer telefonu oraz adres e-mail.</w:t>
            </w:r>
          </w:p>
          <w:p w14:paraId="1B0DEE66"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color w:val="000000"/>
                <w:sz w:val="20"/>
                <w:szCs w:val="20"/>
                <w:lang w:eastAsia="pl-PL"/>
              </w:rPr>
              <w:t>W przypadku loginu i hasła System e-Rejestracja zapewni możliwość resetu hasła przez Pacjenta bez konieczności wizyty u Partnera.</w:t>
            </w:r>
          </w:p>
        </w:tc>
        <w:tc>
          <w:tcPr>
            <w:tcW w:w="2126" w:type="dxa"/>
            <w:shd w:val="clear" w:color="auto" w:fill="auto"/>
          </w:tcPr>
          <w:p w14:paraId="007F7A41"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3581AFC2"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6E2BD518" w14:textId="77777777" w:rsidTr="009F5709">
        <w:tc>
          <w:tcPr>
            <w:tcW w:w="568" w:type="dxa"/>
            <w:shd w:val="clear" w:color="auto" w:fill="FFFFFF" w:themeFill="background1"/>
          </w:tcPr>
          <w:p w14:paraId="03F1089C"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3</w:t>
            </w:r>
          </w:p>
        </w:tc>
        <w:tc>
          <w:tcPr>
            <w:tcW w:w="3118" w:type="dxa"/>
            <w:shd w:val="clear" w:color="auto" w:fill="FFFFFF" w:themeFill="background1"/>
            <w:vAlign w:val="center"/>
          </w:tcPr>
          <w:p w14:paraId="50E3FAF3"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umożliwiać założenie konta dla opiekuna prawnego Pacjenta.</w:t>
            </w:r>
          </w:p>
        </w:tc>
        <w:tc>
          <w:tcPr>
            <w:tcW w:w="2126" w:type="dxa"/>
            <w:tcBorders>
              <w:bottom w:val="single" w:sz="4" w:space="0" w:color="auto"/>
            </w:tcBorders>
            <w:shd w:val="clear" w:color="auto" w:fill="auto"/>
          </w:tcPr>
          <w:p w14:paraId="551F118B"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tcBorders>
              <w:bottom w:val="single" w:sz="4" w:space="0" w:color="auto"/>
            </w:tcBorders>
            <w:shd w:val="clear" w:color="auto" w:fill="auto"/>
          </w:tcPr>
          <w:p w14:paraId="23F0F676"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6AE05BC2" w14:textId="77777777" w:rsidTr="009F5709">
        <w:tc>
          <w:tcPr>
            <w:tcW w:w="568" w:type="dxa"/>
            <w:shd w:val="clear" w:color="auto" w:fill="FFFFFF" w:themeFill="background1"/>
          </w:tcPr>
          <w:p w14:paraId="229AFDD2"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4</w:t>
            </w:r>
          </w:p>
        </w:tc>
        <w:tc>
          <w:tcPr>
            <w:tcW w:w="3118" w:type="dxa"/>
            <w:shd w:val="clear" w:color="auto" w:fill="FFFFFF" w:themeFill="background1"/>
          </w:tcPr>
          <w:p w14:paraId="2F081DC2"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 xml:space="preserve">System e-Rejestracja musi zapewnić możliwość utrzymania elektronicznej kartoteki kont Pacjentów (lub integrację z zewnętrznym źródłem w tym samym zakresie), </w:t>
            </w:r>
            <w:r w:rsidRPr="002754A1">
              <w:rPr>
                <w:rFonts w:asciiTheme="minorHAnsi" w:eastAsia="Times New Roman" w:hAnsiTheme="minorHAnsi" w:cstheme="minorHAnsi"/>
                <w:color w:val="000000"/>
                <w:sz w:val="20"/>
                <w:szCs w:val="20"/>
                <w:lang w:eastAsia="pl-PL"/>
              </w:rPr>
              <w:lastRenderedPageBreak/>
              <w:t>zawierających co najmniej: imię, nazwisko, identyfikator pacjenta, nr telefonu, adres e-mail, PESEL lub seria i nr innego dokumentu potwierdzającego tożsamość dla osób nieposiadających PESEL, data urodzenia, historia terminów świadczeń. Pacjent będzie miał zapewniony dostęp do przeglądania i edycji swoich danych.</w:t>
            </w:r>
          </w:p>
        </w:tc>
        <w:tc>
          <w:tcPr>
            <w:tcW w:w="2126" w:type="dxa"/>
            <w:tcBorders>
              <w:bottom w:val="single" w:sz="4" w:space="0" w:color="auto"/>
            </w:tcBorders>
            <w:shd w:val="clear" w:color="auto" w:fill="auto"/>
          </w:tcPr>
          <w:p w14:paraId="656A655B"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lastRenderedPageBreak/>
              <w:t>Nie</w:t>
            </w:r>
          </w:p>
        </w:tc>
        <w:tc>
          <w:tcPr>
            <w:tcW w:w="3686" w:type="dxa"/>
            <w:tcBorders>
              <w:bottom w:val="single" w:sz="4" w:space="0" w:color="auto"/>
            </w:tcBorders>
            <w:shd w:val="clear" w:color="auto" w:fill="auto"/>
          </w:tcPr>
          <w:p w14:paraId="3DBF31A5"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36A13BA2" w14:textId="77777777" w:rsidTr="009F5709">
        <w:tc>
          <w:tcPr>
            <w:tcW w:w="568" w:type="dxa"/>
            <w:shd w:val="clear" w:color="auto" w:fill="FFFFFF" w:themeFill="background1"/>
          </w:tcPr>
          <w:p w14:paraId="3C2D12FE"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5</w:t>
            </w:r>
          </w:p>
        </w:tc>
        <w:tc>
          <w:tcPr>
            <w:tcW w:w="3118" w:type="dxa"/>
            <w:shd w:val="clear" w:color="auto" w:fill="FFFFFF" w:themeFill="background1"/>
            <w:vAlign w:val="center"/>
          </w:tcPr>
          <w:p w14:paraId="283E7B4F"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 e-Rejestracji; nieudanego logowania do e-Rejestracji; wylogowania z e-Rejestracji.</w:t>
            </w:r>
          </w:p>
        </w:tc>
        <w:tc>
          <w:tcPr>
            <w:tcW w:w="2126" w:type="dxa"/>
            <w:shd w:val="clear" w:color="auto" w:fill="auto"/>
          </w:tcPr>
          <w:p w14:paraId="000D41CC"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hAnsiTheme="minorHAnsi" w:cstheme="minorHAnsi"/>
                <w:sz w:val="20"/>
                <w:szCs w:val="20"/>
              </w:rPr>
              <w:t>Nie</w:t>
            </w:r>
          </w:p>
        </w:tc>
        <w:tc>
          <w:tcPr>
            <w:tcW w:w="3686" w:type="dxa"/>
            <w:tcBorders>
              <w:bottom w:val="single" w:sz="4" w:space="0" w:color="auto"/>
            </w:tcBorders>
            <w:shd w:val="clear" w:color="auto" w:fill="auto"/>
          </w:tcPr>
          <w:p w14:paraId="17A1D626"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4A696E05" w14:textId="77777777" w:rsidTr="009F5709">
        <w:tc>
          <w:tcPr>
            <w:tcW w:w="568" w:type="dxa"/>
            <w:shd w:val="clear" w:color="auto" w:fill="FFFFFF" w:themeFill="background1"/>
          </w:tcPr>
          <w:p w14:paraId="62799673"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6</w:t>
            </w:r>
          </w:p>
        </w:tc>
        <w:tc>
          <w:tcPr>
            <w:tcW w:w="3118" w:type="dxa"/>
            <w:shd w:val="clear" w:color="auto" w:fill="FFFFFF" w:themeFill="background1"/>
          </w:tcPr>
          <w:p w14:paraId="6D8DB748"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color w:val="000000"/>
                <w:sz w:val="20"/>
                <w:szCs w:val="20"/>
                <w:lang w:eastAsia="pl-PL"/>
              </w:rPr>
              <w:t>System e-Rejestracja musi zapewnić możliwość rejestracji zgody Pacjenta na przetwarzanie danych osobowych w zakresie związanym z</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e-Rejestracją.</w:t>
            </w:r>
          </w:p>
        </w:tc>
        <w:tc>
          <w:tcPr>
            <w:tcW w:w="2126" w:type="dxa"/>
            <w:shd w:val="clear" w:color="auto" w:fill="auto"/>
          </w:tcPr>
          <w:p w14:paraId="70BD2882"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23C7FE09"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7B32E169" w14:textId="77777777" w:rsidTr="009F5709">
        <w:tc>
          <w:tcPr>
            <w:tcW w:w="568" w:type="dxa"/>
            <w:shd w:val="clear" w:color="auto" w:fill="FFFFFF" w:themeFill="background1"/>
          </w:tcPr>
          <w:p w14:paraId="49AE8BFC"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7</w:t>
            </w:r>
          </w:p>
        </w:tc>
        <w:tc>
          <w:tcPr>
            <w:tcW w:w="3118" w:type="dxa"/>
            <w:shd w:val="clear" w:color="auto" w:fill="FFFFFF" w:themeFill="background1"/>
          </w:tcPr>
          <w:p w14:paraId="483D180A"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obsługi rezerwacji terminu świadczenia przez Pacjenta u</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Partnera w zakresie:</w:t>
            </w:r>
          </w:p>
          <w:p w14:paraId="6AD01B23" w14:textId="77777777" w:rsidR="003B0FBB" w:rsidRPr="002754A1" w:rsidRDefault="003B0FBB" w:rsidP="003B0FBB">
            <w:pPr>
              <w:pStyle w:val="Normalny1"/>
              <w:numPr>
                <w:ilvl w:val="0"/>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Wyszukania wolnych terminów (data oraz godzina) na świadczenie filtrując co najmniej wg: terminu, pracownika medycznego, rodzaju świadczenia,</w:t>
            </w:r>
          </w:p>
          <w:p w14:paraId="4CADEFF2" w14:textId="77777777" w:rsidR="003B0FBB" w:rsidRPr="002754A1" w:rsidRDefault="003B0FBB" w:rsidP="003B0FBB">
            <w:pPr>
              <w:pStyle w:val="Normalny1"/>
              <w:numPr>
                <w:ilvl w:val="0"/>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Rezerwacji terminu świadczenia podając co najmniej:</w:t>
            </w:r>
          </w:p>
          <w:p w14:paraId="47DAF5D9" w14:textId="77777777" w:rsidR="003B0FBB" w:rsidRPr="002754A1" w:rsidRDefault="003B0FBB" w:rsidP="003B0FBB">
            <w:pPr>
              <w:pStyle w:val="Normalny1"/>
              <w:numPr>
                <w:ilvl w:val="1"/>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 xml:space="preserve">Termin świadczenia (daty i godziny w formacie </w:t>
            </w:r>
            <w:r w:rsidRPr="002754A1">
              <w:rPr>
                <w:rFonts w:asciiTheme="minorHAnsi" w:eastAsia="Times New Roman" w:hAnsiTheme="minorHAnsi" w:cstheme="minorHAnsi"/>
                <w:color w:val="000000"/>
                <w:sz w:val="20"/>
                <w:szCs w:val="20"/>
                <w:lang w:eastAsia="pl-PL"/>
              </w:rPr>
              <w:lastRenderedPageBreak/>
              <w:t>gg:mm) – wybór z kalendarza,</w:t>
            </w:r>
          </w:p>
          <w:p w14:paraId="361664FE" w14:textId="77777777" w:rsidR="003B0FBB" w:rsidRPr="002754A1" w:rsidRDefault="003B0FBB" w:rsidP="003B0FBB">
            <w:pPr>
              <w:pStyle w:val="Normalny1"/>
              <w:numPr>
                <w:ilvl w:val="1"/>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Usługę medyczną, poradnię lub pracownię diagnostyczną – wybór z list dostępnych opcji,</w:t>
            </w:r>
          </w:p>
          <w:p w14:paraId="142D31FA" w14:textId="77777777" w:rsidR="003B0FBB" w:rsidRPr="002754A1" w:rsidRDefault="003B0FBB" w:rsidP="003B0FBB">
            <w:pPr>
              <w:pStyle w:val="Normalny1"/>
              <w:numPr>
                <w:ilvl w:val="1"/>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Dane papierowego skierowania (w tym skanu skierowania) lub e-Skierowania (w szczególności kod przyczyny głównej według Międzynarodowej Statystycznej Klasyfikacji Chorób i Problemów Zdrowotnych) – jeżeli dotyczy.</w:t>
            </w:r>
          </w:p>
          <w:p w14:paraId="24E30529" w14:textId="77777777" w:rsidR="003B0FBB" w:rsidRPr="002754A1" w:rsidRDefault="003B0FBB" w:rsidP="003B0FBB">
            <w:pPr>
              <w:pStyle w:val="Normalny1"/>
              <w:numPr>
                <w:ilvl w:val="0"/>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Obsługi rezerwacji:</w:t>
            </w:r>
          </w:p>
          <w:p w14:paraId="3449B85B" w14:textId="77777777" w:rsidR="003B0FBB" w:rsidRPr="002754A1" w:rsidRDefault="003B0FBB" w:rsidP="003B0FBB">
            <w:pPr>
              <w:pStyle w:val="Normalny1"/>
              <w:numPr>
                <w:ilvl w:val="1"/>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Przeglądania zaplanowanych terminów świadczeń i drukowania informacji o</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planowanych lub odbytych świadczeń,</w:t>
            </w:r>
          </w:p>
          <w:p w14:paraId="0B325952" w14:textId="77777777" w:rsidR="003B0FBB" w:rsidRPr="002754A1" w:rsidRDefault="003B0FBB" w:rsidP="003B0FBB">
            <w:pPr>
              <w:pStyle w:val="Normalny1"/>
              <w:numPr>
                <w:ilvl w:val="1"/>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Zmiany terminu (daty i godziny) świadczenia,</w:t>
            </w:r>
          </w:p>
          <w:p w14:paraId="25996599" w14:textId="77777777" w:rsidR="003B0FBB" w:rsidRPr="002754A1" w:rsidRDefault="003B0FBB" w:rsidP="003B0FBB">
            <w:pPr>
              <w:pStyle w:val="Normalny1"/>
              <w:numPr>
                <w:ilvl w:val="1"/>
                <w:numId w:val="64"/>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 xml:space="preserve">Dopisania lub usunięcia danych papierowego skierowania lub e-Skierowania; </w:t>
            </w:r>
          </w:p>
          <w:p w14:paraId="08DB6B03" w14:textId="77777777" w:rsidR="003B0FBB" w:rsidRPr="002754A1" w:rsidRDefault="003B0FBB" w:rsidP="003B0FBB">
            <w:pPr>
              <w:pStyle w:val="Akapitzlist"/>
              <w:numPr>
                <w:ilvl w:val="1"/>
                <w:numId w:val="64"/>
              </w:numPr>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color w:val="000000"/>
                <w:sz w:val="20"/>
                <w:szCs w:val="20"/>
                <w:lang w:eastAsia="pl-PL"/>
              </w:rPr>
              <w:t>Odwołania terminu świadczenia.</w:t>
            </w:r>
          </w:p>
        </w:tc>
        <w:tc>
          <w:tcPr>
            <w:tcW w:w="2126" w:type="dxa"/>
            <w:shd w:val="clear" w:color="auto" w:fill="auto"/>
          </w:tcPr>
          <w:p w14:paraId="64A5100E"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lastRenderedPageBreak/>
              <w:t>Nie</w:t>
            </w:r>
          </w:p>
        </w:tc>
        <w:tc>
          <w:tcPr>
            <w:tcW w:w="3686" w:type="dxa"/>
            <w:shd w:val="clear" w:color="auto" w:fill="auto"/>
          </w:tcPr>
          <w:p w14:paraId="2B65CB3E"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13EE7E3D" w14:textId="77777777" w:rsidTr="009F5709">
        <w:tc>
          <w:tcPr>
            <w:tcW w:w="568" w:type="dxa"/>
            <w:shd w:val="clear" w:color="auto" w:fill="FFFFFF" w:themeFill="background1"/>
          </w:tcPr>
          <w:p w14:paraId="69FE7BD1"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8</w:t>
            </w:r>
          </w:p>
        </w:tc>
        <w:tc>
          <w:tcPr>
            <w:tcW w:w="3118" w:type="dxa"/>
            <w:shd w:val="clear" w:color="auto" w:fill="FFFFFF" w:themeFill="background1"/>
          </w:tcPr>
          <w:p w14:paraId="62E0F8BC"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zarządzania przez personel Partnera obsługą planu świadczeń w jednostce w zakresie:</w:t>
            </w:r>
          </w:p>
          <w:p w14:paraId="6BB32F24" w14:textId="77777777" w:rsidR="003B0FBB" w:rsidRPr="002754A1" w:rsidRDefault="003B0FBB" w:rsidP="003B0FBB">
            <w:pPr>
              <w:pStyle w:val="Normalny1"/>
              <w:numPr>
                <w:ilvl w:val="0"/>
                <w:numId w:val="65"/>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Przeglądania i drukowania informacji o zarezerwowanych terminach świadczeń,</w:t>
            </w:r>
          </w:p>
          <w:p w14:paraId="54247907" w14:textId="77777777" w:rsidR="003B0FBB" w:rsidRPr="002754A1" w:rsidRDefault="003B0FBB" w:rsidP="003B0FBB">
            <w:pPr>
              <w:pStyle w:val="Normalny1"/>
              <w:numPr>
                <w:ilvl w:val="0"/>
                <w:numId w:val="65"/>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Zmiany terminu świadczenia, lekarza i innych parametrów terminu świadczenia,</w:t>
            </w:r>
          </w:p>
          <w:p w14:paraId="1643F29D" w14:textId="77777777" w:rsidR="003B0FBB" w:rsidRPr="002754A1" w:rsidRDefault="003B0FBB" w:rsidP="003B0FBB">
            <w:pPr>
              <w:pStyle w:val="Normalny1"/>
              <w:numPr>
                <w:ilvl w:val="0"/>
                <w:numId w:val="65"/>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lastRenderedPageBreak/>
              <w:t>Dopisania, modyfikacji lub usunięcia danych e-Skierowania,</w:t>
            </w:r>
          </w:p>
          <w:p w14:paraId="47BF282F" w14:textId="77777777" w:rsidR="003B0FBB" w:rsidRPr="002754A1" w:rsidRDefault="003B0FBB" w:rsidP="003B0FBB">
            <w:pPr>
              <w:pStyle w:val="Normalny1"/>
              <w:numPr>
                <w:ilvl w:val="0"/>
                <w:numId w:val="65"/>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Dodania lub usunięcia skanu skierowania,</w:t>
            </w:r>
          </w:p>
          <w:p w14:paraId="0B7560EE" w14:textId="77777777" w:rsidR="003B0FBB" w:rsidRPr="002754A1" w:rsidRDefault="003B0FBB" w:rsidP="003B0FBB">
            <w:pPr>
              <w:pStyle w:val="Normalny1"/>
              <w:numPr>
                <w:ilvl w:val="0"/>
                <w:numId w:val="65"/>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Odwołania terminu świadczenia,</w:t>
            </w:r>
          </w:p>
          <w:p w14:paraId="3114335F" w14:textId="77777777" w:rsidR="003B0FBB" w:rsidRPr="002754A1" w:rsidRDefault="003B0FBB" w:rsidP="003B0FBB">
            <w:pPr>
              <w:pStyle w:val="Normalny1"/>
              <w:numPr>
                <w:ilvl w:val="0"/>
                <w:numId w:val="65"/>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Wysłania potwierdzenia do Pacjenta lub informacji o zmianie lub anulowaniu terminu świadczenia (SMS),</w:t>
            </w:r>
          </w:p>
          <w:p w14:paraId="6F03A417" w14:textId="77777777" w:rsidR="003B0FBB" w:rsidRPr="002754A1" w:rsidRDefault="003B0FBB" w:rsidP="003B0FBB">
            <w:pPr>
              <w:pStyle w:val="Akapitzlist"/>
              <w:numPr>
                <w:ilvl w:val="0"/>
                <w:numId w:val="65"/>
              </w:numPr>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color w:val="000000"/>
                <w:sz w:val="20"/>
                <w:szCs w:val="20"/>
                <w:lang w:eastAsia="pl-PL"/>
              </w:rPr>
              <w:t>Dostępu oraz edycji danych Pacjenta (minimum: imię, nazwisko, numer telefonu, dane adresowe, adres e-mail, PESEL lub seria i nr innego dokumentu potwierdzającego tożsamość dla osób nieposiadających PESEL).</w:t>
            </w:r>
          </w:p>
        </w:tc>
        <w:tc>
          <w:tcPr>
            <w:tcW w:w="2126" w:type="dxa"/>
            <w:shd w:val="clear" w:color="auto" w:fill="auto"/>
          </w:tcPr>
          <w:p w14:paraId="79BB0BBA"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lastRenderedPageBreak/>
              <w:t>Nie</w:t>
            </w:r>
          </w:p>
        </w:tc>
        <w:tc>
          <w:tcPr>
            <w:tcW w:w="3686" w:type="dxa"/>
            <w:shd w:val="clear" w:color="auto" w:fill="auto"/>
          </w:tcPr>
          <w:p w14:paraId="17BDC4B3" w14:textId="77777777" w:rsidR="003B0FBB" w:rsidRPr="002754A1" w:rsidRDefault="003B0FBB" w:rsidP="009F5709">
            <w:pPr>
              <w:suppressAutoHyphens w:val="0"/>
              <w:spacing w:before="60" w:line="276" w:lineRule="auto"/>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Rozbudowa obecnego modułu e-Rejestracja o możliwość wysyłania wiadomości SMS zgodnie z wymaganiem.</w:t>
            </w:r>
          </w:p>
          <w:p w14:paraId="662FD0AE" w14:textId="77777777" w:rsidR="003B0FBB" w:rsidRPr="002754A1"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 ramach wysyłania i odbierania wiadomości SMS Parter oczekuje dostarczenia bramki SMS przez Wykonawcę.</w:t>
            </w:r>
          </w:p>
          <w:p w14:paraId="53659241" w14:textId="77777777" w:rsidR="003B0FBB" w:rsidRPr="002754A1" w:rsidRDefault="003B0FBB" w:rsidP="009F5709">
            <w:pPr>
              <w:suppressAutoHyphens w:val="0"/>
              <w:spacing w:before="60" w:line="276" w:lineRule="auto"/>
              <w:contextualSpacing/>
              <w:jc w:val="both"/>
              <w:textAlignment w:val="auto"/>
              <w:rPr>
                <w:rFonts w:asciiTheme="minorHAnsi" w:hAnsiTheme="minorHAnsi" w:cstheme="minorHAnsi"/>
                <w:b/>
                <w:sz w:val="20"/>
                <w:szCs w:val="20"/>
              </w:rPr>
            </w:pPr>
            <w:r w:rsidRPr="002754A1">
              <w:rPr>
                <w:rFonts w:asciiTheme="minorHAnsi" w:hAnsiTheme="minorHAnsi" w:cstheme="minorHAnsi"/>
                <w:b/>
                <w:sz w:val="20"/>
                <w:szCs w:val="20"/>
              </w:rPr>
              <w:t>Niezbędne jest wdrożenie pełnej funkcjonalności.</w:t>
            </w:r>
          </w:p>
          <w:p w14:paraId="7AA8A8CB" w14:textId="77777777" w:rsidR="003B0FBB" w:rsidRPr="002754A1"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hAnsiTheme="minorHAnsi" w:cstheme="minorHAnsi"/>
                <w:b/>
                <w:sz w:val="20"/>
                <w:szCs w:val="20"/>
              </w:rPr>
              <w:t>Partner wymaga zapewnienia konfiguracji systemu w tym zakresie.</w:t>
            </w:r>
          </w:p>
          <w:p w14:paraId="33606424"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p>
        </w:tc>
      </w:tr>
      <w:tr w:rsidR="003B0FBB" w:rsidRPr="002754A1" w14:paraId="7D986A62" w14:textId="77777777" w:rsidTr="009F5709">
        <w:tc>
          <w:tcPr>
            <w:tcW w:w="568" w:type="dxa"/>
            <w:shd w:val="clear" w:color="auto" w:fill="FFFFFF" w:themeFill="background1"/>
          </w:tcPr>
          <w:p w14:paraId="3F6DB6BD"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9</w:t>
            </w:r>
          </w:p>
        </w:tc>
        <w:tc>
          <w:tcPr>
            <w:tcW w:w="3118" w:type="dxa"/>
            <w:shd w:val="clear" w:color="auto" w:fill="FFFFFF" w:themeFill="background1"/>
          </w:tcPr>
          <w:p w14:paraId="6F083C8F"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zgodnie z rozporządzeniem o e-rejestracji, możliwość udostępnienia pacjentowi informacji o liczbie osób obecnie zapisanych (oczekujących na liście) na daną usługę medyczną, do poradni lub pracowni diagnostycznej. Jest to liczba umówionych, ale jeszcze niezrealizowanych, umówionych terminów świadczeń na daną usługę medyczną, do poradni lub pracowni diagnostycznej, do terminu świadczenia rezerwowanego przez Pacjenta.</w:t>
            </w:r>
          </w:p>
        </w:tc>
        <w:tc>
          <w:tcPr>
            <w:tcW w:w="2126" w:type="dxa"/>
            <w:shd w:val="clear" w:color="auto" w:fill="auto"/>
          </w:tcPr>
          <w:p w14:paraId="2A083A3A"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18AE9BB7"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776AF8BA" w14:textId="77777777" w:rsidTr="009F5709">
        <w:tc>
          <w:tcPr>
            <w:tcW w:w="568" w:type="dxa"/>
            <w:shd w:val="clear" w:color="auto" w:fill="FFFFFF" w:themeFill="background1"/>
          </w:tcPr>
          <w:p w14:paraId="5B362690"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10</w:t>
            </w:r>
          </w:p>
        </w:tc>
        <w:tc>
          <w:tcPr>
            <w:tcW w:w="3118" w:type="dxa"/>
            <w:shd w:val="clear" w:color="auto" w:fill="FFFFFF" w:themeFill="background1"/>
          </w:tcPr>
          <w:p w14:paraId="477250FB"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podglądu opisu rezerwowanej usługi medycznej oraz sposobu przygotowania się do danego świadczenia – jeżeli dotyczy (np. „proszę przyjść na czczo”).</w:t>
            </w:r>
          </w:p>
        </w:tc>
        <w:tc>
          <w:tcPr>
            <w:tcW w:w="2126" w:type="dxa"/>
            <w:shd w:val="clear" w:color="auto" w:fill="auto"/>
          </w:tcPr>
          <w:p w14:paraId="079991E4"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297E901A"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169C3C84" w14:textId="77777777" w:rsidTr="009F5709">
        <w:tc>
          <w:tcPr>
            <w:tcW w:w="568" w:type="dxa"/>
            <w:shd w:val="clear" w:color="auto" w:fill="FFFFFF" w:themeFill="background1"/>
          </w:tcPr>
          <w:p w14:paraId="5DD4FC1E"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lastRenderedPageBreak/>
              <w:t>11</w:t>
            </w:r>
          </w:p>
        </w:tc>
        <w:tc>
          <w:tcPr>
            <w:tcW w:w="3118" w:type="dxa"/>
            <w:shd w:val="clear" w:color="auto" w:fill="FFFFFF" w:themeFill="background1"/>
          </w:tcPr>
          <w:p w14:paraId="4ED8F12D"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 xml:space="preserve">System e-Rejestracja musi zapewnić integrację z P1 w zakresie e-Skierowań zgodnie z </w:t>
            </w:r>
            <w:r w:rsidRPr="002754A1">
              <w:rPr>
                <w:rFonts w:asciiTheme="minorHAnsi" w:hAnsiTheme="minorHAnsi" w:cstheme="minorHAnsi"/>
                <w:sz w:val="20"/>
                <w:szCs w:val="20"/>
              </w:rPr>
              <w:t>Dokumentacją integracyjną P1 w zakresie e-skierowań</w:t>
            </w:r>
            <w:r w:rsidRPr="002754A1">
              <w:rPr>
                <w:rFonts w:asciiTheme="minorHAnsi" w:eastAsia="Times New Roman" w:hAnsiTheme="minorHAnsi" w:cstheme="minorHAnsi"/>
                <w:color w:val="000000"/>
                <w:sz w:val="20"/>
                <w:szCs w:val="20"/>
                <w:lang w:eastAsia="pl-PL"/>
              </w:rPr>
              <w:t>, w zakresie:</w:t>
            </w:r>
          </w:p>
          <w:p w14:paraId="73A922DC" w14:textId="77777777" w:rsidR="003B0FBB" w:rsidRPr="002754A1" w:rsidRDefault="003B0FBB" w:rsidP="003B0FBB">
            <w:pPr>
              <w:pStyle w:val="Normalny1"/>
              <w:numPr>
                <w:ilvl w:val="0"/>
                <w:numId w:val="66"/>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Przyjęcia e-Skierowania do realizacji na podstawie rezerwacji terminu świadczenia przez pacjenta,</w:t>
            </w:r>
          </w:p>
          <w:p w14:paraId="3AAB581E" w14:textId="77777777" w:rsidR="003B0FBB" w:rsidRPr="002754A1" w:rsidRDefault="003B0FBB" w:rsidP="003B0FBB">
            <w:pPr>
              <w:pStyle w:val="Normalny1"/>
              <w:numPr>
                <w:ilvl w:val="0"/>
                <w:numId w:val="66"/>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Zmiany statusu,</w:t>
            </w:r>
          </w:p>
          <w:p w14:paraId="5A605D06" w14:textId="77777777" w:rsidR="003B0FBB" w:rsidRPr="002754A1" w:rsidRDefault="003B0FBB" w:rsidP="003B0FBB">
            <w:pPr>
              <w:pStyle w:val="Normalny1"/>
              <w:numPr>
                <w:ilvl w:val="0"/>
                <w:numId w:val="66"/>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Rezygnacji z realizacji e-Skierowania,</w:t>
            </w:r>
          </w:p>
          <w:p w14:paraId="3DDD9F1F" w14:textId="77777777" w:rsidR="003B0FBB" w:rsidRPr="002754A1" w:rsidRDefault="003B0FBB" w:rsidP="003B0FBB">
            <w:pPr>
              <w:pStyle w:val="Akapitzlist"/>
              <w:numPr>
                <w:ilvl w:val="0"/>
                <w:numId w:val="66"/>
              </w:numPr>
              <w:spacing w:before="60" w:line="276" w:lineRule="auto"/>
              <w:rPr>
                <w:rFonts w:asciiTheme="minorHAnsi" w:hAnsiTheme="minorHAnsi" w:cstheme="minorHAnsi"/>
                <w:sz w:val="20"/>
                <w:szCs w:val="20"/>
                <w:lang w:eastAsia="pl-PL"/>
              </w:rPr>
            </w:pPr>
            <w:r w:rsidRPr="002754A1">
              <w:rPr>
                <w:rFonts w:asciiTheme="minorHAnsi" w:eastAsia="Times New Roman" w:hAnsiTheme="minorHAnsi" w:cstheme="minorHAnsi"/>
                <w:color w:val="000000"/>
                <w:sz w:val="20"/>
                <w:szCs w:val="20"/>
                <w:lang w:eastAsia="pl-PL"/>
              </w:rPr>
              <w:t>Pobrania danych e-Skierowania.</w:t>
            </w:r>
          </w:p>
        </w:tc>
        <w:tc>
          <w:tcPr>
            <w:tcW w:w="2126" w:type="dxa"/>
            <w:shd w:val="clear" w:color="auto" w:fill="auto"/>
          </w:tcPr>
          <w:p w14:paraId="7A2E5055"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5DCCD88B"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hAnsiTheme="minorHAnsi" w:cstheme="minorHAnsi"/>
                <w:sz w:val="20"/>
                <w:szCs w:val="20"/>
              </w:rPr>
              <w:t>Wdrożenie rozwiązania/modułu e-Rejestracja zgodnie z wymaganiem.</w:t>
            </w:r>
          </w:p>
        </w:tc>
      </w:tr>
      <w:tr w:rsidR="003B0FBB" w:rsidRPr="002754A1" w14:paraId="2B3F12FA" w14:textId="77777777" w:rsidTr="009F5709">
        <w:tc>
          <w:tcPr>
            <w:tcW w:w="568" w:type="dxa"/>
            <w:shd w:val="clear" w:color="auto" w:fill="FFFFFF" w:themeFill="background1"/>
          </w:tcPr>
          <w:p w14:paraId="02CA5CA3"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12</w:t>
            </w:r>
          </w:p>
        </w:tc>
        <w:tc>
          <w:tcPr>
            <w:tcW w:w="3118" w:type="dxa"/>
            <w:shd w:val="clear" w:color="auto" w:fill="FFFFFF" w:themeFill="background1"/>
          </w:tcPr>
          <w:p w14:paraId="28509409"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automatycznego wysyłania powiadomień do Pacjentów w</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formie SMS, w zakresie:</w:t>
            </w:r>
          </w:p>
          <w:p w14:paraId="364BE74D" w14:textId="77777777" w:rsidR="003B0FBB" w:rsidRPr="002754A1" w:rsidRDefault="003B0FBB" w:rsidP="003B0FBB">
            <w:pPr>
              <w:pStyle w:val="Normalny1"/>
              <w:numPr>
                <w:ilvl w:val="0"/>
                <w:numId w:val="67"/>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Potwierdzenia zarezerwowania terminu świadczenia przez Pacjenta,</w:t>
            </w:r>
          </w:p>
          <w:p w14:paraId="18F55123" w14:textId="77777777" w:rsidR="003B0FBB" w:rsidRPr="002754A1" w:rsidRDefault="003B0FBB" w:rsidP="003B0FBB">
            <w:pPr>
              <w:pStyle w:val="Normalny1"/>
              <w:numPr>
                <w:ilvl w:val="0"/>
                <w:numId w:val="67"/>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Przypomnienia o terminie świadczenia,</w:t>
            </w:r>
          </w:p>
          <w:p w14:paraId="16366F3A" w14:textId="77777777" w:rsidR="003B0FBB" w:rsidRPr="002754A1" w:rsidRDefault="003B0FBB" w:rsidP="003B0FBB">
            <w:pPr>
              <w:pStyle w:val="Normalny1"/>
              <w:numPr>
                <w:ilvl w:val="0"/>
                <w:numId w:val="67"/>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Zamiany terminu świadczenia (przez Pacjenta jak i</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przez personel Partnera),</w:t>
            </w:r>
          </w:p>
          <w:p w14:paraId="4155D0CC" w14:textId="77777777" w:rsidR="003B0FBB" w:rsidRPr="002754A1" w:rsidRDefault="003B0FBB" w:rsidP="003B0FBB">
            <w:pPr>
              <w:pStyle w:val="Normalny1"/>
              <w:numPr>
                <w:ilvl w:val="0"/>
                <w:numId w:val="67"/>
              </w:numPr>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Odwołania terminu świadczenia (przez Pacjenta jak i</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przez personel Partnera).</w:t>
            </w:r>
          </w:p>
          <w:p w14:paraId="1437FBF4"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umożliwi Pacjentowi odwołanie terminu świadczenia poprzez wysłanie wiadomości o treści „NIE” (wielkość liter nie ma znaczenia) w odpowiedzi na SMS’a z przypomnieniem o wizycie.</w:t>
            </w:r>
          </w:p>
          <w:p w14:paraId="42C96AF3"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 xml:space="preserve">Dodatkowo System e-Rejestracja musi zapewnić możliwość zdefiniowania szablonów wszystkich typów wiadomości oraz ich edycji przez administratora biznesowego. System </w:t>
            </w:r>
            <w:r w:rsidRPr="002754A1">
              <w:rPr>
                <w:rFonts w:asciiTheme="minorHAnsi" w:eastAsia="Times New Roman" w:hAnsiTheme="minorHAnsi" w:cstheme="minorHAnsi"/>
                <w:color w:val="000000"/>
                <w:sz w:val="20"/>
                <w:szCs w:val="20"/>
                <w:lang w:eastAsia="pl-PL"/>
              </w:rPr>
              <w:lastRenderedPageBreak/>
              <w:t>musi zapewnić możliwość definiowania reguł dotyczących wysyłki wiadomości (liczba dni przed terminem świadczenia, kiedy przypomnienie SMS ma zostać wysłane do Pacjenta, oraz zakres godziny wysyłania SMS’ów do Pacjentów).</w:t>
            </w:r>
          </w:p>
        </w:tc>
        <w:tc>
          <w:tcPr>
            <w:tcW w:w="2126" w:type="dxa"/>
            <w:shd w:val="clear" w:color="auto" w:fill="auto"/>
          </w:tcPr>
          <w:p w14:paraId="4418C5AB"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lastRenderedPageBreak/>
              <w:t>Nie</w:t>
            </w:r>
          </w:p>
        </w:tc>
        <w:tc>
          <w:tcPr>
            <w:tcW w:w="3686" w:type="dxa"/>
            <w:shd w:val="clear" w:color="auto" w:fill="auto"/>
          </w:tcPr>
          <w:p w14:paraId="0563FF5A"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p w14:paraId="6847C515" w14:textId="77777777" w:rsidR="003B0FBB" w:rsidRPr="002754A1"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 ramach wysyłania i odbierania wiadomości SMS Parter oczekuje dostarczenia bramki SMS przez Wykonawcę.</w:t>
            </w:r>
          </w:p>
          <w:p w14:paraId="2460A8F9"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p>
        </w:tc>
      </w:tr>
      <w:tr w:rsidR="003B0FBB" w:rsidRPr="002754A1" w14:paraId="147C167A" w14:textId="77777777" w:rsidTr="009F5709">
        <w:tc>
          <w:tcPr>
            <w:tcW w:w="568" w:type="dxa"/>
            <w:shd w:val="clear" w:color="auto" w:fill="FFFFFF" w:themeFill="background1"/>
          </w:tcPr>
          <w:p w14:paraId="2DC7D557"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13</w:t>
            </w:r>
          </w:p>
        </w:tc>
        <w:tc>
          <w:tcPr>
            <w:tcW w:w="3118" w:type="dxa"/>
            <w:shd w:val="clear" w:color="auto" w:fill="FFFFFF" w:themeFill="background1"/>
          </w:tcPr>
          <w:p w14:paraId="6650403F"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utrzymywania katalogu usług medycznych, poradni oraz pracowni diagnostycznych w tym możliwość przypisania konkretnego personelu medycznego do danej usługi medycznej, poradni oraz pracowni diagnostycznych.</w:t>
            </w:r>
          </w:p>
        </w:tc>
        <w:tc>
          <w:tcPr>
            <w:tcW w:w="2126" w:type="dxa"/>
            <w:shd w:val="clear" w:color="auto" w:fill="auto"/>
          </w:tcPr>
          <w:p w14:paraId="2FBDA254"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19094A82"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22228F3A" w14:textId="77777777" w:rsidTr="009F5709">
        <w:tc>
          <w:tcPr>
            <w:tcW w:w="568" w:type="dxa"/>
            <w:shd w:val="clear" w:color="auto" w:fill="FFFFFF" w:themeFill="background1"/>
          </w:tcPr>
          <w:p w14:paraId="7776F11A"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14</w:t>
            </w:r>
          </w:p>
        </w:tc>
        <w:tc>
          <w:tcPr>
            <w:tcW w:w="3118" w:type="dxa"/>
            <w:shd w:val="clear" w:color="auto" w:fill="FFFFFF" w:themeFill="background1"/>
          </w:tcPr>
          <w:p w14:paraId="290C67C9"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utrzymywania kalendarza usług medycznych, poradni oraz pracowni diagnostycznych u danego Partnera w zakresie: data, godzina, lekarz, rodzaj usługi medycznej (poradni lub pracowni diagnostycznej) oraz integrację w tym zakresie z systemami dziedzinowymi Partnera (np. HIS).</w:t>
            </w:r>
          </w:p>
        </w:tc>
        <w:tc>
          <w:tcPr>
            <w:tcW w:w="2126" w:type="dxa"/>
            <w:shd w:val="clear" w:color="auto" w:fill="auto"/>
          </w:tcPr>
          <w:p w14:paraId="5BF64EE1"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133CE4CF"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273F0A8E" w14:textId="77777777" w:rsidTr="009F5709">
        <w:tc>
          <w:tcPr>
            <w:tcW w:w="568" w:type="dxa"/>
            <w:shd w:val="clear" w:color="auto" w:fill="FFFFFF" w:themeFill="background1"/>
          </w:tcPr>
          <w:p w14:paraId="22DD5620"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15</w:t>
            </w:r>
          </w:p>
        </w:tc>
        <w:tc>
          <w:tcPr>
            <w:tcW w:w="3118" w:type="dxa"/>
            <w:shd w:val="clear" w:color="auto" w:fill="FFFFFF" w:themeFill="background1"/>
          </w:tcPr>
          <w:p w14:paraId="203DC9FE"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przygotowywania raportów statystycznych (przez personel Partnera) co najmniej w zakresie:</w:t>
            </w:r>
          </w:p>
          <w:p w14:paraId="7D7AC9DF" w14:textId="77777777" w:rsidR="003B0FBB" w:rsidRPr="002754A1" w:rsidRDefault="003B0FBB" w:rsidP="003B0FBB">
            <w:pPr>
              <w:pStyle w:val="Normalny1"/>
              <w:numPr>
                <w:ilvl w:val="0"/>
                <w:numId w:val="68"/>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Liczby zarejestrowanych pacjentów,</w:t>
            </w:r>
          </w:p>
          <w:p w14:paraId="6A9F5D7B" w14:textId="77777777" w:rsidR="003B0FBB" w:rsidRPr="002754A1" w:rsidRDefault="003B0FBB" w:rsidP="003B0FBB">
            <w:pPr>
              <w:pStyle w:val="Normalny1"/>
              <w:numPr>
                <w:ilvl w:val="0"/>
                <w:numId w:val="68"/>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Liczby wykonanych rejestracji (w podziale na usługi medyczne, poradnie oraz pracownie diagnostyczne),</w:t>
            </w:r>
          </w:p>
          <w:p w14:paraId="7ED2200E" w14:textId="77777777" w:rsidR="003B0FBB" w:rsidRPr="002754A1" w:rsidRDefault="003B0FBB" w:rsidP="003B0FBB">
            <w:pPr>
              <w:pStyle w:val="Akapitzlist"/>
              <w:numPr>
                <w:ilvl w:val="0"/>
                <w:numId w:val="68"/>
              </w:numPr>
              <w:autoSpaceDN/>
              <w:spacing w:before="60" w:line="276" w:lineRule="auto"/>
              <w:ind w:left="357" w:hanging="357"/>
              <w:contextualSpacing/>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Liczby anulowanych terminów (w podziale na: przez Pacjenta, przez personel Partnera) oraz liczby terminów świadczeń, na które pacjenci się nie zgłosili i ich nie anulował.</w:t>
            </w:r>
          </w:p>
        </w:tc>
        <w:tc>
          <w:tcPr>
            <w:tcW w:w="2126" w:type="dxa"/>
            <w:shd w:val="clear" w:color="auto" w:fill="auto"/>
          </w:tcPr>
          <w:p w14:paraId="5E24BA43"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420A7BE0"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36ECFE7A" w14:textId="77777777" w:rsidTr="009F5709">
        <w:tc>
          <w:tcPr>
            <w:tcW w:w="568" w:type="dxa"/>
            <w:shd w:val="clear" w:color="auto" w:fill="FFFFFF" w:themeFill="background1"/>
          </w:tcPr>
          <w:p w14:paraId="3884BCAF"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lastRenderedPageBreak/>
              <w:t>16</w:t>
            </w:r>
          </w:p>
        </w:tc>
        <w:tc>
          <w:tcPr>
            <w:tcW w:w="3118" w:type="dxa"/>
            <w:shd w:val="clear" w:color="auto" w:fill="FFFFFF" w:themeFill="background1"/>
          </w:tcPr>
          <w:p w14:paraId="574749E8"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administracji i konfiguracji przez personel Partnera, w zakresie definiowania dostępnych usług medycznych, poradni oraz pracowni diagnostycznych wraz z opisem i</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sposobem przygotowania Pacjenta do świadczenia oraz z oznaczeniem że dany typ świadczenia wymaga skierowania.</w:t>
            </w:r>
          </w:p>
        </w:tc>
        <w:tc>
          <w:tcPr>
            <w:tcW w:w="2126" w:type="dxa"/>
            <w:shd w:val="clear" w:color="auto" w:fill="auto"/>
          </w:tcPr>
          <w:p w14:paraId="64EB3C4B"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2F75027B"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3C23961D" w14:textId="77777777" w:rsidTr="009F5709">
        <w:tc>
          <w:tcPr>
            <w:tcW w:w="568" w:type="dxa"/>
            <w:shd w:val="clear" w:color="auto" w:fill="FFFFFF" w:themeFill="background1"/>
          </w:tcPr>
          <w:p w14:paraId="3CEB6756" w14:textId="77777777" w:rsidR="003B0FBB" w:rsidRPr="002754A1" w:rsidRDefault="003B0FBB" w:rsidP="009F5709">
            <w:pPr>
              <w:suppressAutoHyphens w:val="0"/>
              <w:autoSpaceDN/>
              <w:spacing w:before="60" w:line="276" w:lineRule="auto"/>
              <w:contextualSpacing/>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17</w:t>
            </w:r>
          </w:p>
        </w:tc>
        <w:tc>
          <w:tcPr>
            <w:tcW w:w="3118" w:type="dxa"/>
            <w:shd w:val="clear" w:color="auto" w:fill="FFFFFF" w:themeFill="background1"/>
          </w:tcPr>
          <w:p w14:paraId="2DE81FFE"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możliwość przypominania personelowi o konieczności kontaktu z Pacjentem jeśli po 14 dniach od zapisania się na termin świadczenia Pacjent nie dostarczył danych skierowania (w przypadku rejestracji w</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oparciu o skierowania papierowe).</w:t>
            </w:r>
          </w:p>
        </w:tc>
        <w:tc>
          <w:tcPr>
            <w:tcW w:w="2126" w:type="dxa"/>
            <w:shd w:val="clear" w:color="auto" w:fill="auto"/>
          </w:tcPr>
          <w:p w14:paraId="3D200D45"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shd w:val="clear" w:color="auto" w:fill="auto"/>
          </w:tcPr>
          <w:p w14:paraId="11A9DA2C" w14:textId="77777777" w:rsidR="003B0FBB" w:rsidRPr="002754A1" w:rsidRDefault="003B0FBB" w:rsidP="009F5709">
            <w:pPr>
              <w:suppressAutoHyphens w:val="0"/>
              <w:autoSpaceDN/>
              <w:spacing w:before="60" w:line="276" w:lineRule="auto"/>
              <w:contextualSpacing/>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61F9BF77" w14:textId="77777777" w:rsidTr="009F5709">
        <w:tc>
          <w:tcPr>
            <w:tcW w:w="568" w:type="dxa"/>
          </w:tcPr>
          <w:p w14:paraId="3C429EFE" w14:textId="77777777" w:rsidR="003B0FBB" w:rsidRPr="002754A1"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18</w:t>
            </w:r>
          </w:p>
        </w:tc>
        <w:tc>
          <w:tcPr>
            <w:tcW w:w="3118" w:type="dxa"/>
          </w:tcPr>
          <w:p w14:paraId="62DA428C"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zapewnić realizację e-usługi zgodnie z przepisami prawa w tym wymaganiami rozporządzenia RODO, ustawy o</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świadczeniu usług drogą elektroniczną i ustawy o informatyzacji.</w:t>
            </w:r>
          </w:p>
        </w:tc>
        <w:tc>
          <w:tcPr>
            <w:tcW w:w="2126" w:type="dxa"/>
          </w:tcPr>
          <w:p w14:paraId="6A37F19D"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tcPr>
          <w:p w14:paraId="7F3CFE6E"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76F6FC9F" w14:textId="77777777" w:rsidTr="009F5709">
        <w:tc>
          <w:tcPr>
            <w:tcW w:w="568" w:type="dxa"/>
          </w:tcPr>
          <w:p w14:paraId="45331BA9" w14:textId="77777777" w:rsidR="003B0FBB" w:rsidRPr="002754A1"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19</w:t>
            </w:r>
          </w:p>
        </w:tc>
        <w:tc>
          <w:tcPr>
            <w:tcW w:w="3118" w:type="dxa"/>
            <w:vAlign w:val="center"/>
          </w:tcPr>
          <w:p w14:paraId="54B8FDA8"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umożliwić zdefiniowanie określonych ról dostępów do konkretnych funkcjonalności oraz możliwość przypisywania ich do konkretnych użytkowników zgodnie ze specyfikacją przygotowaną we współpracy z Partnerem.</w:t>
            </w:r>
          </w:p>
        </w:tc>
        <w:tc>
          <w:tcPr>
            <w:tcW w:w="2126" w:type="dxa"/>
          </w:tcPr>
          <w:p w14:paraId="57E7F903"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tcPr>
          <w:p w14:paraId="7948BFE7"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0728A5C9" w14:textId="77777777" w:rsidTr="009F5709">
        <w:tc>
          <w:tcPr>
            <w:tcW w:w="568" w:type="dxa"/>
          </w:tcPr>
          <w:p w14:paraId="7C465BC4" w14:textId="77777777" w:rsidR="003B0FBB" w:rsidRPr="002754A1"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sidRPr="002754A1">
              <w:rPr>
                <w:rFonts w:asciiTheme="minorHAnsi" w:eastAsia="Times New Roman" w:hAnsiTheme="minorHAnsi" w:cstheme="minorHAnsi"/>
                <w:sz w:val="20"/>
                <w:szCs w:val="20"/>
              </w:rPr>
              <w:t>20</w:t>
            </w:r>
          </w:p>
        </w:tc>
        <w:tc>
          <w:tcPr>
            <w:tcW w:w="3118" w:type="dxa"/>
            <w:vAlign w:val="center"/>
          </w:tcPr>
          <w:p w14:paraId="323B5FB8"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2754A1">
              <w:rPr>
                <w:rFonts w:asciiTheme="minorHAnsi" w:eastAsia="Times New Roman" w:hAnsiTheme="minorHAnsi" w:cstheme="minorHAnsi"/>
                <w:color w:val="000000"/>
                <w:sz w:val="20"/>
                <w:szCs w:val="20"/>
                <w:lang w:eastAsia="pl-PL"/>
              </w:rPr>
              <w:t>System e-Rejestracja musi udostępniać personelowi medycznemu dostęp do danych zgromadzonych w</w:t>
            </w:r>
            <w:r>
              <w:rPr>
                <w:rFonts w:asciiTheme="minorHAnsi" w:eastAsia="Times New Roman" w:hAnsiTheme="minorHAnsi" w:cstheme="minorHAnsi"/>
                <w:color w:val="000000"/>
                <w:sz w:val="20"/>
                <w:szCs w:val="20"/>
                <w:lang w:eastAsia="pl-PL"/>
              </w:rPr>
              <w:t> </w:t>
            </w:r>
            <w:r w:rsidRPr="002754A1">
              <w:rPr>
                <w:rFonts w:asciiTheme="minorHAnsi" w:eastAsia="Times New Roman" w:hAnsiTheme="minorHAnsi" w:cstheme="minorHAnsi"/>
                <w:color w:val="000000"/>
                <w:sz w:val="20"/>
                <w:szCs w:val="20"/>
                <w:lang w:eastAsia="pl-PL"/>
              </w:rPr>
              <w:t>Systemie dopiero po wcześniejszym zalogowaniu się za pomocą użytkownika i hasła.</w:t>
            </w:r>
          </w:p>
        </w:tc>
        <w:tc>
          <w:tcPr>
            <w:tcW w:w="2126" w:type="dxa"/>
          </w:tcPr>
          <w:p w14:paraId="2AD3F6E1"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2754A1">
              <w:rPr>
                <w:rFonts w:asciiTheme="minorHAnsi" w:hAnsiTheme="minorHAnsi" w:cstheme="minorHAnsi"/>
                <w:sz w:val="20"/>
                <w:szCs w:val="20"/>
              </w:rPr>
              <w:t>Nie</w:t>
            </w:r>
          </w:p>
        </w:tc>
        <w:tc>
          <w:tcPr>
            <w:tcW w:w="3686" w:type="dxa"/>
          </w:tcPr>
          <w:p w14:paraId="20B2D1D5"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2754A1">
              <w:rPr>
                <w:rFonts w:asciiTheme="minorHAnsi" w:hAnsiTheme="minorHAnsi" w:cstheme="minorHAnsi"/>
                <w:sz w:val="20"/>
                <w:szCs w:val="20"/>
              </w:rPr>
              <w:t>Wdrożenie rozwiązania/modułu e-Rejestracja zgodnie z wymaganiem.</w:t>
            </w:r>
          </w:p>
        </w:tc>
      </w:tr>
      <w:tr w:rsidR="003B0FBB" w:rsidRPr="002754A1" w14:paraId="48AAB061" w14:textId="77777777" w:rsidTr="009F5709">
        <w:tc>
          <w:tcPr>
            <w:tcW w:w="568" w:type="dxa"/>
          </w:tcPr>
          <w:p w14:paraId="3D6CB57C" w14:textId="77777777" w:rsidR="003B0FBB" w:rsidRPr="002754A1" w:rsidRDefault="003B0FBB" w:rsidP="009F5709">
            <w:pPr>
              <w:suppressAutoHyphens w:val="0"/>
              <w:autoSpaceDN/>
              <w:spacing w:before="60" w:line="276" w:lineRule="auto"/>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D01</w:t>
            </w:r>
          </w:p>
        </w:tc>
        <w:tc>
          <w:tcPr>
            <w:tcW w:w="3118" w:type="dxa"/>
          </w:tcPr>
          <w:p w14:paraId="0E7B28FF" w14:textId="77777777" w:rsidR="003B0FBB" w:rsidRPr="002754A1"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173F84">
              <w:rPr>
                <w:rFonts w:asciiTheme="minorHAnsi" w:hAnsiTheme="minorHAnsi" w:cstheme="minorHAnsi"/>
                <w:b/>
                <w:sz w:val="20"/>
                <w:szCs w:val="20"/>
              </w:rPr>
              <w:t xml:space="preserve">Dodatkowe wymagania uszczegóławiające (uszczegóławiają sposób </w:t>
            </w:r>
            <w:r w:rsidRPr="00173F84">
              <w:rPr>
                <w:rFonts w:asciiTheme="minorHAnsi" w:hAnsiTheme="minorHAnsi" w:cstheme="minorHAnsi"/>
                <w:b/>
                <w:sz w:val="20"/>
                <w:szCs w:val="20"/>
              </w:rPr>
              <w:lastRenderedPageBreak/>
              <w:t xml:space="preserve">realizacji wymagań zawartych w Modelu referencyjnym) -  opis wymagań zawarto w załączniku nr </w:t>
            </w:r>
            <w:r>
              <w:rPr>
                <w:rFonts w:asciiTheme="minorHAnsi" w:hAnsiTheme="minorHAnsi" w:cstheme="minorHAnsi"/>
                <w:b/>
                <w:sz w:val="20"/>
                <w:szCs w:val="20"/>
              </w:rPr>
              <w:t>2</w:t>
            </w:r>
          </w:p>
        </w:tc>
        <w:tc>
          <w:tcPr>
            <w:tcW w:w="2126" w:type="dxa"/>
          </w:tcPr>
          <w:p w14:paraId="25E07509"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lastRenderedPageBreak/>
              <w:t>Dodatkowe</w:t>
            </w:r>
          </w:p>
        </w:tc>
        <w:tc>
          <w:tcPr>
            <w:tcW w:w="3686" w:type="dxa"/>
          </w:tcPr>
          <w:p w14:paraId="2EF6AF2A" w14:textId="77777777" w:rsidR="003B0FBB" w:rsidRPr="002754A1" w:rsidRDefault="003B0FBB" w:rsidP="009F5709">
            <w:pPr>
              <w:suppressAutoHyphens w:val="0"/>
              <w:autoSpaceDN/>
              <w:spacing w:before="60" w:line="276" w:lineRule="auto"/>
              <w:jc w:val="both"/>
              <w:textAlignment w:val="auto"/>
              <w:rPr>
                <w:rFonts w:asciiTheme="minorHAnsi" w:hAnsiTheme="minorHAnsi" w:cstheme="minorHAnsi"/>
                <w:sz w:val="20"/>
                <w:szCs w:val="20"/>
              </w:rPr>
            </w:pPr>
            <w:r>
              <w:rPr>
                <w:rFonts w:asciiTheme="minorHAnsi" w:eastAsia="Times New Roman" w:hAnsiTheme="minorHAnsi" w:cstheme="minorHAnsi"/>
                <w:sz w:val="20"/>
                <w:szCs w:val="20"/>
              </w:rPr>
              <w:t xml:space="preserve">Dodatkowa funkcjonalność stanowi uszczegółowienie wymagań </w:t>
            </w:r>
            <w:r>
              <w:rPr>
                <w:rFonts w:asciiTheme="minorHAnsi" w:eastAsia="Times New Roman" w:hAnsiTheme="minorHAnsi" w:cstheme="minorHAnsi"/>
                <w:sz w:val="20"/>
                <w:szCs w:val="20"/>
              </w:rPr>
              <w:lastRenderedPageBreak/>
              <w:t>funkcjonalnych, ułatwi pracę personelowi szpitala oraz usprawni realizację procesów usług e-Rejestracji.</w:t>
            </w:r>
          </w:p>
        </w:tc>
      </w:tr>
    </w:tbl>
    <w:p w14:paraId="573D5613" w14:textId="77777777" w:rsidR="003B0FBB" w:rsidRPr="00CE014A" w:rsidRDefault="003B0FBB" w:rsidP="003B0FBB">
      <w:pPr>
        <w:pStyle w:val="Normalny1"/>
        <w:suppressAutoHyphens w:val="0"/>
        <w:spacing w:line="240" w:lineRule="auto"/>
        <w:jc w:val="both"/>
        <w:textAlignment w:val="auto"/>
        <w:rPr>
          <w:rFonts w:asciiTheme="minorHAnsi" w:hAnsiTheme="minorHAnsi" w:cstheme="minorHAnsi"/>
        </w:rPr>
      </w:pPr>
    </w:p>
    <w:p w14:paraId="671BF2C3" w14:textId="77777777" w:rsidR="003B0FBB" w:rsidRPr="00CE014A" w:rsidRDefault="003B0FBB" w:rsidP="003B0FBB">
      <w:pPr>
        <w:suppressAutoHyphens w:val="0"/>
        <w:jc w:val="both"/>
        <w:rPr>
          <w:rFonts w:asciiTheme="minorHAnsi" w:hAnsiTheme="minorHAnsi" w:cstheme="minorHAnsi"/>
          <w:b/>
        </w:rPr>
      </w:pPr>
      <w:bookmarkStart w:id="328" w:name="_Hlk30598669"/>
      <w:r w:rsidRPr="00CE014A">
        <w:rPr>
          <w:rFonts w:asciiTheme="minorHAnsi" w:hAnsiTheme="minorHAnsi" w:cstheme="minorHAnsi"/>
          <w:b/>
        </w:rPr>
        <w:t>Wdrażane rozwiązanie w zakresie e-usługi musi spełnić wszystkie wymagania niefunkcjonalne oraz dotyczące bezpieczeństwa opisane w Projekcie wdrożenia e-usług referencyjnych.</w:t>
      </w:r>
    </w:p>
    <w:p w14:paraId="363D1734" w14:textId="77777777" w:rsidR="003B0FBB" w:rsidRDefault="003B0FBB" w:rsidP="003B0FBB">
      <w:pPr>
        <w:suppressAutoHyphens w:val="0"/>
        <w:jc w:val="both"/>
        <w:rPr>
          <w:rFonts w:asciiTheme="minorHAnsi" w:hAnsiTheme="minorHAnsi" w:cstheme="minorHAnsi"/>
          <w:b/>
        </w:rPr>
      </w:pPr>
      <w:r w:rsidRPr="00CE014A">
        <w:rPr>
          <w:rFonts w:asciiTheme="minorHAnsi" w:hAnsiTheme="minorHAnsi" w:cstheme="minorHAnsi"/>
          <w:b/>
        </w:rPr>
        <w:t xml:space="preserve">Partner wymaga pełnej konfiguracji systemu i zapewnienia w ramach wdrożenia produkcyjnego pełnej gotowości systemu. </w:t>
      </w:r>
    </w:p>
    <w:p w14:paraId="60B0031A" w14:textId="77777777" w:rsidR="003B0FBB" w:rsidRPr="00CE014A" w:rsidRDefault="003B0FBB" w:rsidP="003B0FBB">
      <w:pPr>
        <w:suppressAutoHyphens w:val="0"/>
        <w:jc w:val="both"/>
        <w:rPr>
          <w:rFonts w:asciiTheme="minorHAnsi" w:hAnsiTheme="minorHAnsi" w:cstheme="minorHAnsi"/>
          <w:b/>
        </w:rPr>
      </w:pPr>
      <w:r>
        <w:rPr>
          <w:rFonts w:asciiTheme="minorHAnsi" w:hAnsiTheme="minorHAnsi" w:cstheme="minorHAnsi"/>
          <w:b/>
        </w:rPr>
        <w:t>Uszczegółowienie dotyczące wymagań funkcjonalnych dotyczących e-Rejestracji zawarto w Załączniku nr 3. Model referencyjny (i wymagania w powyższej tabeli) pozostają nadrzędne w stosunku do wymagań z Załącznika nr 3.</w:t>
      </w:r>
    </w:p>
    <w:p w14:paraId="5B73D4C9" w14:textId="77777777" w:rsidR="003B0FBB" w:rsidRPr="00CE014A" w:rsidRDefault="003B0FBB" w:rsidP="003B0FBB">
      <w:pPr>
        <w:suppressAutoHyphens w:val="0"/>
        <w:jc w:val="both"/>
        <w:rPr>
          <w:rFonts w:asciiTheme="minorHAnsi" w:hAnsiTheme="minorHAnsi" w:cstheme="minorHAnsi"/>
          <w:b/>
        </w:rPr>
      </w:pPr>
    </w:p>
    <w:bookmarkEnd w:id="328"/>
    <w:p w14:paraId="05B702C8" w14:textId="77777777" w:rsidR="003B0FBB" w:rsidRPr="00CE014A" w:rsidRDefault="003B0FBB" w:rsidP="003B0FBB">
      <w:pPr>
        <w:suppressAutoHyphens w:val="0"/>
        <w:rPr>
          <w:rFonts w:asciiTheme="minorHAnsi" w:hAnsiTheme="minorHAnsi" w:cstheme="minorHAnsi"/>
        </w:rPr>
      </w:pPr>
    </w:p>
    <w:p w14:paraId="58F26B60" w14:textId="77777777" w:rsidR="003B0FBB" w:rsidRPr="00CE014A" w:rsidRDefault="003B0FBB" w:rsidP="003B0FBB">
      <w:pPr>
        <w:pStyle w:val="Nagwek3"/>
        <w:suppressAutoHyphens w:val="0"/>
        <w:ind w:left="2880"/>
        <w:rPr>
          <w:rFonts w:asciiTheme="minorHAnsi" w:hAnsiTheme="minorHAnsi" w:cstheme="minorHAnsi"/>
        </w:rPr>
      </w:pPr>
      <w:bookmarkStart w:id="329" w:name="_Toc37340847"/>
      <w:r w:rsidRPr="00CE014A">
        <w:rPr>
          <w:rFonts w:asciiTheme="minorHAnsi" w:hAnsiTheme="minorHAnsi" w:cstheme="minorHAnsi"/>
        </w:rPr>
        <w:t>e-Zlecenie</w:t>
      </w:r>
      <w:bookmarkEnd w:id="329"/>
    </w:p>
    <w:p w14:paraId="670E2EF8" w14:textId="77777777" w:rsidR="003B0FBB" w:rsidRPr="00CE014A" w:rsidRDefault="003B0FBB" w:rsidP="003B0FBB">
      <w:pPr>
        <w:suppressAutoHyphens w:val="0"/>
        <w:rPr>
          <w:rFonts w:asciiTheme="minorHAnsi" w:hAnsiTheme="minorHAnsi" w:cstheme="minorHAnsi"/>
        </w:rPr>
      </w:pPr>
    </w:p>
    <w:p w14:paraId="262CCBEB" w14:textId="77777777" w:rsidR="003B0FBB" w:rsidRPr="00CE014A" w:rsidRDefault="003B0FBB" w:rsidP="003B0FBB">
      <w:pPr>
        <w:suppressAutoHyphens w:val="0"/>
        <w:spacing w:line="244" w:lineRule="auto"/>
        <w:jc w:val="both"/>
        <w:rPr>
          <w:rFonts w:asciiTheme="minorHAnsi" w:hAnsiTheme="minorHAnsi" w:cstheme="minorHAnsi"/>
        </w:rPr>
      </w:pPr>
      <w:r w:rsidRPr="00CE014A">
        <w:rPr>
          <w:rFonts w:asciiTheme="minorHAnsi" w:hAnsiTheme="minorHAnsi" w:cstheme="minorHAnsi"/>
        </w:rPr>
        <w:t>W celu realizacji e-Usługi niezbędne jest wdrożenie u Partnera następujących wymagań funkcjonalnych opisanych w Projekcie wdrożenia e-Usług referencyjnych.</w:t>
      </w:r>
    </w:p>
    <w:p w14:paraId="1F97B876" w14:textId="77777777" w:rsidR="003B0FBB" w:rsidRPr="00CE014A" w:rsidRDefault="003B0FBB" w:rsidP="003B0FBB">
      <w:pPr>
        <w:pStyle w:val="Normalny1"/>
        <w:suppressAutoHyphens w:val="0"/>
        <w:spacing w:line="240" w:lineRule="auto"/>
        <w:jc w:val="both"/>
        <w:textAlignment w:val="auto"/>
        <w:rPr>
          <w:rFonts w:asciiTheme="minorHAnsi" w:eastAsia="Times New Roman" w:hAnsiTheme="minorHAnsi" w:cstheme="minorHAnsi"/>
          <w:color w:val="000000"/>
          <w:sz w:val="20"/>
          <w:szCs w:val="20"/>
          <w:lang w:eastAsia="pl-PL"/>
        </w:rPr>
      </w:pPr>
    </w:p>
    <w:p w14:paraId="1A8C424A" w14:textId="77777777" w:rsidR="003B0FBB" w:rsidRDefault="003B0FBB" w:rsidP="003B0FBB">
      <w:pPr>
        <w:pStyle w:val="Legenda"/>
        <w:keepNext/>
        <w:suppressAutoHyphens w:val="0"/>
      </w:pPr>
      <w:bookmarkStart w:id="330" w:name="_Toc37340889"/>
      <w:r>
        <w:t xml:space="preserve">Tabela </w:t>
      </w:r>
      <w:r>
        <w:fldChar w:fldCharType="begin"/>
      </w:r>
      <w:r>
        <w:instrText>SEQ Tabela \* ARABIC</w:instrText>
      </w:r>
      <w:r>
        <w:fldChar w:fldCharType="separate"/>
      </w:r>
      <w:r>
        <w:rPr>
          <w:noProof/>
        </w:rPr>
        <w:t>23</w:t>
      </w:r>
      <w:r>
        <w:fldChar w:fldCharType="end"/>
      </w:r>
      <w:r>
        <w:t xml:space="preserve"> </w:t>
      </w:r>
      <w:r w:rsidRPr="002D56AE">
        <w:rPr>
          <w:rFonts w:asciiTheme="minorHAnsi" w:hAnsiTheme="minorHAnsi"/>
        </w:rPr>
        <w:t>Wymagania funkcjonalne wymagające wdrożenia (uzupełnienia lub zmian) w celu wdrożenia e-Zlecenia</w:t>
      </w:r>
      <w:bookmarkEnd w:id="330"/>
    </w:p>
    <w:tbl>
      <w:tblPr>
        <w:tblStyle w:val="Tabela-Siatka"/>
        <w:tblW w:w="5159" w:type="pct"/>
        <w:tblLook w:val="04A0" w:firstRow="1" w:lastRow="0" w:firstColumn="1" w:lastColumn="0" w:noHBand="0" w:noVBand="1"/>
      </w:tblPr>
      <w:tblGrid>
        <w:gridCol w:w="616"/>
        <w:gridCol w:w="3349"/>
        <w:gridCol w:w="2126"/>
        <w:gridCol w:w="3259"/>
      </w:tblGrid>
      <w:tr w:rsidR="003B0FBB" w:rsidRPr="00CE014A" w14:paraId="193EAB16" w14:textId="77777777" w:rsidTr="009F5709">
        <w:trPr>
          <w:tblHeader/>
        </w:trPr>
        <w:tc>
          <w:tcPr>
            <w:tcW w:w="329" w:type="pct"/>
            <w:shd w:val="clear" w:color="auto" w:fill="00B0F0"/>
          </w:tcPr>
          <w:p w14:paraId="11D7C5EF" w14:textId="77777777" w:rsidR="003B0FBB" w:rsidRPr="00CE014A" w:rsidRDefault="003B0FBB" w:rsidP="009F5709">
            <w:pPr>
              <w:suppressAutoHyphens w:val="0"/>
              <w:spacing w:before="60" w:line="276" w:lineRule="auto"/>
              <w:contextualSpacing/>
              <w:jc w:val="center"/>
              <w:textAlignment w:val="auto"/>
              <w:rPr>
                <w:rFonts w:asciiTheme="minorHAnsi" w:eastAsia="Times New Roman" w:hAnsiTheme="minorHAnsi" w:cstheme="minorHAnsi"/>
                <w:b/>
                <w:sz w:val="20"/>
                <w:szCs w:val="20"/>
              </w:rPr>
            </w:pPr>
            <w:bookmarkStart w:id="331" w:name="_Hlk31024805"/>
            <w:r w:rsidRPr="00CE014A">
              <w:rPr>
                <w:rFonts w:asciiTheme="minorHAnsi" w:eastAsia="Times New Roman" w:hAnsiTheme="minorHAnsi" w:cstheme="minorHAnsi"/>
                <w:b/>
                <w:sz w:val="20"/>
                <w:szCs w:val="20"/>
              </w:rPr>
              <w:t>Nr</w:t>
            </w:r>
          </w:p>
        </w:tc>
        <w:tc>
          <w:tcPr>
            <w:tcW w:w="1791" w:type="pct"/>
            <w:shd w:val="clear" w:color="auto" w:fill="00B0F0"/>
          </w:tcPr>
          <w:p w14:paraId="1DD12C61" w14:textId="77777777" w:rsidR="003B0FBB" w:rsidRPr="00CE014A" w:rsidRDefault="003B0FBB" w:rsidP="009F5709">
            <w:pPr>
              <w:suppressAutoHyphens w:val="0"/>
              <w:spacing w:before="60" w:line="276" w:lineRule="auto"/>
              <w:contextualSpacing/>
              <w:jc w:val="center"/>
              <w:textAlignment w:val="auto"/>
              <w:rPr>
                <w:rFonts w:asciiTheme="minorHAnsi" w:eastAsia="Times New Roman" w:hAnsiTheme="minorHAnsi" w:cstheme="minorHAnsi"/>
                <w:b/>
                <w:sz w:val="20"/>
                <w:szCs w:val="20"/>
              </w:rPr>
            </w:pPr>
            <w:r w:rsidRPr="00CE014A">
              <w:rPr>
                <w:rFonts w:asciiTheme="minorHAnsi" w:eastAsia="Times New Roman" w:hAnsiTheme="minorHAnsi" w:cstheme="minorHAnsi"/>
                <w:b/>
                <w:sz w:val="20"/>
                <w:szCs w:val="20"/>
              </w:rPr>
              <w:t>Wymaganie funkcjonalne (Projekt wdrożenia e-Usług Referencyjnych)</w:t>
            </w:r>
          </w:p>
        </w:tc>
        <w:tc>
          <w:tcPr>
            <w:tcW w:w="1137" w:type="pct"/>
            <w:shd w:val="clear" w:color="auto" w:fill="00B0F0"/>
          </w:tcPr>
          <w:p w14:paraId="7CA054CF" w14:textId="77777777" w:rsidR="003B0FBB" w:rsidRPr="00CE014A" w:rsidRDefault="003B0FBB" w:rsidP="009F5709">
            <w:pPr>
              <w:suppressAutoHyphens w:val="0"/>
              <w:spacing w:before="60" w:line="276" w:lineRule="auto"/>
              <w:contextualSpacing/>
              <w:jc w:val="center"/>
              <w:textAlignment w:val="auto"/>
              <w:rPr>
                <w:rFonts w:asciiTheme="minorHAnsi" w:eastAsia="Times New Roman" w:hAnsiTheme="minorHAnsi" w:cstheme="minorHAnsi"/>
                <w:b/>
                <w:sz w:val="20"/>
                <w:szCs w:val="20"/>
              </w:rPr>
            </w:pPr>
            <w:r w:rsidRPr="00CE014A">
              <w:rPr>
                <w:rFonts w:asciiTheme="minorHAnsi" w:eastAsia="Times New Roman" w:hAnsiTheme="minorHAnsi" w:cstheme="minorHAnsi"/>
                <w:b/>
                <w:sz w:val="20"/>
                <w:szCs w:val="20"/>
              </w:rPr>
              <w:t>Wymaganie spełnione przez obecny system źródłowy Partnera</w:t>
            </w:r>
          </w:p>
          <w:p w14:paraId="2DE285A8" w14:textId="77777777" w:rsidR="003B0FBB" w:rsidRPr="000E513D" w:rsidRDefault="003B0FBB" w:rsidP="009F5709">
            <w:pPr>
              <w:suppressAutoHyphens w:val="0"/>
              <w:spacing w:before="60" w:line="276" w:lineRule="auto"/>
              <w:contextualSpacing/>
              <w:jc w:val="center"/>
              <w:textAlignment w:val="auto"/>
              <w:rPr>
                <w:rFonts w:asciiTheme="minorHAnsi" w:eastAsia="Times New Roman" w:hAnsiTheme="minorHAnsi" w:cstheme="minorHAnsi"/>
                <w:b/>
                <w:sz w:val="16"/>
                <w:szCs w:val="16"/>
              </w:rPr>
            </w:pPr>
            <w:r w:rsidRPr="000E513D">
              <w:rPr>
                <w:rFonts w:asciiTheme="minorHAnsi" w:eastAsia="Times New Roman" w:hAnsiTheme="minorHAnsi" w:cstheme="minorHAnsi"/>
                <w:sz w:val="16"/>
                <w:szCs w:val="16"/>
              </w:rPr>
              <w:t>Tak/Nie/Częściowo</w:t>
            </w:r>
          </w:p>
        </w:tc>
        <w:tc>
          <w:tcPr>
            <w:tcW w:w="1743" w:type="pct"/>
            <w:shd w:val="clear" w:color="auto" w:fill="00B0F0"/>
          </w:tcPr>
          <w:p w14:paraId="662E4CA1" w14:textId="77777777" w:rsidR="003B0FBB" w:rsidRPr="00CE014A" w:rsidRDefault="003B0FBB" w:rsidP="009F5709">
            <w:pPr>
              <w:suppressAutoHyphens w:val="0"/>
              <w:spacing w:before="60" w:line="276" w:lineRule="auto"/>
              <w:contextualSpacing/>
              <w:jc w:val="center"/>
              <w:textAlignment w:val="auto"/>
              <w:rPr>
                <w:rFonts w:asciiTheme="minorHAnsi" w:eastAsia="Times New Roman" w:hAnsiTheme="minorHAnsi" w:cstheme="minorHAnsi"/>
                <w:b/>
                <w:sz w:val="20"/>
                <w:szCs w:val="20"/>
              </w:rPr>
            </w:pPr>
            <w:r w:rsidRPr="00CE014A">
              <w:rPr>
                <w:rFonts w:asciiTheme="minorHAnsi" w:eastAsia="Times New Roman" w:hAnsiTheme="minorHAnsi" w:cstheme="minorHAnsi"/>
                <w:b/>
                <w:sz w:val="20"/>
                <w:szCs w:val="20"/>
              </w:rPr>
              <w:t>Stan obecny</w:t>
            </w:r>
          </w:p>
        </w:tc>
      </w:tr>
      <w:tr w:rsidR="003B0FBB" w:rsidRPr="00CE014A" w14:paraId="15B8DA34" w14:textId="77777777" w:rsidTr="009F5709">
        <w:tc>
          <w:tcPr>
            <w:tcW w:w="329" w:type="pct"/>
            <w:shd w:val="clear" w:color="auto" w:fill="auto"/>
          </w:tcPr>
          <w:p w14:paraId="1436225E"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1</w:t>
            </w:r>
          </w:p>
        </w:tc>
        <w:tc>
          <w:tcPr>
            <w:tcW w:w="1791" w:type="pct"/>
            <w:shd w:val="clear" w:color="auto" w:fill="auto"/>
          </w:tcPr>
          <w:p w14:paraId="7BD12C8A"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 xml:space="preserve">System e-Zlecenia musi zapewnić </w:t>
            </w:r>
            <w:r w:rsidRPr="00CE014A">
              <w:rPr>
                <w:rFonts w:asciiTheme="minorHAnsi" w:eastAsia="Times New Roman" w:hAnsiTheme="minorHAnsi" w:cstheme="minorHAnsi"/>
                <w:b/>
                <w:color w:val="000000"/>
                <w:sz w:val="20"/>
                <w:szCs w:val="20"/>
                <w:lang w:eastAsia="pl-PL"/>
              </w:rPr>
              <w:t xml:space="preserve">możliwość tworzenia, modyfikowania, podglądu i anulowania oraz dwustronnej wymiany zleceń (w tym wysłanie i odbiór wyników zlecenia) </w:t>
            </w:r>
            <w:r w:rsidRPr="00CE014A">
              <w:rPr>
                <w:rFonts w:asciiTheme="minorHAnsi" w:eastAsia="Times New Roman" w:hAnsiTheme="minorHAnsi" w:cstheme="minorHAnsi"/>
                <w:color w:val="000000"/>
                <w:sz w:val="20"/>
                <w:szCs w:val="20"/>
                <w:lang w:eastAsia="pl-PL"/>
              </w:rPr>
              <w:t>minimum w zakresie: numer zlecenia (nadawany automatycznie),</w:t>
            </w:r>
            <w:r w:rsidRPr="00CE014A">
              <w:rPr>
                <w:rFonts w:asciiTheme="minorHAnsi" w:eastAsia="Times New Roman" w:hAnsiTheme="minorHAnsi" w:cstheme="minorHAnsi"/>
                <w:b/>
                <w:color w:val="000000"/>
                <w:sz w:val="20"/>
                <w:szCs w:val="20"/>
                <w:lang w:eastAsia="pl-PL"/>
              </w:rPr>
              <w:t xml:space="preserve"> </w:t>
            </w:r>
            <w:r w:rsidRPr="00CE014A">
              <w:rPr>
                <w:rFonts w:asciiTheme="minorHAnsi" w:eastAsia="Times New Roman" w:hAnsiTheme="minorHAnsi" w:cstheme="minorHAnsi"/>
                <w:color w:val="000000"/>
                <w:sz w:val="20"/>
                <w:szCs w:val="20"/>
                <w:lang w:eastAsia="pl-PL"/>
              </w:rPr>
              <w:t xml:space="preserve">nazwa usługi, dane Pacjenta (imię, nazwisko, PESEL, data urodzenia), priorytet zlecenia, preferowana data wykonania, preferowana jednostka wykonująca, lekarz kierujący. </w:t>
            </w:r>
          </w:p>
        </w:tc>
        <w:tc>
          <w:tcPr>
            <w:tcW w:w="1137" w:type="pct"/>
            <w:shd w:val="clear" w:color="auto" w:fill="auto"/>
          </w:tcPr>
          <w:p w14:paraId="22A69369"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hAnsiTheme="minorHAnsi" w:cstheme="minorHAnsi"/>
                <w:sz w:val="20"/>
                <w:szCs w:val="20"/>
              </w:rPr>
              <w:t>Częściowo</w:t>
            </w:r>
          </w:p>
        </w:tc>
        <w:tc>
          <w:tcPr>
            <w:tcW w:w="1743" w:type="pct"/>
            <w:shd w:val="clear" w:color="auto" w:fill="auto"/>
          </w:tcPr>
          <w:p w14:paraId="6B71DE8F"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hAnsiTheme="minorHAnsi" w:cstheme="minorHAnsi"/>
                <w:sz w:val="20"/>
                <w:szCs w:val="20"/>
              </w:rPr>
              <w:t>Wdrożenie niezależnego rozwiązania lub rozbudowa obecnej funkcjonalności e-Zleceń (jako części rozwiązania HIS/systemu źródłowego) w zakresie obsługi zleceń zewnętrznych zgodnie z wymaganiem.</w:t>
            </w:r>
          </w:p>
          <w:p w14:paraId="0A7415BB"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b/>
                <w:sz w:val="20"/>
                <w:szCs w:val="20"/>
              </w:rPr>
            </w:pPr>
            <w:r w:rsidRPr="00CE014A">
              <w:rPr>
                <w:rFonts w:asciiTheme="minorHAnsi" w:hAnsiTheme="minorHAnsi" w:cstheme="minorHAnsi"/>
                <w:b/>
                <w:sz w:val="20"/>
                <w:szCs w:val="20"/>
              </w:rPr>
              <w:t>Niezbędne jest wdrożenie pełnej funkcjonalności.</w:t>
            </w:r>
          </w:p>
          <w:p w14:paraId="22724B20"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hAnsiTheme="minorHAnsi" w:cstheme="minorHAnsi"/>
                <w:b/>
                <w:sz w:val="20"/>
                <w:szCs w:val="20"/>
              </w:rPr>
              <w:t>Partner wymaga zapewnienia konfiguracji systemu w tym zakresie.</w:t>
            </w:r>
          </w:p>
        </w:tc>
      </w:tr>
      <w:tr w:rsidR="003B0FBB" w:rsidRPr="00CE014A" w14:paraId="02770CFF" w14:textId="77777777" w:rsidTr="009F5709">
        <w:tc>
          <w:tcPr>
            <w:tcW w:w="329" w:type="pct"/>
            <w:shd w:val="clear" w:color="auto" w:fill="auto"/>
          </w:tcPr>
          <w:p w14:paraId="6F97AC9E"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2</w:t>
            </w:r>
          </w:p>
        </w:tc>
        <w:tc>
          <w:tcPr>
            <w:tcW w:w="1791" w:type="pct"/>
            <w:shd w:val="clear" w:color="auto" w:fill="auto"/>
          </w:tcPr>
          <w:p w14:paraId="28C61E4A"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e-Zlecenia musi zapewnić realizacji zleceń pomiędzy placówką i innymi podmiotami, gdzie Partner może </w:t>
            </w:r>
            <w:r w:rsidRPr="00CE014A">
              <w:rPr>
                <w:rFonts w:asciiTheme="minorHAnsi" w:eastAsia="Times New Roman" w:hAnsiTheme="minorHAnsi" w:cstheme="minorHAnsi"/>
                <w:color w:val="000000"/>
                <w:sz w:val="20"/>
                <w:szCs w:val="20"/>
                <w:lang w:eastAsia="pl-PL"/>
              </w:rPr>
              <w:lastRenderedPageBreak/>
              <w:t>być zarówno Zleceniodawcą jak i Podwykonawcą.</w:t>
            </w:r>
          </w:p>
        </w:tc>
        <w:tc>
          <w:tcPr>
            <w:tcW w:w="1137" w:type="pct"/>
            <w:shd w:val="clear" w:color="auto" w:fill="auto"/>
          </w:tcPr>
          <w:p w14:paraId="5384BE25"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lastRenderedPageBreak/>
              <w:t>Nie</w:t>
            </w:r>
          </w:p>
        </w:tc>
        <w:tc>
          <w:tcPr>
            <w:tcW w:w="1743" w:type="pct"/>
            <w:shd w:val="clear" w:color="auto" w:fill="auto"/>
          </w:tcPr>
          <w:p w14:paraId="267F734D"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 xml:space="preserve">Wdrożenie niezależnego rozwiązania lub rozbudowa obecnej funkcjonalności e-Zleceń (jako części rozwiązania </w:t>
            </w:r>
            <w:r w:rsidRPr="00CE014A">
              <w:rPr>
                <w:rFonts w:asciiTheme="minorHAnsi" w:hAnsiTheme="minorHAnsi" w:cstheme="minorHAnsi"/>
                <w:sz w:val="20"/>
                <w:szCs w:val="20"/>
              </w:rPr>
              <w:lastRenderedPageBreak/>
              <w:t>HIS/systemu źródłowego) zgodnie z wymaganiem.</w:t>
            </w:r>
          </w:p>
        </w:tc>
      </w:tr>
      <w:tr w:rsidR="003B0FBB" w:rsidRPr="00CE014A" w14:paraId="41F44F3D" w14:textId="77777777" w:rsidTr="009F5709">
        <w:tc>
          <w:tcPr>
            <w:tcW w:w="329" w:type="pct"/>
            <w:shd w:val="clear" w:color="auto" w:fill="auto"/>
          </w:tcPr>
          <w:p w14:paraId="2C3A32B5"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lastRenderedPageBreak/>
              <w:t>4</w:t>
            </w:r>
          </w:p>
        </w:tc>
        <w:tc>
          <w:tcPr>
            <w:tcW w:w="1791" w:type="pct"/>
            <w:shd w:val="clear" w:color="auto" w:fill="auto"/>
          </w:tcPr>
          <w:p w14:paraId="4FB819B4"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System e-Zlecenia musi zapewnić możliwość prowadzenia rejestru umów oraz aneksów do umów zawieranych między Partnerem a</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innymi podmiotami (w roli Zleceniodawcy jak i Podwykonawcy). Każda umowa obejmuje m.in. listę usług medycznych, które mogą być zlecane i przyjmowane do realizacji oraz zakres dat w jakich realizacja danej usługi jest możliwa. Dane te wraz z informacją o Zleceniodawcy lub Podwykonawcy stanowią minimalny zakres walidacji e-zleceń.</w:t>
            </w:r>
          </w:p>
        </w:tc>
        <w:tc>
          <w:tcPr>
            <w:tcW w:w="1137" w:type="pct"/>
            <w:shd w:val="clear" w:color="auto" w:fill="auto"/>
          </w:tcPr>
          <w:p w14:paraId="64BEF7F6"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0D3B95F3"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2A9F4919" w14:textId="77777777" w:rsidTr="009F5709">
        <w:tc>
          <w:tcPr>
            <w:tcW w:w="329" w:type="pct"/>
            <w:shd w:val="clear" w:color="auto" w:fill="auto"/>
          </w:tcPr>
          <w:p w14:paraId="5490A755"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5</w:t>
            </w:r>
          </w:p>
        </w:tc>
        <w:tc>
          <w:tcPr>
            <w:tcW w:w="1791" w:type="pct"/>
            <w:shd w:val="clear" w:color="auto" w:fill="auto"/>
          </w:tcPr>
          <w:p w14:paraId="4C704F5B"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umożliwiać wysłanie zlecenia jedynie do Podwykonawcy, z którym Partner ma podpisaną obowiązującą Umowę, oraz jedynie w zakresie usług medycznych, które są objęte Umową jaki w zakresie uzgodnionych terminów realizacji danej usługi medycznej. W przypadku rozpoczęcia procesu zlecenia przez użytkownika po stronie Partnera, system zweryfikuje listę możliwych Podwykonawców (na bazie danych o aktualnych Umowach) i wyświetli użytkownikowi dostępną listę Podwykonawców oraz dostępny (dla danego Podwykonawcy) katalog usług medycznych.</w:t>
            </w:r>
          </w:p>
        </w:tc>
        <w:tc>
          <w:tcPr>
            <w:tcW w:w="1137" w:type="pct"/>
            <w:shd w:val="clear" w:color="auto" w:fill="auto"/>
          </w:tcPr>
          <w:p w14:paraId="0BA129FB"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40D44672"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2B1D9838" w14:textId="77777777" w:rsidTr="009F5709">
        <w:tc>
          <w:tcPr>
            <w:tcW w:w="329" w:type="pct"/>
            <w:shd w:val="clear" w:color="auto" w:fill="auto"/>
          </w:tcPr>
          <w:p w14:paraId="3BC41B13"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6</w:t>
            </w:r>
          </w:p>
        </w:tc>
        <w:tc>
          <w:tcPr>
            <w:tcW w:w="1791" w:type="pct"/>
            <w:shd w:val="clear" w:color="auto" w:fill="auto"/>
          </w:tcPr>
          <w:p w14:paraId="6D4F7D51"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umożliwiać tworzenie umów na bazie innych, wcześniej zdefiniowanych – kopiowanie umów.</w:t>
            </w:r>
          </w:p>
        </w:tc>
        <w:tc>
          <w:tcPr>
            <w:tcW w:w="1137" w:type="pct"/>
            <w:shd w:val="clear" w:color="auto" w:fill="auto"/>
          </w:tcPr>
          <w:p w14:paraId="1D878F54"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74924994"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4A7F25BD" w14:textId="77777777" w:rsidTr="009F5709">
        <w:tc>
          <w:tcPr>
            <w:tcW w:w="329" w:type="pct"/>
            <w:shd w:val="clear" w:color="auto" w:fill="auto"/>
          </w:tcPr>
          <w:p w14:paraId="29657416"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7</w:t>
            </w:r>
          </w:p>
        </w:tc>
        <w:tc>
          <w:tcPr>
            <w:tcW w:w="1791" w:type="pct"/>
            <w:shd w:val="clear" w:color="auto" w:fill="auto"/>
          </w:tcPr>
          <w:p w14:paraId="34233E5E"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umożliwiać zarządzanie bazą Podwykonawców co najmniej w zakresie: nazwa, adres, NIP, REGON.</w:t>
            </w:r>
          </w:p>
        </w:tc>
        <w:tc>
          <w:tcPr>
            <w:tcW w:w="1137" w:type="pct"/>
            <w:shd w:val="clear" w:color="auto" w:fill="auto"/>
          </w:tcPr>
          <w:p w14:paraId="471C75D6"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29E17CD8"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650F9463" w14:textId="77777777" w:rsidTr="009F5709">
        <w:tc>
          <w:tcPr>
            <w:tcW w:w="329" w:type="pct"/>
            <w:shd w:val="clear" w:color="auto" w:fill="auto"/>
          </w:tcPr>
          <w:p w14:paraId="0AD79124"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8</w:t>
            </w:r>
          </w:p>
        </w:tc>
        <w:tc>
          <w:tcPr>
            <w:tcW w:w="1791" w:type="pct"/>
            <w:shd w:val="clear" w:color="auto" w:fill="auto"/>
          </w:tcPr>
          <w:p w14:paraId="0AE7BE84"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e-Zlecenia musi umożliwiać przechowywanie informacji o osobach </w:t>
            </w:r>
            <w:r w:rsidRPr="00CE014A">
              <w:rPr>
                <w:rFonts w:asciiTheme="minorHAnsi" w:eastAsia="Times New Roman" w:hAnsiTheme="minorHAnsi" w:cstheme="minorHAnsi"/>
                <w:color w:val="000000"/>
                <w:sz w:val="20"/>
                <w:szCs w:val="20"/>
                <w:lang w:eastAsia="pl-PL"/>
              </w:rPr>
              <w:lastRenderedPageBreak/>
              <w:t>kontaktowych po stronie Podwykonawcy co najmniej w</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zakresie: imię, nazwisko, telefon, e-mail, stanowisko, zakres kontaktów, okres obowiązywania.</w:t>
            </w:r>
          </w:p>
        </w:tc>
        <w:tc>
          <w:tcPr>
            <w:tcW w:w="1137" w:type="pct"/>
            <w:shd w:val="clear" w:color="auto" w:fill="auto"/>
          </w:tcPr>
          <w:p w14:paraId="77847669"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lastRenderedPageBreak/>
              <w:t>Nie</w:t>
            </w:r>
          </w:p>
        </w:tc>
        <w:tc>
          <w:tcPr>
            <w:tcW w:w="1743" w:type="pct"/>
            <w:shd w:val="clear" w:color="auto" w:fill="auto"/>
          </w:tcPr>
          <w:p w14:paraId="2FBF9DA5"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 xml:space="preserve">Wdrożenie niezależnego rozwiązania lub rozbudowa obecnej </w:t>
            </w:r>
            <w:r w:rsidRPr="00CE014A">
              <w:rPr>
                <w:rFonts w:asciiTheme="minorHAnsi" w:hAnsiTheme="minorHAnsi" w:cstheme="minorHAnsi"/>
                <w:sz w:val="20"/>
                <w:szCs w:val="20"/>
              </w:rPr>
              <w:lastRenderedPageBreak/>
              <w:t>funkcjonalności e-Zleceń (jako części rozwiązania HIS/systemu źródłowego) zgodnie z wymaganiem.</w:t>
            </w:r>
          </w:p>
        </w:tc>
      </w:tr>
      <w:tr w:rsidR="003B0FBB" w:rsidRPr="00CE014A" w14:paraId="0F25B4A5" w14:textId="77777777" w:rsidTr="009F5709">
        <w:tc>
          <w:tcPr>
            <w:tcW w:w="329" w:type="pct"/>
            <w:shd w:val="clear" w:color="auto" w:fill="auto"/>
          </w:tcPr>
          <w:p w14:paraId="21BC84D1"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lastRenderedPageBreak/>
              <w:t>9</w:t>
            </w:r>
          </w:p>
        </w:tc>
        <w:tc>
          <w:tcPr>
            <w:tcW w:w="1791" w:type="pct"/>
            <w:shd w:val="clear" w:color="auto" w:fill="auto"/>
          </w:tcPr>
          <w:p w14:paraId="583FFA26"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umożliwi dostęp Podwykonawcy oraz Zleceniodawcy, poprzez serwis www lub przez interface API (do wyboru przez Podwykonawcę/Zleceniodawcę), do listy zleconych mu (Podwykonawca) lub odebranych od niego (Zleceniodawca) zleceń wraz z harmonogramem realizacji zleceń. Serwis www oraz interface API będzie podsiadał dokumentację integracyjną opisującą rozwiązanie w stopniu wystarczającym do umożliwienia integracji dowolnej liczby Podwykonawców/Zleceniodawców.</w:t>
            </w:r>
          </w:p>
        </w:tc>
        <w:tc>
          <w:tcPr>
            <w:tcW w:w="1137" w:type="pct"/>
            <w:shd w:val="clear" w:color="auto" w:fill="auto"/>
          </w:tcPr>
          <w:p w14:paraId="296C74CC"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Nie</w:t>
            </w:r>
          </w:p>
        </w:tc>
        <w:tc>
          <w:tcPr>
            <w:tcW w:w="1743" w:type="pct"/>
            <w:shd w:val="clear" w:color="auto" w:fill="auto"/>
          </w:tcPr>
          <w:p w14:paraId="40C98CA7"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0E48B0F3" w14:textId="77777777" w:rsidTr="009F5709">
        <w:tc>
          <w:tcPr>
            <w:tcW w:w="329" w:type="pct"/>
            <w:shd w:val="clear" w:color="auto" w:fill="auto"/>
          </w:tcPr>
          <w:p w14:paraId="348FC67B"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10</w:t>
            </w:r>
          </w:p>
        </w:tc>
        <w:tc>
          <w:tcPr>
            <w:tcW w:w="1791" w:type="pct"/>
            <w:shd w:val="clear" w:color="auto" w:fill="auto"/>
          </w:tcPr>
          <w:p w14:paraId="0ABE1A6E"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być zintegrowany z systemem dziedzinowym (systemem źródłowym/HIS Partnera w zakresie:</w:t>
            </w:r>
          </w:p>
          <w:p w14:paraId="3A0894D9" w14:textId="77777777" w:rsidR="003B0FBB" w:rsidRPr="00CE014A" w:rsidRDefault="003B0FBB" w:rsidP="003B0FBB">
            <w:pPr>
              <w:pStyle w:val="Normalny1"/>
              <w:numPr>
                <w:ilvl w:val="0"/>
                <w:numId w:val="60"/>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Odbierania z systemu dziedzinowego przygotowanego zlecenia wraz z dokumentacją medyczną niezbędną do jego realizacji w celu przekazania go do Podwykonawcy,</w:t>
            </w:r>
          </w:p>
          <w:p w14:paraId="76432D15" w14:textId="77777777" w:rsidR="003B0FBB" w:rsidRPr="00CE014A" w:rsidRDefault="003B0FBB" w:rsidP="003B0FBB">
            <w:pPr>
              <w:pStyle w:val="Normalny1"/>
              <w:numPr>
                <w:ilvl w:val="0"/>
                <w:numId w:val="60"/>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Przekazania do systemu dziedzinowego odebranego od Zleceniodawcy zlecenia w</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celu jego realizacji,</w:t>
            </w:r>
          </w:p>
          <w:p w14:paraId="0A25802F" w14:textId="77777777" w:rsidR="003B0FBB" w:rsidRPr="00CE014A" w:rsidRDefault="003B0FBB" w:rsidP="003B0FBB">
            <w:pPr>
              <w:pStyle w:val="Normalny1"/>
              <w:numPr>
                <w:ilvl w:val="0"/>
                <w:numId w:val="60"/>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Przekazania do systemu dziedzinowego wyniku realizacji zlecenia od Podwykonawcy (również załączników w formacie DICOM),</w:t>
            </w:r>
          </w:p>
          <w:p w14:paraId="5BB340CC" w14:textId="77777777" w:rsidR="003B0FBB" w:rsidRPr="00CE014A" w:rsidRDefault="003B0FBB" w:rsidP="003B0FBB">
            <w:pPr>
              <w:pStyle w:val="Normalny1"/>
              <w:numPr>
                <w:ilvl w:val="0"/>
                <w:numId w:val="60"/>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Odebrania z systemu dziedzinowego wyniku realizacji zlecenia w</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celu przekazania go do Zleceniodawcy,</w:t>
            </w:r>
          </w:p>
          <w:p w14:paraId="06C9B505" w14:textId="77777777" w:rsidR="003B0FBB" w:rsidRPr="00CE014A" w:rsidRDefault="003B0FBB" w:rsidP="003B0FBB">
            <w:pPr>
              <w:pStyle w:val="Normalny1"/>
              <w:numPr>
                <w:ilvl w:val="0"/>
                <w:numId w:val="60"/>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lastRenderedPageBreak/>
              <w:t>Wymiany zleceń pomiędzy komórkami organizacyjnymi Partnera (zlecenia wewnętrzne).</w:t>
            </w:r>
          </w:p>
        </w:tc>
        <w:tc>
          <w:tcPr>
            <w:tcW w:w="1137" w:type="pct"/>
            <w:shd w:val="clear" w:color="auto" w:fill="auto"/>
          </w:tcPr>
          <w:p w14:paraId="03322B4E"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lastRenderedPageBreak/>
              <w:t>Częściowo</w:t>
            </w:r>
          </w:p>
        </w:tc>
        <w:tc>
          <w:tcPr>
            <w:tcW w:w="1743" w:type="pct"/>
            <w:shd w:val="clear" w:color="auto" w:fill="auto"/>
          </w:tcPr>
          <w:p w14:paraId="36B40270"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 z punktów 3.</w:t>
            </w:r>
          </w:p>
          <w:p w14:paraId="32CE57E2"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b/>
                <w:sz w:val="20"/>
                <w:szCs w:val="20"/>
              </w:rPr>
            </w:pPr>
            <w:r w:rsidRPr="00CE014A">
              <w:rPr>
                <w:rFonts w:asciiTheme="minorHAnsi" w:hAnsiTheme="minorHAnsi" w:cstheme="minorHAnsi"/>
                <w:b/>
                <w:sz w:val="20"/>
                <w:szCs w:val="20"/>
              </w:rPr>
              <w:t>Niezbędne jest wdrożenie pełnej funkcjonalności.</w:t>
            </w:r>
          </w:p>
          <w:p w14:paraId="310E57BD"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b/>
                <w:sz w:val="20"/>
                <w:szCs w:val="20"/>
              </w:rPr>
              <w:t>Partner wymaga zapewnienia konfiguracji systemu w tym zakresie.</w:t>
            </w:r>
          </w:p>
        </w:tc>
      </w:tr>
      <w:tr w:rsidR="003B0FBB" w:rsidRPr="00CE014A" w14:paraId="714362E3" w14:textId="77777777" w:rsidTr="009F5709">
        <w:tc>
          <w:tcPr>
            <w:tcW w:w="329" w:type="pct"/>
            <w:shd w:val="clear" w:color="auto" w:fill="auto"/>
          </w:tcPr>
          <w:p w14:paraId="15B9121A"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12</w:t>
            </w:r>
          </w:p>
        </w:tc>
        <w:tc>
          <w:tcPr>
            <w:tcW w:w="1791" w:type="pct"/>
            <w:shd w:val="clear" w:color="auto" w:fill="auto"/>
          </w:tcPr>
          <w:p w14:paraId="77F82F48" w14:textId="77777777" w:rsidR="003B0FBB" w:rsidRPr="00CE014A" w:rsidRDefault="003B0FBB" w:rsidP="009F5709">
            <w:pPr>
              <w:pStyle w:val="Normalny1"/>
              <w:suppressAutoHyphens w:val="0"/>
              <w:spacing w:before="60" w:line="276" w:lineRule="auto"/>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System e-Zlecenia musi zapewnić weryfikację, czy otrzymane wyniki realizacji zlecenia:</w:t>
            </w:r>
          </w:p>
          <w:p w14:paraId="073AD412" w14:textId="77777777" w:rsidR="003B0FBB" w:rsidRPr="00CE014A" w:rsidRDefault="003B0FBB" w:rsidP="003B0FBB">
            <w:pPr>
              <w:pStyle w:val="Normalny1"/>
              <w:numPr>
                <w:ilvl w:val="0"/>
                <w:numId w:val="61"/>
              </w:numPr>
              <w:suppressAutoHyphens w:val="0"/>
              <w:spacing w:before="60" w:line="276" w:lineRule="auto"/>
              <w:ind w:left="357" w:hanging="357"/>
              <w:jc w:val="both"/>
              <w:textAlignment w:val="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Zostały wysłane w formacie: PIK HL7 CDA, HL7 i DICOM, właściwym dla danego dokumentu zgodnie z</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wymaganiami określonymi w</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przepisach prawa lub obowiązującymi w podmiocie, lub innym formacie wymaganym w</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umowie z Podwykonawcą/Zleceniodawcą,</w:t>
            </w:r>
          </w:p>
          <w:p w14:paraId="76E67434" w14:textId="77777777" w:rsidR="003B0FBB" w:rsidRPr="00CE014A" w:rsidRDefault="003B0FBB" w:rsidP="003B0FBB">
            <w:pPr>
              <w:pStyle w:val="Normalny1"/>
              <w:numPr>
                <w:ilvl w:val="0"/>
                <w:numId w:val="61"/>
              </w:numPr>
              <w:suppressAutoHyphens w:val="0"/>
              <w:spacing w:before="60" w:line="276" w:lineRule="auto"/>
              <w:ind w:left="357" w:hanging="357"/>
              <w:jc w:val="both"/>
              <w:textAlignment w:val="auto"/>
              <w:rPr>
                <w:rFonts w:asciiTheme="minorHAnsi" w:hAnsiTheme="minorHAnsi" w:cstheme="minorHAnsi"/>
                <w:sz w:val="20"/>
                <w:szCs w:val="20"/>
                <w:lang w:eastAsia="pl-PL"/>
              </w:rPr>
            </w:pPr>
            <w:r w:rsidRPr="00CE014A">
              <w:rPr>
                <w:rFonts w:asciiTheme="minorHAnsi" w:eastAsia="Times New Roman" w:hAnsiTheme="minorHAnsi" w:cstheme="minorHAnsi"/>
                <w:sz w:val="20"/>
                <w:szCs w:val="20"/>
                <w:lang w:eastAsia="pl-PL"/>
              </w:rPr>
              <w:t>Zostały podpisane podpisem kwalifikowanym zgodnie z</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wymaganiami określonymi w przepisach prawa (</w:t>
            </w:r>
            <w:hyperlink r:id="rId17" w:history="1">
              <w:r w:rsidRPr="00CE014A">
                <w:rPr>
                  <w:rFonts w:asciiTheme="minorHAnsi" w:eastAsia="Times New Roman" w:hAnsiTheme="minorHAnsi" w:cstheme="minorHAnsi"/>
                  <w:sz w:val="20"/>
                  <w:szCs w:val="20"/>
                  <w:lang w:eastAsia="pl-PL"/>
                </w:rPr>
                <w:t>m.in</w:t>
              </w:r>
            </w:hyperlink>
            <w:r w:rsidRPr="00CE014A">
              <w:rPr>
                <w:rFonts w:asciiTheme="minorHAnsi" w:eastAsia="Times New Roman" w:hAnsiTheme="minorHAnsi" w:cstheme="minorHAnsi"/>
                <w:sz w:val="20"/>
                <w:szCs w:val="20"/>
                <w:lang w:eastAsia="pl-PL"/>
              </w:rPr>
              <w:t>. Ustawa sioz).</w:t>
            </w:r>
          </w:p>
        </w:tc>
        <w:tc>
          <w:tcPr>
            <w:tcW w:w="1137" w:type="pct"/>
            <w:shd w:val="clear" w:color="auto" w:fill="auto"/>
          </w:tcPr>
          <w:p w14:paraId="0204DB8A"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hAnsiTheme="minorHAnsi" w:cstheme="minorHAnsi"/>
                <w:sz w:val="20"/>
                <w:szCs w:val="20"/>
              </w:rPr>
              <w:t>Częściowo</w:t>
            </w:r>
          </w:p>
        </w:tc>
        <w:tc>
          <w:tcPr>
            <w:tcW w:w="1743" w:type="pct"/>
            <w:shd w:val="clear" w:color="auto" w:fill="auto"/>
          </w:tcPr>
          <w:p w14:paraId="0F66FF4C"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 z punktu 2</w:t>
            </w:r>
          </w:p>
          <w:p w14:paraId="7D5CC8FF"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b/>
                <w:sz w:val="20"/>
                <w:szCs w:val="20"/>
              </w:rPr>
            </w:pPr>
            <w:r w:rsidRPr="00CE014A">
              <w:rPr>
                <w:rFonts w:asciiTheme="minorHAnsi" w:hAnsiTheme="minorHAnsi" w:cstheme="minorHAnsi"/>
                <w:b/>
                <w:sz w:val="20"/>
                <w:szCs w:val="20"/>
              </w:rPr>
              <w:t>Niezbędne jest wdrożenie pełnej funkcjonalności.</w:t>
            </w:r>
          </w:p>
          <w:p w14:paraId="6B97CCEE"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hAnsiTheme="minorHAnsi" w:cstheme="minorHAnsi"/>
                <w:b/>
                <w:sz w:val="20"/>
                <w:szCs w:val="20"/>
              </w:rPr>
              <w:t>Partner wymaga zapewnienia konfiguracji systemu w tym zakresie.</w:t>
            </w:r>
          </w:p>
          <w:p w14:paraId="399DAEB0"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p>
        </w:tc>
      </w:tr>
      <w:tr w:rsidR="003B0FBB" w:rsidRPr="00CE014A" w14:paraId="470182A9" w14:textId="77777777" w:rsidTr="009F5709">
        <w:tc>
          <w:tcPr>
            <w:tcW w:w="329" w:type="pct"/>
            <w:shd w:val="clear" w:color="auto" w:fill="auto"/>
          </w:tcPr>
          <w:p w14:paraId="41358D36"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14</w:t>
            </w:r>
          </w:p>
        </w:tc>
        <w:tc>
          <w:tcPr>
            <w:tcW w:w="1791" w:type="pct"/>
            <w:shd w:val="clear" w:color="auto" w:fill="auto"/>
          </w:tcPr>
          <w:p w14:paraId="3E771613" w14:textId="77777777" w:rsidR="003B0FBB" w:rsidRPr="00CE014A" w:rsidRDefault="003B0FBB" w:rsidP="009F5709">
            <w:pPr>
              <w:pStyle w:val="Normalny1"/>
              <w:suppressAutoHyphens w:val="0"/>
              <w:spacing w:before="60" w:line="276" w:lineRule="auto"/>
              <w:jc w:val="both"/>
              <w:rPr>
                <w:rFonts w:asciiTheme="minorHAnsi" w:hAnsiTheme="minorHAnsi" w:cstheme="minorHAnsi"/>
                <w:sz w:val="20"/>
                <w:szCs w:val="20"/>
                <w:lang w:eastAsia="pl-PL"/>
              </w:rPr>
            </w:pPr>
            <w:r w:rsidRPr="00CE014A">
              <w:rPr>
                <w:rFonts w:asciiTheme="minorHAnsi" w:hAnsiTheme="minorHAnsi" w:cstheme="minorHAnsi"/>
                <w:sz w:val="20"/>
                <w:szCs w:val="20"/>
                <w:lang w:eastAsia="pl-PL"/>
              </w:rPr>
              <w:t>System e-Zlecenia musi zapewnić, że wysyłane do Zleceniodawcy wyniki realizacji zleceń:</w:t>
            </w:r>
          </w:p>
          <w:p w14:paraId="7996BF59" w14:textId="77777777" w:rsidR="003B0FBB" w:rsidRPr="00CE014A" w:rsidRDefault="003B0FBB" w:rsidP="003B0FBB">
            <w:pPr>
              <w:pStyle w:val="Normalny1"/>
              <w:numPr>
                <w:ilvl w:val="0"/>
                <w:numId w:val="62"/>
              </w:numPr>
              <w:suppressAutoHyphens w:val="0"/>
              <w:spacing w:before="60" w:line="276" w:lineRule="auto"/>
              <w:ind w:left="357" w:hanging="357"/>
              <w:jc w:val="both"/>
              <w:textAlignment w:val="auto"/>
              <w:rPr>
                <w:rFonts w:asciiTheme="minorHAnsi" w:eastAsia="Times New Roman" w:hAnsiTheme="minorHAnsi" w:cstheme="minorHAnsi"/>
                <w:sz w:val="20"/>
                <w:szCs w:val="20"/>
                <w:lang w:eastAsia="pl-PL"/>
              </w:rPr>
            </w:pPr>
            <w:r w:rsidRPr="00CE014A">
              <w:rPr>
                <w:rFonts w:asciiTheme="minorHAnsi" w:eastAsia="Times New Roman" w:hAnsiTheme="minorHAnsi" w:cstheme="minorHAnsi"/>
                <w:sz w:val="20"/>
                <w:szCs w:val="20"/>
                <w:lang w:eastAsia="pl-PL"/>
              </w:rPr>
              <w:t>Zostały wysłane w formacie: PIK HL7 CDA, HL7 i DICOM, właściwym dla danego dokumentu zgodnie z</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wymaganiami określonymi w</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przepisach prawa oraz obowiązującymi w podmiocie, lub innym formacie wymaganym w</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umowie z Podwykonawcą/Zleceniodawcą o ile przepisy prawa pozwalają na zastosowanie takiego formatu,</w:t>
            </w:r>
          </w:p>
          <w:p w14:paraId="2737C17B" w14:textId="77777777" w:rsidR="003B0FBB" w:rsidRPr="00CE014A" w:rsidRDefault="003B0FBB" w:rsidP="003B0FBB">
            <w:pPr>
              <w:pStyle w:val="Normalny1"/>
              <w:numPr>
                <w:ilvl w:val="0"/>
                <w:numId w:val="62"/>
              </w:numPr>
              <w:suppressAutoHyphens w:val="0"/>
              <w:spacing w:before="60" w:line="276" w:lineRule="auto"/>
              <w:ind w:left="357" w:hanging="357"/>
              <w:jc w:val="both"/>
              <w:textAlignment w:val="auto"/>
              <w:rPr>
                <w:rFonts w:asciiTheme="minorHAnsi" w:hAnsiTheme="minorHAnsi" w:cstheme="minorHAnsi"/>
                <w:sz w:val="20"/>
                <w:szCs w:val="20"/>
                <w:lang w:eastAsia="pl-PL"/>
              </w:rPr>
            </w:pPr>
            <w:r w:rsidRPr="00CE014A">
              <w:rPr>
                <w:rFonts w:asciiTheme="minorHAnsi" w:eastAsia="Times New Roman" w:hAnsiTheme="minorHAnsi" w:cstheme="minorHAnsi"/>
                <w:sz w:val="20"/>
                <w:szCs w:val="20"/>
                <w:lang w:eastAsia="pl-PL"/>
              </w:rPr>
              <w:t>Zostały podpisane podpisem elektronicznym zgodnie z</w:t>
            </w:r>
            <w:r>
              <w:rPr>
                <w:rFonts w:asciiTheme="minorHAnsi" w:eastAsia="Times New Roman" w:hAnsiTheme="minorHAnsi" w:cstheme="minorHAnsi"/>
                <w:sz w:val="20"/>
                <w:szCs w:val="20"/>
                <w:lang w:eastAsia="pl-PL"/>
              </w:rPr>
              <w:t> </w:t>
            </w:r>
            <w:r w:rsidRPr="00CE014A">
              <w:rPr>
                <w:rFonts w:asciiTheme="minorHAnsi" w:eastAsia="Times New Roman" w:hAnsiTheme="minorHAnsi" w:cstheme="minorHAnsi"/>
                <w:sz w:val="20"/>
                <w:szCs w:val="20"/>
                <w:lang w:eastAsia="pl-PL"/>
              </w:rPr>
              <w:t>wymaganiami określonymi w przepisach prawa dla EDM.</w:t>
            </w:r>
          </w:p>
        </w:tc>
        <w:tc>
          <w:tcPr>
            <w:tcW w:w="1137" w:type="pct"/>
            <w:shd w:val="clear" w:color="auto" w:fill="auto"/>
          </w:tcPr>
          <w:p w14:paraId="210640CF"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07F116BA"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15C9DF15" w14:textId="77777777" w:rsidTr="009F5709">
        <w:tc>
          <w:tcPr>
            <w:tcW w:w="329" w:type="pct"/>
            <w:shd w:val="clear" w:color="auto" w:fill="auto"/>
          </w:tcPr>
          <w:p w14:paraId="1FFE63DD"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15</w:t>
            </w:r>
          </w:p>
        </w:tc>
        <w:tc>
          <w:tcPr>
            <w:tcW w:w="1791" w:type="pct"/>
            <w:shd w:val="clear" w:color="auto" w:fill="auto"/>
          </w:tcPr>
          <w:p w14:paraId="7D49E049"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System e-Zlecenia musi umożliwiać Podwykonawcy załączenie do wyników realizacji zlecenia obrazów w formie plików DICOM.</w:t>
            </w:r>
          </w:p>
        </w:tc>
        <w:tc>
          <w:tcPr>
            <w:tcW w:w="1137" w:type="pct"/>
            <w:shd w:val="clear" w:color="auto" w:fill="auto"/>
          </w:tcPr>
          <w:p w14:paraId="162E49E8"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08D606A7"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45936B94" w14:textId="77777777" w:rsidTr="009F5709">
        <w:tc>
          <w:tcPr>
            <w:tcW w:w="329" w:type="pct"/>
            <w:shd w:val="clear" w:color="auto" w:fill="auto"/>
          </w:tcPr>
          <w:p w14:paraId="7C7FD4C2"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lastRenderedPageBreak/>
              <w:t>16</w:t>
            </w:r>
          </w:p>
        </w:tc>
        <w:tc>
          <w:tcPr>
            <w:tcW w:w="1791" w:type="pct"/>
            <w:shd w:val="clear" w:color="auto" w:fill="auto"/>
          </w:tcPr>
          <w:p w14:paraId="4F121627"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System e-Zlecenia musi umożliwiać załączanie poprzednich wyników badań Pacjenta do tworzonego zlecenia. Mogą to być również badania posiadające obrazy w formie plików DICOM.</w:t>
            </w:r>
          </w:p>
        </w:tc>
        <w:tc>
          <w:tcPr>
            <w:tcW w:w="1137" w:type="pct"/>
            <w:shd w:val="clear" w:color="auto" w:fill="auto"/>
          </w:tcPr>
          <w:p w14:paraId="03E8C3CB"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13ABEC42"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 wymaganiem.</w:t>
            </w:r>
          </w:p>
        </w:tc>
      </w:tr>
      <w:tr w:rsidR="003B0FBB" w:rsidRPr="00CE014A" w14:paraId="35874F03" w14:textId="77777777" w:rsidTr="009F5709">
        <w:tc>
          <w:tcPr>
            <w:tcW w:w="329" w:type="pct"/>
            <w:shd w:val="clear" w:color="auto" w:fill="auto"/>
          </w:tcPr>
          <w:p w14:paraId="4392F12B"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17</w:t>
            </w:r>
          </w:p>
        </w:tc>
        <w:tc>
          <w:tcPr>
            <w:tcW w:w="1791" w:type="pct"/>
            <w:shd w:val="clear" w:color="auto" w:fill="auto"/>
          </w:tcPr>
          <w:p w14:paraId="773AE7BE"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color w:val="000000"/>
                <w:sz w:val="20"/>
                <w:szCs w:val="20"/>
                <w:lang w:eastAsia="pl-PL"/>
              </w:rPr>
              <w:t>System e-Zlecenia musi umożliwić potwierdzenie przez Partnera, otrzymania i przyjęcia zlecenia od Zleceniodawcy. Potwierdzenie takie będzie widoczne dla Partnera oraz dla Zleceniodawcy.</w:t>
            </w:r>
          </w:p>
        </w:tc>
        <w:tc>
          <w:tcPr>
            <w:tcW w:w="1137" w:type="pct"/>
            <w:shd w:val="clear" w:color="auto" w:fill="auto"/>
          </w:tcPr>
          <w:p w14:paraId="29D95E29"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12FE015F"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7BE715B3" w14:textId="77777777" w:rsidTr="009F5709">
        <w:tc>
          <w:tcPr>
            <w:tcW w:w="329" w:type="pct"/>
            <w:shd w:val="clear" w:color="auto" w:fill="auto"/>
          </w:tcPr>
          <w:p w14:paraId="22EEF418"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18</w:t>
            </w:r>
          </w:p>
        </w:tc>
        <w:tc>
          <w:tcPr>
            <w:tcW w:w="1791" w:type="pct"/>
            <w:shd w:val="clear" w:color="auto" w:fill="auto"/>
          </w:tcPr>
          <w:p w14:paraId="4416F391"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umożliwiać potwierdzenie otrzymania i</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przyjęcia zlecenia przez Podwykonawcę. Potwierdzenie takie będzie widoczne dla Partnera oraz dla Podwykonawcy.</w:t>
            </w:r>
          </w:p>
        </w:tc>
        <w:tc>
          <w:tcPr>
            <w:tcW w:w="1137" w:type="pct"/>
            <w:shd w:val="clear" w:color="auto" w:fill="auto"/>
          </w:tcPr>
          <w:p w14:paraId="3F8ADA04"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4CDAAB36"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 xml:space="preserve"> wymaganiem.</w:t>
            </w:r>
          </w:p>
        </w:tc>
      </w:tr>
      <w:tr w:rsidR="003B0FBB" w:rsidRPr="00CE014A" w14:paraId="6121B288" w14:textId="77777777" w:rsidTr="009F5709">
        <w:tc>
          <w:tcPr>
            <w:tcW w:w="329" w:type="pct"/>
            <w:shd w:val="clear" w:color="auto" w:fill="auto"/>
          </w:tcPr>
          <w:p w14:paraId="6B38611F"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19</w:t>
            </w:r>
          </w:p>
        </w:tc>
        <w:tc>
          <w:tcPr>
            <w:tcW w:w="1791" w:type="pct"/>
            <w:shd w:val="clear" w:color="auto" w:fill="auto"/>
          </w:tcPr>
          <w:p w14:paraId="6CF2CE15"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umożliwiać podczas przygotowywania zlecenia, zanonimizowania danych Pacjenta. W takiej sytuacji Podwykonawca nie może zobaczyć imienia, nazwiska, PESELu i</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daty urodzenia Pacjenta.</w:t>
            </w:r>
          </w:p>
        </w:tc>
        <w:tc>
          <w:tcPr>
            <w:tcW w:w="1137" w:type="pct"/>
            <w:shd w:val="clear" w:color="auto" w:fill="auto"/>
          </w:tcPr>
          <w:p w14:paraId="39D8E428"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50B594FE"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69AEDD54" w14:textId="77777777" w:rsidTr="009F5709">
        <w:tc>
          <w:tcPr>
            <w:tcW w:w="329" w:type="pct"/>
            <w:shd w:val="clear" w:color="auto" w:fill="auto"/>
          </w:tcPr>
          <w:p w14:paraId="64CAF893"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20</w:t>
            </w:r>
          </w:p>
        </w:tc>
        <w:tc>
          <w:tcPr>
            <w:tcW w:w="1791" w:type="pct"/>
            <w:shd w:val="clear" w:color="auto" w:fill="auto"/>
          </w:tcPr>
          <w:p w14:paraId="59AF1231"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umożliwiać zbiorcze wysyłanie zleceń.</w:t>
            </w:r>
          </w:p>
        </w:tc>
        <w:tc>
          <w:tcPr>
            <w:tcW w:w="1137" w:type="pct"/>
            <w:shd w:val="clear" w:color="auto" w:fill="auto"/>
          </w:tcPr>
          <w:p w14:paraId="2C59C622"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0B12C226"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3F0D28FC" w14:textId="77777777" w:rsidTr="009F5709">
        <w:tc>
          <w:tcPr>
            <w:tcW w:w="329" w:type="pct"/>
            <w:shd w:val="clear" w:color="auto" w:fill="auto"/>
          </w:tcPr>
          <w:p w14:paraId="746DE230"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21</w:t>
            </w:r>
          </w:p>
        </w:tc>
        <w:tc>
          <w:tcPr>
            <w:tcW w:w="1791" w:type="pct"/>
            <w:shd w:val="clear" w:color="auto" w:fill="auto"/>
          </w:tcPr>
          <w:p w14:paraId="368B4340"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W przypadku dostępu przez serwis www, lista zleceń widocznych dla Podwykonawcy/Zleceniodawcy musi prezentować co najmniej: numer zlecenia, datę zlecenia, nazwę usługi, priorytet, status, datę wykonania, imię i nazwisko pacjenta, PESEL, datę urodzenia.</w:t>
            </w:r>
          </w:p>
        </w:tc>
        <w:tc>
          <w:tcPr>
            <w:tcW w:w="1137" w:type="pct"/>
            <w:shd w:val="clear" w:color="auto" w:fill="auto"/>
          </w:tcPr>
          <w:p w14:paraId="179FB2D0"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649B90C1"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7C2D4405" w14:textId="77777777" w:rsidTr="009F5709">
        <w:tc>
          <w:tcPr>
            <w:tcW w:w="329" w:type="pct"/>
            <w:shd w:val="clear" w:color="auto" w:fill="auto"/>
          </w:tcPr>
          <w:p w14:paraId="76EA2276"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22</w:t>
            </w:r>
          </w:p>
        </w:tc>
        <w:tc>
          <w:tcPr>
            <w:tcW w:w="1791" w:type="pct"/>
            <w:shd w:val="clear" w:color="auto" w:fill="auto"/>
          </w:tcPr>
          <w:p w14:paraId="0F38FDAF"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W przypadku dostępu przez serwis www, system e-Zlecenia musi umożliwiać Podwykonawcy/Zleceniodawcy wyszukiwanie zleceń na liście zleceń przychodzących co najmniej według: numer zlecenia, daty zlecenia, nazwy usługi, priorytetu, statusu, daty wykonania, imienia i nazwiska Pacjenta, PESELu, daty urodzenia.</w:t>
            </w:r>
          </w:p>
        </w:tc>
        <w:tc>
          <w:tcPr>
            <w:tcW w:w="1137" w:type="pct"/>
            <w:shd w:val="clear" w:color="auto" w:fill="auto"/>
          </w:tcPr>
          <w:p w14:paraId="1868DCF2"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09F0F680"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38004E4A" w14:textId="77777777" w:rsidTr="009F5709">
        <w:tc>
          <w:tcPr>
            <w:tcW w:w="329" w:type="pct"/>
            <w:shd w:val="clear" w:color="auto" w:fill="auto"/>
          </w:tcPr>
          <w:p w14:paraId="6F976482"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lastRenderedPageBreak/>
              <w:t>23</w:t>
            </w:r>
          </w:p>
        </w:tc>
        <w:tc>
          <w:tcPr>
            <w:tcW w:w="1791" w:type="pct"/>
            <w:shd w:val="clear" w:color="auto" w:fill="auto"/>
          </w:tcPr>
          <w:p w14:paraId="1DF7B043"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W przypadku dostępu przez serwis www system e-Zleceń musi zapewnić weryfikacje uprawnień użytkownika. Zalogowany użytkownik może widzieć na liście zleceń tylko zlecenia Podwykonawcy/Zleceniodawcy, u którego jest zatrudniony.</w:t>
            </w:r>
          </w:p>
        </w:tc>
        <w:tc>
          <w:tcPr>
            <w:tcW w:w="1137" w:type="pct"/>
            <w:shd w:val="clear" w:color="auto" w:fill="auto"/>
          </w:tcPr>
          <w:p w14:paraId="4231B682"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08336D99"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6F87B385" w14:textId="77777777" w:rsidTr="009F5709">
        <w:tc>
          <w:tcPr>
            <w:tcW w:w="329" w:type="pct"/>
            <w:shd w:val="clear" w:color="auto" w:fill="auto"/>
          </w:tcPr>
          <w:p w14:paraId="7EC84033"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24</w:t>
            </w:r>
          </w:p>
        </w:tc>
        <w:tc>
          <w:tcPr>
            <w:tcW w:w="1791" w:type="pct"/>
            <w:shd w:val="clear" w:color="auto" w:fill="auto"/>
          </w:tcPr>
          <w:p w14:paraId="6353E421"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W przypadku dostępu przez serwis www system e-Zlecenia musi umożliwiać Podwykonawcy/Zleceniodawcy wyświetlenie szczegółów zlecenia.</w:t>
            </w:r>
          </w:p>
        </w:tc>
        <w:tc>
          <w:tcPr>
            <w:tcW w:w="1137" w:type="pct"/>
            <w:shd w:val="clear" w:color="auto" w:fill="auto"/>
          </w:tcPr>
          <w:p w14:paraId="2463ACB8"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1EE5C372"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60F6E492" w14:textId="77777777" w:rsidTr="009F5709">
        <w:tc>
          <w:tcPr>
            <w:tcW w:w="329" w:type="pct"/>
            <w:shd w:val="clear" w:color="auto" w:fill="auto"/>
          </w:tcPr>
          <w:p w14:paraId="43FEDD9E"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25</w:t>
            </w:r>
          </w:p>
        </w:tc>
        <w:tc>
          <w:tcPr>
            <w:tcW w:w="1791" w:type="pct"/>
            <w:shd w:val="clear" w:color="auto" w:fill="auto"/>
          </w:tcPr>
          <w:p w14:paraId="2388CA3F"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W przypadku dostępu przez serwis www system e-Zlecenia musi umożliwiać Podwykonawcę dołączenie podpisanego elektronicznie załącznika jako wyniku realizacji zlecenia. System e-Zlecenia musi zweryfikować czy dołączany plik jest podpisany i odpowiednio oznaczyć taki załącznik. System e-Zlecenia nie będzie miał funkcjonalności samodzielnego podpisywania dołączanego pliku.</w:t>
            </w:r>
          </w:p>
        </w:tc>
        <w:tc>
          <w:tcPr>
            <w:tcW w:w="1137" w:type="pct"/>
            <w:shd w:val="clear" w:color="auto" w:fill="auto"/>
          </w:tcPr>
          <w:p w14:paraId="51C3902D"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567EFE84"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3E8336BE" w14:textId="77777777" w:rsidTr="009F5709">
        <w:tc>
          <w:tcPr>
            <w:tcW w:w="329" w:type="pct"/>
            <w:shd w:val="clear" w:color="auto" w:fill="auto"/>
          </w:tcPr>
          <w:p w14:paraId="7AAB8DFA"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27</w:t>
            </w:r>
          </w:p>
        </w:tc>
        <w:tc>
          <w:tcPr>
            <w:tcW w:w="1791" w:type="pct"/>
            <w:shd w:val="clear" w:color="auto" w:fill="auto"/>
          </w:tcPr>
          <w:p w14:paraId="2272A0F7"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 xml:space="preserve">System e-Zlecenia musi zapewnić możliwość przeglądania historii zleceń oraz możliwość wyszukiwania zleceń co najmniej wg kryteriów wskazanych w </w:t>
            </w:r>
            <w:r w:rsidRPr="00CE014A">
              <w:rPr>
                <w:rFonts w:asciiTheme="minorHAnsi" w:eastAsia="Times New Roman" w:hAnsiTheme="minorHAnsi" w:cstheme="minorHAnsi"/>
                <w:sz w:val="20"/>
                <w:szCs w:val="20"/>
              </w:rPr>
              <w:t>PB.EZL.07.</w:t>
            </w:r>
          </w:p>
        </w:tc>
        <w:tc>
          <w:tcPr>
            <w:tcW w:w="1137" w:type="pct"/>
            <w:shd w:val="clear" w:color="auto" w:fill="auto"/>
          </w:tcPr>
          <w:p w14:paraId="2295E1FF"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6B0BCB4D"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49C99C62" w14:textId="77777777" w:rsidTr="009F5709">
        <w:tc>
          <w:tcPr>
            <w:tcW w:w="329" w:type="pct"/>
            <w:shd w:val="clear" w:color="auto" w:fill="auto"/>
          </w:tcPr>
          <w:p w14:paraId="4AD7F4E9"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28</w:t>
            </w:r>
          </w:p>
        </w:tc>
        <w:tc>
          <w:tcPr>
            <w:tcW w:w="1791" w:type="pct"/>
            <w:shd w:val="clear" w:color="auto" w:fill="auto"/>
          </w:tcPr>
          <w:p w14:paraId="59DB58F9"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zapewnić możliwość wydruku zlecenia i potwierdzenia jego realizacji wraz z</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wynikiem wykonanych usług medycznych.</w:t>
            </w:r>
          </w:p>
        </w:tc>
        <w:tc>
          <w:tcPr>
            <w:tcW w:w="1137" w:type="pct"/>
            <w:shd w:val="clear" w:color="auto" w:fill="auto"/>
          </w:tcPr>
          <w:p w14:paraId="4EF1297D"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Częściowo</w:t>
            </w:r>
          </w:p>
        </w:tc>
        <w:tc>
          <w:tcPr>
            <w:tcW w:w="1743" w:type="pct"/>
            <w:shd w:val="clear" w:color="auto" w:fill="auto"/>
          </w:tcPr>
          <w:p w14:paraId="14D182DE" w14:textId="77777777" w:rsidR="003B0FBB" w:rsidRPr="00CE014A" w:rsidRDefault="003B0FBB" w:rsidP="009F5709">
            <w:pPr>
              <w:suppressAutoHyphens w:val="0"/>
              <w:autoSpaceDN/>
              <w:spacing w:before="60" w:line="276" w:lineRule="auto"/>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w zakresie wykorzystania serwisu www.</w:t>
            </w:r>
          </w:p>
          <w:p w14:paraId="44964C0D"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b/>
                <w:sz w:val="20"/>
                <w:szCs w:val="20"/>
              </w:rPr>
            </w:pPr>
            <w:r w:rsidRPr="00CE014A">
              <w:rPr>
                <w:rFonts w:asciiTheme="minorHAnsi" w:hAnsiTheme="minorHAnsi" w:cstheme="minorHAnsi"/>
                <w:b/>
                <w:sz w:val="20"/>
                <w:szCs w:val="20"/>
              </w:rPr>
              <w:t>Niezbędne jest wdrożenie pełnej funkcjonalności.</w:t>
            </w:r>
          </w:p>
          <w:p w14:paraId="54F05A8D"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hAnsiTheme="minorHAnsi" w:cstheme="minorHAnsi"/>
                <w:b/>
                <w:sz w:val="20"/>
                <w:szCs w:val="20"/>
              </w:rPr>
              <w:t>Partner wymaga zapewnienia konfiguracji systemu w tym zakresie.</w:t>
            </w:r>
          </w:p>
          <w:p w14:paraId="23CEA62C"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p>
        </w:tc>
      </w:tr>
      <w:tr w:rsidR="003B0FBB" w:rsidRPr="00CE014A" w14:paraId="0579E09A" w14:textId="77777777" w:rsidTr="009F5709">
        <w:tc>
          <w:tcPr>
            <w:tcW w:w="329" w:type="pct"/>
            <w:shd w:val="clear" w:color="auto" w:fill="auto"/>
          </w:tcPr>
          <w:p w14:paraId="5681307F"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29</w:t>
            </w:r>
          </w:p>
        </w:tc>
        <w:tc>
          <w:tcPr>
            <w:tcW w:w="1791" w:type="pct"/>
            <w:shd w:val="clear" w:color="auto" w:fill="auto"/>
          </w:tcPr>
          <w:p w14:paraId="352E4A42"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być zintegrowany z Repozytorium w celu umożliwienia zapisu dokumentu będącego wynikiem zlecenia w</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 xml:space="preserve">formacie wymaganym dla danego dokumentu, </w:t>
            </w:r>
            <w:r w:rsidRPr="00CE014A">
              <w:rPr>
                <w:rFonts w:asciiTheme="minorHAnsi" w:eastAsia="Times New Roman" w:hAnsiTheme="minorHAnsi" w:cstheme="minorHAnsi"/>
                <w:color w:val="000000"/>
                <w:sz w:val="20"/>
                <w:szCs w:val="20"/>
                <w:lang w:eastAsia="pl-PL"/>
              </w:rPr>
              <w:lastRenderedPageBreak/>
              <w:t>określonym w wymaganiach funkcjonalnych dla usługi Przetwarzanie EDM. System e-Zlecenia nie będzie bezpośrednio zintegrowany z P1.</w:t>
            </w:r>
          </w:p>
        </w:tc>
        <w:tc>
          <w:tcPr>
            <w:tcW w:w="1137" w:type="pct"/>
            <w:shd w:val="clear" w:color="auto" w:fill="auto"/>
          </w:tcPr>
          <w:p w14:paraId="4BE3A2D0"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lastRenderedPageBreak/>
              <w:t>Nie</w:t>
            </w:r>
          </w:p>
        </w:tc>
        <w:tc>
          <w:tcPr>
            <w:tcW w:w="1743" w:type="pct"/>
            <w:shd w:val="clear" w:color="auto" w:fill="auto"/>
          </w:tcPr>
          <w:p w14:paraId="76E9E16C"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43E0CFBA" w14:textId="77777777" w:rsidTr="009F5709">
        <w:tc>
          <w:tcPr>
            <w:tcW w:w="329" w:type="pct"/>
            <w:shd w:val="clear" w:color="auto" w:fill="auto"/>
          </w:tcPr>
          <w:p w14:paraId="2FAA2ADE"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30</w:t>
            </w:r>
          </w:p>
        </w:tc>
        <w:tc>
          <w:tcPr>
            <w:tcW w:w="1791" w:type="pct"/>
            <w:shd w:val="clear" w:color="auto" w:fill="auto"/>
          </w:tcPr>
          <w:p w14:paraId="2E3B65F5"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zapewnić możliwość przygotowywania raportów statystycznych (z możliwością wydruku) co najmniej w</w:t>
            </w:r>
            <w:r>
              <w:rPr>
                <w:rFonts w:asciiTheme="minorHAnsi" w:eastAsia="Times New Roman" w:hAnsiTheme="minorHAnsi" w:cstheme="minorHAnsi"/>
                <w:color w:val="000000"/>
                <w:sz w:val="20"/>
                <w:szCs w:val="20"/>
                <w:lang w:eastAsia="pl-PL"/>
              </w:rPr>
              <w:t> </w:t>
            </w:r>
            <w:r w:rsidRPr="00CE014A">
              <w:rPr>
                <w:rFonts w:asciiTheme="minorHAnsi" w:eastAsia="Times New Roman" w:hAnsiTheme="minorHAnsi" w:cstheme="minorHAnsi"/>
                <w:color w:val="000000"/>
                <w:sz w:val="20"/>
                <w:szCs w:val="20"/>
                <w:lang w:eastAsia="pl-PL"/>
              </w:rPr>
              <w:t>zakresie:</w:t>
            </w:r>
          </w:p>
          <w:p w14:paraId="37C343A4" w14:textId="77777777" w:rsidR="003B0FBB" w:rsidRPr="00CE014A" w:rsidRDefault="003B0FBB" w:rsidP="003B0FBB">
            <w:pPr>
              <w:pStyle w:val="Normalny1"/>
              <w:numPr>
                <w:ilvl w:val="0"/>
                <w:numId w:val="63"/>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Liczby przekazanych zleceń (w podziale na okresy miesięczne, komórki organizacyjne i osoby zlecające),</w:t>
            </w:r>
          </w:p>
          <w:p w14:paraId="5906CA09" w14:textId="77777777" w:rsidR="003B0FBB" w:rsidRPr="00CE014A" w:rsidRDefault="003B0FBB" w:rsidP="003B0FBB">
            <w:pPr>
              <w:pStyle w:val="Normalny1"/>
              <w:numPr>
                <w:ilvl w:val="0"/>
                <w:numId w:val="63"/>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Liczby przyjętych zleceń (w podziale na okresy miesięczne i komórki organizacyjne),</w:t>
            </w:r>
          </w:p>
          <w:p w14:paraId="7481A4D7" w14:textId="77777777" w:rsidR="003B0FBB" w:rsidRPr="00CE014A" w:rsidRDefault="003B0FBB" w:rsidP="003B0FBB">
            <w:pPr>
              <w:pStyle w:val="Normalny1"/>
              <w:numPr>
                <w:ilvl w:val="0"/>
                <w:numId w:val="63"/>
              </w:numPr>
              <w:suppressAutoHyphens w:val="0"/>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Terminowości realizowanych zleceń przez Podwykonawców oraz dla Zleceniodawców w relacji do terminów zawartych w odpowiednich umowach.</w:t>
            </w:r>
          </w:p>
        </w:tc>
        <w:tc>
          <w:tcPr>
            <w:tcW w:w="1137" w:type="pct"/>
            <w:shd w:val="clear" w:color="auto" w:fill="auto"/>
          </w:tcPr>
          <w:p w14:paraId="2C9DC9B0"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3C4F28E6"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4049AC94" w14:textId="77777777" w:rsidTr="009F5709">
        <w:tc>
          <w:tcPr>
            <w:tcW w:w="329" w:type="pct"/>
            <w:shd w:val="clear" w:color="auto" w:fill="auto"/>
          </w:tcPr>
          <w:p w14:paraId="228DFA0C"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sidRPr="00CE014A">
              <w:rPr>
                <w:rFonts w:asciiTheme="minorHAnsi" w:eastAsia="Times New Roman" w:hAnsiTheme="minorHAnsi" w:cstheme="minorHAnsi"/>
                <w:sz w:val="20"/>
                <w:szCs w:val="20"/>
              </w:rPr>
              <w:t>32</w:t>
            </w:r>
          </w:p>
        </w:tc>
        <w:tc>
          <w:tcPr>
            <w:tcW w:w="1791" w:type="pct"/>
            <w:shd w:val="clear" w:color="auto" w:fill="auto"/>
          </w:tcPr>
          <w:p w14:paraId="3BBE7248"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sidRPr="00CE014A">
              <w:rPr>
                <w:rFonts w:asciiTheme="minorHAnsi" w:eastAsia="Times New Roman" w:hAnsiTheme="minorHAnsi" w:cstheme="minorHAnsi"/>
                <w:color w:val="000000"/>
                <w:sz w:val="20"/>
                <w:szCs w:val="20"/>
                <w:lang w:eastAsia="pl-PL"/>
              </w:rPr>
              <w:t>System e-Zlecenia musi umożliwić zdefiniowanie określonych ról dostępów do konkretnych funkcjonalności oraz możliwość przypisywania ich do konkretnych użytkowników zgodnie ze specyfikacją przygotowaną we współpracy z Partnerem.</w:t>
            </w:r>
          </w:p>
        </w:tc>
        <w:tc>
          <w:tcPr>
            <w:tcW w:w="1137" w:type="pct"/>
            <w:shd w:val="clear" w:color="auto" w:fill="auto"/>
          </w:tcPr>
          <w:p w14:paraId="1432F86B"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Nie</w:t>
            </w:r>
          </w:p>
        </w:tc>
        <w:tc>
          <w:tcPr>
            <w:tcW w:w="1743" w:type="pct"/>
            <w:shd w:val="clear" w:color="auto" w:fill="auto"/>
          </w:tcPr>
          <w:p w14:paraId="0270E68F"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tr w:rsidR="003B0FBB" w:rsidRPr="00CE014A" w14:paraId="7EFC7A4D" w14:textId="77777777" w:rsidTr="009F5709">
        <w:tc>
          <w:tcPr>
            <w:tcW w:w="329" w:type="pct"/>
            <w:shd w:val="clear" w:color="auto" w:fill="auto"/>
          </w:tcPr>
          <w:p w14:paraId="656E7F2F" w14:textId="77777777" w:rsidR="003B0FBB" w:rsidRPr="00CE014A" w:rsidRDefault="003B0FBB" w:rsidP="009F5709">
            <w:pPr>
              <w:suppressAutoHyphens w:val="0"/>
              <w:spacing w:before="60" w:line="276" w:lineRule="auto"/>
              <w:contextualSpacing/>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D01</w:t>
            </w:r>
          </w:p>
        </w:tc>
        <w:tc>
          <w:tcPr>
            <w:tcW w:w="1791" w:type="pct"/>
            <w:shd w:val="clear" w:color="auto" w:fill="auto"/>
          </w:tcPr>
          <w:p w14:paraId="5B12219D" w14:textId="77777777" w:rsidR="003B0FBB" w:rsidRPr="00CE014A" w:rsidRDefault="003B0FBB" w:rsidP="009F5709">
            <w:pPr>
              <w:pStyle w:val="Normalny1"/>
              <w:suppressAutoHyphens w:val="0"/>
              <w:spacing w:before="60" w:line="276" w:lineRule="auto"/>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sz w:val="20"/>
                <w:szCs w:val="20"/>
                <w:lang w:eastAsia="pl-PL"/>
              </w:rPr>
              <w:t>Dodatkowe wymagania uszczegóławiające (uszczegóławiają sposób realizacji wymagań zawartych w Modelu referencyjnym) -  opis wymagań zawarto w załączniku nr 3</w:t>
            </w:r>
          </w:p>
        </w:tc>
        <w:tc>
          <w:tcPr>
            <w:tcW w:w="1137" w:type="pct"/>
            <w:shd w:val="clear" w:color="auto" w:fill="auto"/>
          </w:tcPr>
          <w:p w14:paraId="61A06152" w14:textId="77777777" w:rsidR="003B0FBB"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Pr>
                <w:rFonts w:asciiTheme="minorHAnsi" w:hAnsiTheme="minorHAnsi" w:cstheme="minorHAnsi"/>
                <w:sz w:val="20"/>
                <w:szCs w:val="20"/>
              </w:rPr>
              <w:t>Dodatkowe</w:t>
            </w:r>
          </w:p>
          <w:p w14:paraId="60C26619"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p>
        </w:tc>
        <w:tc>
          <w:tcPr>
            <w:tcW w:w="1743" w:type="pct"/>
            <w:shd w:val="clear" w:color="auto" w:fill="auto"/>
          </w:tcPr>
          <w:p w14:paraId="1CD3A8B9" w14:textId="77777777" w:rsidR="003B0FBB" w:rsidRPr="00CE014A" w:rsidRDefault="003B0FBB" w:rsidP="009F5709">
            <w:pPr>
              <w:suppressAutoHyphens w:val="0"/>
              <w:spacing w:before="60" w:line="276" w:lineRule="auto"/>
              <w:contextualSpacing/>
              <w:jc w:val="both"/>
              <w:textAlignment w:val="auto"/>
              <w:rPr>
                <w:rFonts w:asciiTheme="minorHAnsi" w:hAnsiTheme="minorHAnsi" w:cstheme="minorHAnsi"/>
                <w:sz w:val="20"/>
                <w:szCs w:val="20"/>
              </w:rPr>
            </w:pPr>
            <w:r w:rsidRPr="00CE014A">
              <w:rPr>
                <w:rFonts w:asciiTheme="minorHAnsi" w:hAnsiTheme="minorHAnsi" w:cstheme="minorHAnsi"/>
                <w:sz w:val="20"/>
                <w:szCs w:val="20"/>
              </w:rPr>
              <w:t>Wdrożenie niezależnego rozwiązania lub rozbudowa obecnej funkcjonalności e-Zleceń (jako części rozwiązania HIS/systemu źródłowego) zgodnie z</w:t>
            </w:r>
            <w:r>
              <w:rPr>
                <w:rFonts w:asciiTheme="minorHAnsi" w:hAnsiTheme="minorHAnsi" w:cstheme="minorHAnsi"/>
                <w:sz w:val="20"/>
                <w:szCs w:val="20"/>
              </w:rPr>
              <w:t> </w:t>
            </w:r>
            <w:r w:rsidRPr="00CE014A">
              <w:rPr>
                <w:rFonts w:asciiTheme="minorHAnsi" w:hAnsiTheme="minorHAnsi" w:cstheme="minorHAnsi"/>
                <w:sz w:val="20"/>
                <w:szCs w:val="20"/>
              </w:rPr>
              <w:t>wymaganiem.</w:t>
            </w:r>
          </w:p>
        </w:tc>
      </w:tr>
      <w:bookmarkEnd w:id="331"/>
    </w:tbl>
    <w:p w14:paraId="59E8C04A" w14:textId="77777777" w:rsidR="003B0FBB" w:rsidRDefault="003B0FBB" w:rsidP="003B0FBB">
      <w:pPr>
        <w:suppressAutoHyphens w:val="0"/>
        <w:spacing w:line="244" w:lineRule="auto"/>
        <w:jc w:val="both"/>
        <w:rPr>
          <w:rFonts w:asciiTheme="minorHAnsi" w:hAnsiTheme="minorHAnsi" w:cstheme="minorHAnsi"/>
        </w:rPr>
      </w:pPr>
    </w:p>
    <w:p w14:paraId="5125ACE6" w14:textId="77777777" w:rsidR="003B0FBB" w:rsidRPr="00CE014A" w:rsidRDefault="003B0FBB" w:rsidP="003B0FBB">
      <w:pPr>
        <w:suppressAutoHyphens w:val="0"/>
        <w:jc w:val="both"/>
        <w:rPr>
          <w:rFonts w:asciiTheme="minorHAnsi" w:hAnsiTheme="minorHAnsi" w:cstheme="minorHAnsi"/>
          <w:b/>
        </w:rPr>
      </w:pPr>
      <w:r w:rsidRPr="00CE014A">
        <w:rPr>
          <w:rFonts w:asciiTheme="minorHAnsi" w:hAnsiTheme="minorHAnsi" w:cstheme="minorHAnsi"/>
          <w:b/>
        </w:rPr>
        <w:t>Wdrażane rozwiązanie w zakresie e-usługi musi spełnić wszystkie wymagania niefunkcjonalne oraz dotyczące bezpieczeństwa opisane w Projekcie wdrożenia e-usług referencyjnych.</w:t>
      </w:r>
    </w:p>
    <w:p w14:paraId="2D66E17A" w14:textId="77777777" w:rsidR="003B0FBB" w:rsidRDefault="003B0FBB" w:rsidP="003B0FBB">
      <w:pPr>
        <w:suppressAutoHyphens w:val="0"/>
        <w:jc w:val="both"/>
        <w:rPr>
          <w:rFonts w:asciiTheme="minorHAnsi" w:hAnsiTheme="minorHAnsi" w:cstheme="minorHAnsi"/>
          <w:b/>
        </w:rPr>
      </w:pPr>
      <w:r w:rsidRPr="00CE014A">
        <w:rPr>
          <w:rFonts w:asciiTheme="minorHAnsi" w:hAnsiTheme="minorHAnsi" w:cstheme="minorHAnsi"/>
          <w:b/>
        </w:rPr>
        <w:t xml:space="preserve">Partner wymaga pełnej konfiguracji systemu i zapewnienia w ramach wdrożenia produkcyjnego pełnej gotowości systemu. </w:t>
      </w:r>
    </w:p>
    <w:p w14:paraId="5EE4CAB4" w14:textId="77777777" w:rsidR="003B0FBB" w:rsidRPr="00CE014A" w:rsidRDefault="003B0FBB" w:rsidP="003B0FBB">
      <w:pPr>
        <w:suppressAutoHyphens w:val="0"/>
        <w:jc w:val="both"/>
        <w:rPr>
          <w:rFonts w:asciiTheme="minorHAnsi" w:hAnsiTheme="minorHAnsi" w:cstheme="minorHAnsi"/>
          <w:b/>
        </w:rPr>
      </w:pPr>
      <w:r>
        <w:rPr>
          <w:rFonts w:asciiTheme="minorHAnsi" w:hAnsiTheme="minorHAnsi" w:cstheme="minorHAnsi"/>
          <w:b/>
        </w:rPr>
        <w:t>Uszczegółowienie dotyczące wymagań funkcjonalnych dotyczących e-Zlecenia zawarto w Załączniku nr 2. Model referencyjny (i wymagania w powyższej tabeli) pozostają nadrzędne w stosunku do wymagań z Załącznika nr 2.</w:t>
      </w:r>
    </w:p>
    <w:p w14:paraId="0A413CE0" w14:textId="77777777" w:rsidR="003B0FBB" w:rsidRPr="00CE014A" w:rsidRDefault="003B0FBB" w:rsidP="003B0FBB">
      <w:pPr>
        <w:suppressAutoHyphens w:val="0"/>
        <w:spacing w:line="244" w:lineRule="auto"/>
        <w:jc w:val="both"/>
        <w:rPr>
          <w:rFonts w:asciiTheme="minorHAnsi" w:hAnsiTheme="minorHAnsi" w:cstheme="minorHAnsi"/>
        </w:rPr>
      </w:pPr>
    </w:p>
    <w:p w14:paraId="03C91CEB" w14:textId="77777777" w:rsidR="003B0FBB" w:rsidRPr="00CE014A" w:rsidRDefault="003B0FBB" w:rsidP="004E3238">
      <w:pPr>
        <w:pStyle w:val="Nagwek3"/>
        <w:suppressAutoHyphens w:val="0"/>
        <w:rPr>
          <w:rFonts w:asciiTheme="minorHAnsi" w:hAnsiTheme="minorHAnsi" w:cstheme="minorHAnsi"/>
        </w:rPr>
      </w:pPr>
      <w:bookmarkStart w:id="332" w:name="_Toc37340848"/>
      <w:r w:rsidRPr="00CE014A">
        <w:rPr>
          <w:rFonts w:asciiTheme="minorHAnsi" w:hAnsiTheme="minorHAnsi" w:cstheme="minorHAnsi"/>
        </w:rPr>
        <w:t>Wymagania wynikające z wymiany danych pomiędzy Partnerami a podmiotami zewnętrznymi zapewniającymi poprawną funkcjonalność usługi e-Zlecenie</w:t>
      </w:r>
      <w:bookmarkEnd w:id="332"/>
    </w:p>
    <w:p w14:paraId="5567180B" w14:textId="77777777" w:rsidR="003B0FBB" w:rsidRPr="00CE014A" w:rsidRDefault="003B0FBB" w:rsidP="003B0FBB">
      <w:pPr>
        <w:suppressAutoHyphens w:val="0"/>
        <w:rPr>
          <w:rFonts w:asciiTheme="minorHAnsi" w:hAnsiTheme="minorHAnsi" w:cstheme="minorHAnsi"/>
        </w:rPr>
      </w:pPr>
    </w:p>
    <w:p w14:paraId="6F12526F" w14:textId="77777777" w:rsidR="003B0FBB" w:rsidRPr="00CE014A" w:rsidRDefault="003B0FBB" w:rsidP="003B0FBB">
      <w:pPr>
        <w:suppressAutoHyphens w:val="0"/>
        <w:jc w:val="both"/>
        <w:rPr>
          <w:rFonts w:asciiTheme="minorHAnsi" w:hAnsiTheme="minorHAnsi" w:cstheme="minorHAnsi"/>
        </w:rPr>
      </w:pPr>
      <w:r w:rsidRPr="00CE014A">
        <w:rPr>
          <w:rFonts w:asciiTheme="minorHAnsi" w:hAnsiTheme="minorHAnsi" w:cstheme="minorHAnsi"/>
        </w:rPr>
        <w:t>Partner nie posiada w chwili obecnej integracji teleinformatycznej ze swoimi kluczowymi Podwykonawcami. W ramach projektu zakres integracji powinien się zmienić tak w ramach integracji za pomocą interface API jak i udostępnienia serwisu www.</w:t>
      </w:r>
    </w:p>
    <w:p w14:paraId="2CF15081" w14:textId="77777777" w:rsidR="003B0FBB" w:rsidRPr="00CE014A" w:rsidRDefault="003B0FBB" w:rsidP="003B0FBB">
      <w:pPr>
        <w:suppressAutoHyphens w:val="0"/>
        <w:rPr>
          <w:rFonts w:asciiTheme="minorHAnsi" w:hAnsiTheme="minorHAnsi" w:cstheme="minorHAnsi"/>
        </w:rPr>
      </w:pPr>
    </w:p>
    <w:p w14:paraId="108DAA59" w14:textId="2613F3FE" w:rsidR="003B0FBB" w:rsidRPr="00CE014A" w:rsidRDefault="003B0FBB" w:rsidP="003B0FBB">
      <w:pPr>
        <w:pStyle w:val="Nagwek2"/>
        <w:numPr>
          <w:ilvl w:val="1"/>
          <w:numId w:val="69"/>
        </w:numPr>
        <w:rPr>
          <w:rFonts w:asciiTheme="minorHAnsi" w:hAnsiTheme="minorHAnsi" w:cstheme="minorHAnsi"/>
        </w:rPr>
      </w:pPr>
      <w:bookmarkStart w:id="333" w:name="_Toc21991775"/>
      <w:bookmarkStart w:id="334" w:name="_Toc37340850"/>
      <w:r w:rsidRPr="00CE014A">
        <w:rPr>
          <w:rFonts w:asciiTheme="minorHAnsi" w:hAnsiTheme="minorHAnsi" w:cstheme="minorHAnsi"/>
        </w:rPr>
        <w:t>Opis niezbędnych zmian w zakresie architektury systemów informatycznych w</w:t>
      </w:r>
      <w:r>
        <w:rPr>
          <w:rFonts w:asciiTheme="minorHAnsi" w:hAnsiTheme="minorHAnsi" w:cstheme="minorHAnsi"/>
        </w:rPr>
        <w:t> </w:t>
      </w:r>
      <w:r w:rsidRPr="00CE014A">
        <w:rPr>
          <w:rFonts w:asciiTheme="minorHAnsi" w:hAnsiTheme="minorHAnsi" w:cstheme="minorHAnsi"/>
        </w:rPr>
        <w:t>zakresie e-Usług;</w:t>
      </w:r>
      <w:bookmarkEnd w:id="333"/>
      <w:bookmarkEnd w:id="334"/>
    </w:p>
    <w:p w14:paraId="25CCDA92" w14:textId="77777777" w:rsidR="003B0FBB" w:rsidRPr="00CE014A" w:rsidRDefault="003B0FBB" w:rsidP="003B0FBB">
      <w:pPr>
        <w:pStyle w:val="Nagwek3"/>
        <w:suppressAutoHyphens w:val="0"/>
        <w:ind w:left="2880"/>
        <w:rPr>
          <w:rFonts w:asciiTheme="minorHAnsi" w:hAnsiTheme="minorHAnsi" w:cstheme="minorHAnsi"/>
        </w:rPr>
      </w:pPr>
      <w:bookmarkStart w:id="335" w:name="_Toc21991741"/>
      <w:bookmarkStart w:id="336" w:name="_Toc21991776"/>
      <w:bookmarkStart w:id="337" w:name="_Toc21991777"/>
      <w:bookmarkStart w:id="338" w:name="_Toc37340851"/>
      <w:bookmarkEnd w:id="335"/>
      <w:bookmarkEnd w:id="336"/>
      <w:r w:rsidRPr="00CE014A">
        <w:rPr>
          <w:rFonts w:asciiTheme="minorHAnsi" w:hAnsiTheme="minorHAnsi" w:cstheme="minorHAnsi"/>
        </w:rPr>
        <w:t>Przetwarzanie EDM</w:t>
      </w:r>
      <w:bookmarkEnd w:id="337"/>
      <w:bookmarkEnd w:id="338"/>
    </w:p>
    <w:p w14:paraId="3EE9DC65" w14:textId="77777777" w:rsidR="003B0FBB" w:rsidRPr="00CE014A" w:rsidRDefault="003B0FBB" w:rsidP="003B0FBB">
      <w:pPr>
        <w:suppressAutoHyphens w:val="0"/>
        <w:spacing w:line="244" w:lineRule="auto"/>
        <w:jc w:val="both"/>
        <w:rPr>
          <w:rFonts w:asciiTheme="minorHAnsi" w:hAnsiTheme="minorHAnsi" w:cstheme="minorHAnsi"/>
        </w:rPr>
      </w:pPr>
      <w:bookmarkStart w:id="339" w:name="_Hlk30664152"/>
      <w:bookmarkStart w:id="340" w:name="_Hlk31042854"/>
      <w:r w:rsidRPr="00CE014A">
        <w:rPr>
          <w:rFonts w:asciiTheme="minorHAnsi" w:hAnsiTheme="minorHAnsi" w:cstheme="minorHAnsi"/>
        </w:rPr>
        <w:t>W ramach Projektu MSIM opisanego w punkcie 1.3.2. Partner wdroży niezbędne zmiany funkcjonalne w ramach wdrożenia Repozytorium. Szczegółowe wymagania funkcjonalne zostały przedstawione w punkcie 3.1.1.</w:t>
      </w:r>
    </w:p>
    <w:bookmarkEnd w:id="339"/>
    <w:p w14:paraId="2CB8E1DD" w14:textId="77777777" w:rsidR="003B0FBB" w:rsidRPr="00CE014A" w:rsidRDefault="003B0FBB" w:rsidP="003B0FBB">
      <w:pPr>
        <w:suppressAutoHyphens w:val="0"/>
        <w:jc w:val="both"/>
        <w:rPr>
          <w:rFonts w:asciiTheme="minorHAnsi" w:hAnsiTheme="minorHAnsi" w:cstheme="minorHAnsi"/>
        </w:rPr>
      </w:pPr>
      <w:r w:rsidRPr="00CE014A">
        <w:rPr>
          <w:rFonts w:asciiTheme="minorHAnsi" w:hAnsiTheme="minorHAnsi" w:cstheme="minorHAnsi"/>
        </w:rPr>
        <w:t>W zakresie architektury e-usługi Partner wymaga spełnienia wymagań opisanych w Projekcie wdrożenia e-Usług referencyjnych (Przetwarzanie EDM), w szczególności:</w:t>
      </w:r>
    </w:p>
    <w:p w14:paraId="4BBDA696"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1. Integracji e-Usługi z platformą P1 w zakresie niezbędnym do realizacji wymagań opisanych w Projekcie wdrożenia e-Usług referencyjnych;</w:t>
      </w:r>
    </w:p>
    <w:p w14:paraId="45ACB763" w14:textId="77777777" w:rsidR="003B0FBB" w:rsidRPr="000C56B0" w:rsidRDefault="003B0FBB" w:rsidP="003B0FBB">
      <w:pPr>
        <w:pStyle w:val="Akapitzlist"/>
        <w:ind w:left="0"/>
        <w:jc w:val="both"/>
        <w:rPr>
          <w:rFonts w:asciiTheme="minorHAnsi" w:hAnsiTheme="minorHAnsi" w:cstheme="minorHAnsi"/>
        </w:rPr>
      </w:pPr>
      <w:r w:rsidRPr="000C56B0">
        <w:rPr>
          <w:rFonts w:asciiTheme="minorHAnsi" w:hAnsiTheme="minorHAnsi" w:cstheme="minorHAnsi"/>
        </w:rPr>
        <w:t xml:space="preserve">2. Integracji e-Usługi z systemami źródłowymi Partnera zgodnie z wymaganiami opisanymi w Projekcie wdrożenia e-usług referencyjnych (Przetwarzanie EDM), w szczególności wymaganiami funkcjonalnymi, niefunkcjonalnymi oraz bezpieczeństwa, </w:t>
      </w:r>
      <w:r w:rsidRPr="000C56B0">
        <w:t>w zakresie następujących systemów źródłowych Partnera: HIS,LIS, RIS, PACS, ERP.</w:t>
      </w:r>
    </w:p>
    <w:p w14:paraId="0E042437"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3. Integracji wdrażanej e-Usługi z pozostałymi e-usługami wdrażanymi u Partnera, zgodnie z wymaganiami opisanymi w Projekcie wdrożenia e-usług referencyjnych (Przetwarzanie EDM), w szczególności wymaganiami funkcjonalnymi, niefunkcjonalnymi oraz bezpieczeństwa;</w:t>
      </w:r>
    </w:p>
    <w:p w14:paraId="4FEDFDE3"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W ramach realizacji projektu Wykonawca zapewni również:</w:t>
      </w:r>
    </w:p>
    <w:p w14:paraId="7831D83C"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4. Pełną konfigurację systemu, w tym pełnej struktury organizacyjnej i wszystkich słowników niezbędnych dla korzystania z funkcjonalności e-Usługi;</w:t>
      </w:r>
    </w:p>
    <w:p w14:paraId="2B416FC8" w14:textId="77777777" w:rsidR="003B0FBB"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5. Zdefiniowanie szablonów dla dokumentacji medycznej wskazanej w pkt. 1.2.1 w Tabeli nr 6. Forma dokumentacji medycznej prowadzonej obecnie u Partnera, dla której planowana jest zmiana postaci na elektroniczną zgodnie z wymaganiami Projekt wdrożenia e-Usług referencyjnych.</w:t>
      </w:r>
    </w:p>
    <w:p w14:paraId="086A1A69" w14:textId="77777777" w:rsidR="003B0FBB" w:rsidRDefault="003B0FBB" w:rsidP="003B0FBB">
      <w:pPr>
        <w:pStyle w:val="Akapitzlist"/>
        <w:ind w:left="0"/>
        <w:jc w:val="both"/>
        <w:rPr>
          <w:sz w:val="20"/>
          <w:szCs w:val="20"/>
        </w:rPr>
      </w:pPr>
      <w:r>
        <w:rPr>
          <w:rFonts w:asciiTheme="minorHAnsi" w:hAnsiTheme="minorHAnsi" w:cstheme="minorHAnsi"/>
          <w:sz w:val="20"/>
          <w:szCs w:val="20"/>
        </w:rPr>
        <w:t xml:space="preserve">6. Migrację </w:t>
      </w:r>
      <w:r w:rsidRPr="00C21A80">
        <w:rPr>
          <w:rFonts w:asciiTheme="minorHAnsi" w:hAnsiTheme="minorHAnsi" w:cstheme="minorHAnsi"/>
          <w:sz w:val="20"/>
          <w:szCs w:val="20"/>
        </w:rPr>
        <w:t xml:space="preserve">danych </w:t>
      </w:r>
      <w:r>
        <w:rPr>
          <w:rFonts w:asciiTheme="minorHAnsi" w:hAnsiTheme="minorHAnsi" w:cstheme="minorHAnsi"/>
          <w:sz w:val="20"/>
          <w:szCs w:val="20"/>
        </w:rPr>
        <w:t xml:space="preserve">z </w:t>
      </w:r>
      <w:r w:rsidRPr="00C21A80">
        <w:rPr>
          <w:sz w:val="20"/>
          <w:szCs w:val="20"/>
        </w:rPr>
        <w:t>użytkowanego systemu RIS „CRID – Comarch S.A.</w:t>
      </w:r>
      <w:r>
        <w:rPr>
          <w:sz w:val="20"/>
          <w:szCs w:val="20"/>
        </w:rPr>
        <w:t xml:space="preserve"> do nowego systemu.</w:t>
      </w:r>
    </w:p>
    <w:p w14:paraId="6983DDF2" w14:textId="77777777" w:rsidR="003B0FBB" w:rsidRPr="000C56B0" w:rsidRDefault="003B0FBB" w:rsidP="003B0FBB">
      <w:pPr>
        <w:pStyle w:val="Akapitzlist"/>
        <w:ind w:left="0"/>
        <w:jc w:val="both"/>
        <w:rPr>
          <w:strike/>
        </w:rPr>
      </w:pPr>
      <w:r w:rsidRPr="000C56B0">
        <w:rPr>
          <w:strike/>
        </w:rPr>
        <w:t>7. Dostarczenie systemu digitalizacji dokumentów do Elektronicznej Dokumentacji Medycznej - System Xerrex Scan Manager Medyk (XSMMedyk) współpracującego z posiadanym systemem dziedzinowym Partnera w ilości 6szt. Jako rozbudowa systemu HIS.</w:t>
      </w:r>
    </w:p>
    <w:p w14:paraId="02E688C6" w14:textId="77777777" w:rsidR="003B0FBB" w:rsidRPr="00CE014A" w:rsidRDefault="003B0FBB" w:rsidP="003B0FBB">
      <w:pPr>
        <w:pStyle w:val="Akapitzlist"/>
        <w:ind w:left="0"/>
        <w:jc w:val="both"/>
        <w:rPr>
          <w:rFonts w:asciiTheme="minorHAnsi" w:hAnsiTheme="minorHAnsi" w:cstheme="minorHAnsi"/>
        </w:rPr>
      </w:pPr>
    </w:p>
    <w:bookmarkEnd w:id="340"/>
    <w:p w14:paraId="6119D112" w14:textId="77777777" w:rsidR="003B0FBB" w:rsidRPr="00CE014A" w:rsidRDefault="003B0FBB" w:rsidP="003B0FBB">
      <w:pPr>
        <w:suppressAutoHyphens w:val="0"/>
        <w:spacing w:line="244" w:lineRule="auto"/>
        <w:jc w:val="both"/>
        <w:rPr>
          <w:rFonts w:asciiTheme="minorHAnsi" w:hAnsiTheme="minorHAnsi" w:cstheme="minorHAnsi"/>
        </w:rPr>
      </w:pPr>
    </w:p>
    <w:p w14:paraId="367681C6" w14:textId="77777777" w:rsidR="003B0FBB" w:rsidRPr="00CE014A" w:rsidRDefault="003B0FBB" w:rsidP="003B0FBB">
      <w:pPr>
        <w:pStyle w:val="Nagwek3"/>
        <w:suppressAutoHyphens w:val="0"/>
        <w:ind w:left="2880"/>
        <w:rPr>
          <w:rFonts w:asciiTheme="minorHAnsi" w:hAnsiTheme="minorHAnsi" w:cstheme="minorHAnsi"/>
        </w:rPr>
      </w:pPr>
      <w:bookmarkStart w:id="341" w:name="_Toc21991778"/>
      <w:bookmarkStart w:id="342" w:name="_Toc37340852"/>
      <w:r w:rsidRPr="00CE014A">
        <w:rPr>
          <w:rFonts w:asciiTheme="minorHAnsi" w:hAnsiTheme="minorHAnsi" w:cstheme="minorHAnsi"/>
        </w:rPr>
        <w:lastRenderedPageBreak/>
        <w:t>e-Rejestracja</w:t>
      </w:r>
      <w:bookmarkEnd w:id="341"/>
      <w:bookmarkEnd w:id="342"/>
    </w:p>
    <w:p w14:paraId="7B5D586D" w14:textId="77777777" w:rsidR="003B0FBB" w:rsidRPr="00CE014A" w:rsidRDefault="003B0FBB" w:rsidP="003B0FBB">
      <w:pPr>
        <w:suppressAutoHyphens w:val="0"/>
        <w:spacing w:line="244" w:lineRule="auto"/>
        <w:jc w:val="both"/>
        <w:rPr>
          <w:rFonts w:asciiTheme="minorHAnsi" w:hAnsiTheme="minorHAnsi" w:cstheme="minorHAnsi"/>
        </w:rPr>
      </w:pPr>
      <w:bookmarkStart w:id="343" w:name="_Hlk31042867"/>
      <w:r w:rsidRPr="00CE014A">
        <w:rPr>
          <w:rFonts w:asciiTheme="minorHAnsi" w:hAnsiTheme="minorHAnsi" w:cstheme="minorHAnsi"/>
        </w:rPr>
        <w:t>W ramach prac projektowych Partner oczekuje wdrożenia niezbędnych zmian funkcjonalnych w ramach wdrożenia modułu e-Rejestracji. Szczegółowe wymagania funkcjonalne zostały przedstawione w</w:t>
      </w:r>
      <w:r>
        <w:rPr>
          <w:rFonts w:asciiTheme="minorHAnsi" w:hAnsiTheme="minorHAnsi" w:cstheme="minorHAnsi"/>
        </w:rPr>
        <w:t> </w:t>
      </w:r>
      <w:r w:rsidRPr="00CE014A">
        <w:rPr>
          <w:rFonts w:asciiTheme="minorHAnsi" w:hAnsiTheme="minorHAnsi" w:cstheme="minorHAnsi"/>
        </w:rPr>
        <w:t>punkcie 3.1.2.</w:t>
      </w:r>
    </w:p>
    <w:p w14:paraId="47164316" w14:textId="77777777" w:rsidR="003B0FBB" w:rsidRPr="00CE014A" w:rsidRDefault="003B0FBB" w:rsidP="003B0FBB">
      <w:pPr>
        <w:suppressAutoHyphens w:val="0"/>
        <w:jc w:val="both"/>
        <w:rPr>
          <w:rFonts w:asciiTheme="minorHAnsi" w:hAnsiTheme="minorHAnsi" w:cstheme="minorHAnsi"/>
        </w:rPr>
      </w:pPr>
      <w:r w:rsidRPr="00CE014A">
        <w:rPr>
          <w:rFonts w:asciiTheme="minorHAnsi" w:hAnsiTheme="minorHAnsi" w:cstheme="minorHAnsi"/>
        </w:rPr>
        <w:t>W zakresie architektury e-usługi Partner wymaga spełnienia wymagań opisanych w Projekcie wdrożenia e-Usług referencyjnych (e-Rejestracja), w szczególności:</w:t>
      </w:r>
    </w:p>
    <w:p w14:paraId="3C1875A3"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1. Integracji e-Usługi z platformą P1 w zakresie niezbędnym do realizacji wymagań opisanych w Projekcie wdrożenia e-Usług referencyjnych;</w:t>
      </w:r>
    </w:p>
    <w:p w14:paraId="1165D578" w14:textId="77777777" w:rsidR="003B0FBB" w:rsidRDefault="003B0FBB" w:rsidP="003B0FBB">
      <w:pPr>
        <w:pStyle w:val="Akapitzlist"/>
        <w:ind w:left="0"/>
        <w:jc w:val="both"/>
      </w:pPr>
      <w:r w:rsidRPr="00CE014A">
        <w:rPr>
          <w:rFonts w:asciiTheme="minorHAnsi" w:hAnsiTheme="minorHAnsi" w:cstheme="minorHAnsi"/>
        </w:rPr>
        <w:t>2. Integracji e-Usługi z systemami źródłowymi Partnera zgodnie z wymaganiami opisanymi w Projekcie wdrożenia e-usług referencyjnych (e-Rejestracja), w szczególności wymaganiami funkcjonalnymi, niefunkcjonalnymi oraz bezpieczeństwa</w:t>
      </w:r>
      <w:r>
        <w:rPr>
          <w:rFonts w:asciiTheme="minorHAnsi" w:hAnsiTheme="minorHAnsi" w:cstheme="minorHAnsi"/>
        </w:rPr>
        <w:t xml:space="preserve">, </w:t>
      </w:r>
      <w:r>
        <w:t>w zakresie następujących systemów źródłowych Partnera:</w:t>
      </w:r>
    </w:p>
    <w:p w14:paraId="0ABB1B9D" w14:textId="77777777" w:rsidR="003B0FBB" w:rsidRPr="00A9321B" w:rsidRDefault="003B0FBB" w:rsidP="003B0FBB">
      <w:pPr>
        <w:pStyle w:val="Akapitzlist"/>
        <w:ind w:left="0"/>
        <w:jc w:val="both"/>
        <w:rPr>
          <w:rFonts w:asciiTheme="minorHAnsi" w:hAnsiTheme="minorHAnsi" w:cstheme="minorHAnsi"/>
        </w:rPr>
      </w:pPr>
      <w:r w:rsidRPr="00A9321B">
        <w:t xml:space="preserve">a) HIS </w:t>
      </w:r>
      <w:r w:rsidRPr="00CE014A">
        <w:rPr>
          <w:rFonts w:asciiTheme="minorHAnsi" w:hAnsiTheme="minorHAnsi" w:cstheme="minorHAnsi"/>
        </w:rPr>
        <w:t>szpital / przychodnia – Asseco Poland – AMMS – ver.5.55.0.05, baza danych: Oracle 12</w:t>
      </w:r>
      <w:r w:rsidRPr="00A9321B">
        <w:t>.</w:t>
      </w:r>
    </w:p>
    <w:p w14:paraId="471F004B"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3. Integracji wdrażanej e-Usługi z pozostałymi e-usługami wdrażanymi u Partnera, zgodnie z wymaganiami opisanymi w Projekcie wdrożenia e-usług referencyjnych (e-Rejestracja), w szczególności wymaganiami funkcjonalnymi, niefunkcjonalnymi oraz bezpieczeństwa;</w:t>
      </w:r>
    </w:p>
    <w:p w14:paraId="0B5B282C"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W ramach realizacji projektu Wykonawca zapewni również:</w:t>
      </w:r>
    </w:p>
    <w:p w14:paraId="4320DB2E" w14:textId="77777777" w:rsidR="003B0FBB" w:rsidRPr="00CE014A" w:rsidRDefault="003B0FBB" w:rsidP="003B0FBB">
      <w:pPr>
        <w:pStyle w:val="Akapitzlist"/>
        <w:ind w:left="0"/>
        <w:jc w:val="both"/>
        <w:rPr>
          <w:rFonts w:asciiTheme="minorHAnsi" w:hAnsiTheme="minorHAnsi" w:cstheme="minorHAnsi"/>
        </w:rPr>
      </w:pPr>
      <w:r w:rsidRPr="00CE014A">
        <w:rPr>
          <w:rFonts w:asciiTheme="minorHAnsi" w:hAnsiTheme="minorHAnsi" w:cstheme="minorHAnsi"/>
        </w:rPr>
        <w:t>4. Pełną konfigurację systemu, w tym pełnej struktury organizacyjnej i wszystkich słowników niezbędnych dla korzystania z funkcjonalności e-Usługi.</w:t>
      </w:r>
    </w:p>
    <w:bookmarkEnd w:id="343"/>
    <w:p w14:paraId="5E853A38" w14:textId="77777777" w:rsidR="003B0FBB" w:rsidRPr="00CE014A" w:rsidRDefault="003B0FBB" w:rsidP="003B0FBB">
      <w:pPr>
        <w:suppressAutoHyphens w:val="0"/>
        <w:rPr>
          <w:rFonts w:asciiTheme="minorHAnsi" w:hAnsiTheme="minorHAnsi" w:cstheme="minorHAnsi"/>
        </w:rPr>
      </w:pPr>
    </w:p>
    <w:p w14:paraId="38174D43" w14:textId="77777777" w:rsidR="003B0FBB" w:rsidRPr="00CE014A" w:rsidRDefault="003B0FBB" w:rsidP="003B0FBB">
      <w:pPr>
        <w:pStyle w:val="Nagwek3"/>
        <w:suppressAutoHyphens w:val="0"/>
        <w:ind w:left="2880"/>
        <w:rPr>
          <w:rFonts w:asciiTheme="minorHAnsi" w:hAnsiTheme="minorHAnsi" w:cstheme="minorHAnsi"/>
        </w:rPr>
      </w:pPr>
      <w:bookmarkStart w:id="344" w:name="_Toc21991779"/>
      <w:bookmarkStart w:id="345" w:name="_Toc37340853"/>
      <w:r w:rsidRPr="00CE014A">
        <w:rPr>
          <w:rFonts w:asciiTheme="minorHAnsi" w:hAnsiTheme="minorHAnsi" w:cstheme="minorHAnsi"/>
        </w:rPr>
        <w:t>e-Zlecenie</w:t>
      </w:r>
      <w:bookmarkEnd w:id="344"/>
      <w:bookmarkEnd w:id="345"/>
    </w:p>
    <w:p w14:paraId="70FBD1C9" w14:textId="77777777" w:rsidR="003B0FBB" w:rsidRPr="00CE014A" w:rsidRDefault="003B0FBB" w:rsidP="003B0FBB">
      <w:pPr>
        <w:suppressAutoHyphens w:val="0"/>
        <w:spacing w:line="244" w:lineRule="auto"/>
        <w:jc w:val="both"/>
        <w:rPr>
          <w:rFonts w:asciiTheme="minorHAnsi" w:hAnsiTheme="minorHAnsi" w:cstheme="minorHAnsi"/>
        </w:rPr>
      </w:pPr>
      <w:bookmarkStart w:id="346" w:name="_Hlk31042878"/>
      <w:r w:rsidRPr="00CE014A">
        <w:rPr>
          <w:rFonts w:asciiTheme="minorHAnsi" w:hAnsiTheme="minorHAnsi" w:cstheme="minorHAnsi"/>
        </w:rPr>
        <w:t>W ramach prac projektowych Partner oczekuje wdrożenia niezbędnych zmian funkcjonalnych w ramach posiadanego modułu e-Zleceń. Szczegółowe wymagania funkcjonalne zostały przedstawione w</w:t>
      </w:r>
      <w:r>
        <w:rPr>
          <w:rFonts w:asciiTheme="minorHAnsi" w:hAnsiTheme="minorHAnsi" w:cstheme="minorHAnsi"/>
        </w:rPr>
        <w:t> </w:t>
      </w:r>
      <w:r w:rsidRPr="00CE014A">
        <w:rPr>
          <w:rFonts w:asciiTheme="minorHAnsi" w:hAnsiTheme="minorHAnsi" w:cstheme="minorHAnsi"/>
        </w:rPr>
        <w:t>punkcie 3.1.3.</w:t>
      </w:r>
    </w:p>
    <w:p w14:paraId="07AC130B" w14:textId="77777777" w:rsidR="003B0FBB" w:rsidRPr="00CE014A" w:rsidRDefault="003B0FBB" w:rsidP="003B0FBB">
      <w:pPr>
        <w:suppressAutoHyphens w:val="0"/>
        <w:jc w:val="both"/>
        <w:rPr>
          <w:rFonts w:asciiTheme="minorHAnsi" w:hAnsiTheme="minorHAnsi" w:cstheme="minorHAnsi"/>
        </w:rPr>
      </w:pPr>
      <w:r w:rsidRPr="00CE014A">
        <w:rPr>
          <w:rFonts w:asciiTheme="minorHAnsi" w:hAnsiTheme="minorHAnsi" w:cstheme="minorHAnsi"/>
        </w:rPr>
        <w:t>W zakresie architektury e-usługi Partner wymaga spełnienia wymagań opisanych w Projekcie wdrożenia e-Usług referencyjnych (e-Zlecenia), w szczególności:</w:t>
      </w:r>
    </w:p>
    <w:p w14:paraId="6F634CC2" w14:textId="77777777" w:rsidR="003B0FBB" w:rsidRDefault="003B0FBB" w:rsidP="003B0FBB">
      <w:pPr>
        <w:suppressAutoHyphens w:val="0"/>
        <w:jc w:val="both"/>
      </w:pPr>
      <w:r w:rsidRPr="00CE014A">
        <w:rPr>
          <w:rFonts w:asciiTheme="minorHAnsi" w:hAnsiTheme="minorHAnsi" w:cstheme="minorHAnsi"/>
        </w:rPr>
        <w:t>1. Integracji e-Usługi z systemami źródłowymi Partnera zgodnie z wymaganiami opisanymi w Projekcie wdrożenia e-usług referencyjnych (e-Zlecenia), w szczególności wymaganiami funkcjonalnymi, niefunkcjonalnymi oraz bezpieczeństwa</w:t>
      </w:r>
      <w:r>
        <w:rPr>
          <w:rFonts w:asciiTheme="minorHAnsi" w:hAnsiTheme="minorHAnsi" w:cstheme="minorHAnsi"/>
        </w:rPr>
        <w:t xml:space="preserve">, </w:t>
      </w:r>
      <w:r>
        <w:t>w zakresie następujących systemów źródłowych Partnera:</w:t>
      </w:r>
    </w:p>
    <w:p w14:paraId="4F849E6B" w14:textId="77777777" w:rsidR="003B0FBB" w:rsidRDefault="003B0FBB" w:rsidP="003B0FBB">
      <w:pPr>
        <w:suppressAutoHyphens w:val="0"/>
        <w:jc w:val="both"/>
        <w:rPr>
          <w:rFonts w:asciiTheme="minorHAnsi" w:hAnsiTheme="minorHAnsi" w:cstheme="minorHAnsi"/>
        </w:rPr>
      </w:pPr>
      <w:r w:rsidRPr="00A9321B">
        <w:t xml:space="preserve">a) HIS </w:t>
      </w:r>
      <w:r w:rsidRPr="00CE014A">
        <w:rPr>
          <w:rFonts w:asciiTheme="minorHAnsi" w:hAnsiTheme="minorHAnsi" w:cstheme="minorHAnsi"/>
        </w:rPr>
        <w:t>szpital / przychodnia – Asseco Poland – AMMS – ver.5.55.0.05, baza danych: Oracle 12</w:t>
      </w:r>
      <w:r>
        <w:rPr>
          <w:rFonts w:asciiTheme="minorHAnsi" w:hAnsiTheme="minorHAnsi" w:cstheme="minorHAnsi"/>
        </w:rPr>
        <w:t>,</w:t>
      </w:r>
    </w:p>
    <w:p w14:paraId="2DBE5719" w14:textId="77777777" w:rsidR="003B0FBB" w:rsidRPr="007B60BD" w:rsidRDefault="003B0FBB" w:rsidP="003B0FBB">
      <w:pPr>
        <w:suppressAutoHyphens w:val="0"/>
        <w:jc w:val="both"/>
      </w:pPr>
      <w:r w:rsidRPr="00A9321B">
        <w:t xml:space="preserve">b) </w:t>
      </w:r>
      <w:r w:rsidRPr="000C56B0">
        <w:t>Zakupiony</w:t>
      </w:r>
      <w:r>
        <w:t xml:space="preserve"> system RIS w ramach Projektu.</w:t>
      </w:r>
    </w:p>
    <w:p w14:paraId="7A2026F5" w14:textId="77777777" w:rsidR="003B0FBB" w:rsidRPr="00A9321B" w:rsidRDefault="003B0FBB" w:rsidP="003B0FBB">
      <w:pPr>
        <w:suppressAutoHyphens w:val="0"/>
        <w:jc w:val="both"/>
      </w:pPr>
      <w:r>
        <w:t xml:space="preserve">c) </w:t>
      </w:r>
      <w:r w:rsidRPr="00A9321B">
        <w:t xml:space="preserve">LIS – Laboratorium </w:t>
      </w:r>
      <w:r>
        <w:t xml:space="preserve">Asseco Poland </w:t>
      </w:r>
      <w:r w:rsidRPr="00A9321B">
        <w:t>ver. 3.6.0.21751, baza danych Oracle 12</w:t>
      </w:r>
      <w:r>
        <w:t>.</w:t>
      </w:r>
    </w:p>
    <w:p w14:paraId="3E836CC8" w14:textId="77777777" w:rsidR="003B0FBB" w:rsidRPr="00CE014A" w:rsidRDefault="003B0FBB" w:rsidP="003B0FBB">
      <w:pPr>
        <w:suppressAutoHyphens w:val="0"/>
        <w:jc w:val="both"/>
        <w:rPr>
          <w:rFonts w:asciiTheme="minorHAnsi" w:hAnsiTheme="minorHAnsi" w:cstheme="minorHAnsi"/>
        </w:rPr>
      </w:pPr>
      <w:r w:rsidRPr="00CE014A">
        <w:rPr>
          <w:rFonts w:asciiTheme="minorHAnsi" w:hAnsiTheme="minorHAnsi" w:cstheme="minorHAnsi"/>
        </w:rPr>
        <w:t>2. Integracji wdrażanej e-Usługi z pozostałymi e-usługami wdrażanymi u Partnera, zgodnie z wymaganiami opisanymi w Projekcie wdrożenia e-usług referencyjnych (e-Zlecenia), w szczególności wymaganiami funkcjonalnymi, niefunkcjonalnymi oraz bezpieczeństwa;</w:t>
      </w:r>
    </w:p>
    <w:p w14:paraId="52F0FE29" w14:textId="77777777" w:rsidR="003B0FBB" w:rsidRPr="00CE014A" w:rsidRDefault="003B0FBB" w:rsidP="003B0FBB">
      <w:pPr>
        <w:suppressAutoHyphens w:val="0"/>
        <w:jc w:val="both"/>
        <w:rPr>
          <w:rFonts w:asciiTheme="minorHAnsi" w:hAnsiTheme="minorHAnsi" w:cstheme="minorHAnsi"/>
        </w:rPr>
      </w:pPr>
      <w:r w:rsidRPr="00CE014A">
        <w:rPr>
          <w:rFonts w:asciiTheme="minorHAnsi" w:hAnsiTheme="minorHAnsi" w:cstheme="minorHAnsi"/>
        </w:rPr>
        <w:t>W ramach realizacji projektu Wykonawca zapewni również:</w:t>
      </w:r>
    </w:p>
    <w:p w14:paraId="02534C01" w14:textId="77777777" w:rsidR="003B0FBB" w:rsidRPr="00CE014A" w:rsidRDefault="003B0FBB" w:rsidP="003B0FBB">
      <w:pPr>
        <w:suppressAutoHyphens w:val="0"/>
        <w:jc w:val="both"/>
        <w:rPr>
          <w:rFonts w:asciiTheme="minorHAnsi" w:hAnsiTheme="minorHAnsi" w:cstheme="minorHAnsi"/>
        </w:rPr>
      </w:pPr>
      <w:r w:rsidRPr="00CE014A">
        <w:rPr>
          <w:rFonts w:asciiTheme="minorHAnsi" w:hAnsiTheme="minorHAnsi" w:cstheme="minorHAnsi"/>
        </w:rPr>
        <w:t>3. Pełną konfigurację systemu, w tym pełnej struktury organizacyjnej i wszystkich słowników niezbędnych dla korzystania z funkcjonalności e-Usługi.</w:t>
      </w:r>
    </w:p>
    <w:bookmarkEnd w:id="346"/>
    <w:p w14:paraId="5097856C" w14:textId="77777777" w:rsidR="003B0FBB" w:rsidRPr="00CE014A" w:rsidRDefault="003B0FBB" w:rsidP="003B0FBB">
      <w:pPr>
        <w:suppressAutoHyphens w:val="0"/>
        <w:spacing w:line="244" w:lineRule="auto"/>
        <w:jc w:val="both"/>
        <w:rPr>
          <w:rFonts w:asciiTheme="minorHAnsi" w:hAnsiTheme="minorHAnsi" w:cstheme="minorHAnsi"/>
        </w:rPr>
      </w:pPr>
    </w:p>
    <w:sectPr w:rsidR="003B0FBB" w:rsidRPr="00CE014A" w:rsidSect="000A0CAA">
      <w:headerReference w:type="default" r:id="rId18"/>
      <w:footerReference w:type="default" r:id="rId19"/>
      <w:headerReference w:type="first" r:id="rId20"/>
      <w:footerReference w:type="first" r:id="rId21"/>
      <w:pgSz w:w="11906" w:h="16838"/>
      <w:pgMar w:top="1708" w:right="1417" w:bottom="1417" w:left="1417" w:header="712" w:footer="12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587B" w14:textId="77777777" w:rsidR="009F5709" w:rsidRDefault="009F5709">
      <w:pPr>
        <w:spacing w:after="0" w:line="240" w:lineRule="auto"/>
      </w:pPr>
      <w:r>
        <w:separator/>
      </w:r>
    </w:p>
  </w:endnote>
  <w:endnote w:type="continuationSeparator" w:id="0">
    <w:p w14:paraId="17BE9D72" w14:textId="77777777" w:rsidR="009F5709" w:rsidRDefault="009F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6E21" w14:textId="77777777" w:rsidR="009F5709" w:rsidRDefault="009F5709">
    <w:pPr>
      <w:pStyle w:val="Stopka"/>
      <w:jc w:val="center"/>
    </w:pPr>
    <w:r>
      <w:fldChar w:fldCharType="begin"/>
    </w:r>
    <w:r>
      <w:instrText xml:space="preserve"> PAGE </w:instrText>
    </w:r>
    <w:r>
      <w:fldChar w:fldCharType="separate"/>
    </w:r>
    <w:r>
      <w:rPr>
        <w:noProof/>
      </w:rPr>
      <w:t>13</w:t>
    </w:r>
    <w:r>
      <w:rPr>
        <w:noProof/>
      </w:rPr>
      <w:fldChar w:fldCharType="end"/>
    </w:r>
  </w:p>
  <w:p w14:paraId="24DBCCFE" w14:textId="77777777" w:rsidR="009F5709" w:rsidRDefault="009F5709">
    <w:pPr>
      <w:pStyle w:val="Stopka"/>
      <w:jc w:val="center"/>
    </w:pPr>
    <w:r>
      <w:rPr>
        <w:noProof/>
        <w:lang w:eastAsia="pl-PL"/>
      </w:rPr>
      <w:drawing>
        <wp:inline distT="0" distB="0" distL="0" distR="0" wp14:anchorId="761DC31B" wp14:editId="6ED2DA9E">
          <wp:extent cx="5760720" cy="803913"/>
          <wp:effectExtent l="0" t="0" r="0" b="0"/>
          <wp:docPr id="15"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32D6" w14:textId="77777777" w:rsidR="009F5709" w:rsidRDefault="009F5709">
    <w:pPr>
      <w:pStyle w:val="Stopka"/>
    </w:pPr>
    <w:r>
      <w:rPr>
        <w:noProof/>
        <w:lang w:eastAsia="pl-PL"/>
      </w:rPr>
      <w:drawing>
        <wp:inline distT="0" distB="0" distL="0" distR="0" wp14:anchorId="418834E8" wp14:editId="21628C63">
          <wp:extent cx="5760720" cy="803910"/>
          <wp:effectExtent l="0" t="0" r="0" b="0"/>
          <wp:docPr id="18"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10FE" w14:textId="77777777" w:rsidR="009F5709" w:rsidRDefault="009F5709">
    <w:pPr>
      <w:pStyle w:val="Stopka"/>
      <w:jc w:val="center"/>
    </w:pPr>
    <w:r>
      <w:fldChar w:fldCharType="begin"/>
    </w:r>
    <w:r>
      <w:instrText xml:space="preserve"> PAGE </w:instrText>
    </w:r>
    <w:r>
      <w:fldChar w:fldCharType="separate"/>
    </w:r>
    <w:r>
      <w:rPr>
        <w:noProof/>
      </w:rPr>
      <w:t>13</w:t>
    </w:r>
    <w:r>
      <w:rPr>
        <w:noProof/>
      </w:rPr>
      <w:fldChar w:fldCharType="end"/>
    </w:r>
  </w:p>
  <w:p w14:paraId="7593C56C" w14:textId="77777777" w:rsidR="009F5709" w:rsidRDefault="009F5709">
    <w:pPr>
      <w:pStyle w:val="Stopka"/>
      <w:jc w:val="center"/>
    </w:pPr>
    <w:r>
      <w:rPr>
        <w:noProof/>
        <w:lang w:eastAsia="pl-PL"/>
      </w:rPr>
      <w:drawing>
        <wp:inline distT="0" distB="0" distL="0" distR="0" wp14:anchorId="57A866D2" wp14:editId="727D6811">
          <wp:extent cx="5760720" cy="803913"/>
          <wp:effectExtent l="0" t="0" r="0" b="0"/>
          <wp:docPr id="21"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939C" w14:textId="7B4385C2" w:rsidR="009F5709" w:rsidRDefault="009F5709">
    <w:pPr>
      <w:pStyle w:val="Stopka"/>
    </w:pPr>
    <w:r>
      <w:rPr>
        <w:noProof/>
        <w:lang w:eastAsia="pl-PL"/>
      </w:rPr>
      <w:drawing>
        <wp:inline distT="0" distB="0" distL="0" distR="0" wp14:anchorId="686F5EE2" wp14:editId="544D5D42">
          <wp:extent cx="5760720" cy="803910"/>
          <wp:effectExtent l="0" t="0" r="0" b="0"/>
          <wp:docPr id="2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FCA4" w14:textId="77777777" w:rsidR="009F5709" w:rsidRDefault="009F5709">
      <w:pPr>
        <w:spacing w:after="0" w:line="240" w:lineRule="auto"/>
      </w:pPr>
      <w:r>
        <w:rPr>
          <w:color w:val="000000"/>
        </w:rPr>
        <w:separator/>
      </w:r>
    </w:p>
  </w:footnote>
  <w:footnote w:type="continuationSeparator" w:id="0">
    <w:p w14:paraId="521D6019" w14:textId="77777777" w:rsidR="009F5709" w:rsidRDefault="009F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6F31" w14:textId="77777777" w:rsidR="009F5709" w:rsidRDefault="009F5709">
    <w:pPr>
      <w:pStyle w:val="Nagwek"/>
    </w:pPr>
    <w:r>
      <w:rPr>
        <w:noProof/>
        <w:lang w:eastAsia="pl-PL"/>
      </w:rPr>
      <w:drawing>
        <wp:anchor distT="0" distB="0" distL="114300" distR="114300" simplePos="0" relativeHeight="251662336" behindDoc="1" locked="0" layoutInCell="1" allowOverlap="1" wp14:anchorId="074376DC" wp14:editId="42338C8B">
          <wp:simplePos x="0" y="0"/>
          <wp:positionH relativeFrom="column">
            <wp:posOffset>4488862</wp:posOffset>
          </wp:positionH>
          <wp:positionV relativeFrom="paragraph">
            <wp:posOffset>4937</wp:posOffset>
          </wp:positionV>
          <wp:extent cx="1504800" cy="514798"/>
          <wp:effectExtent l="0" t="0" r="150" b="0"/>
          <wp:wrapNone/>
          <wp:docPr id="1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4EA39A4B" wp14:editId="75631B5D">
          <wp:extent cx="1457325" cy="713103"/>
          <wp:effectExtent l="0" t="0" r="9525" b="0"/>
          <wp:docPr id="14"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E208" w14:textId="77777777" w:rsidR="009F5709" w:rsidRDefault="009F5709">
    <w:pPr>
      <w:pStyle w:val="Nagwek"/>
    </w:pPr>
    <w:r>
      <w:rPr>
        <w:noProof/>
      </w:rPr>
      <w:drawing>
        <wp:anchor distT="0" distB="0" distL="114300" distR="114300" simplePos="0" relativeHeight="251663360" behindDoc="0" locked="0" layoutInCell="1" allowOverlap="1" wp14:anchorId="2A19CA53" wp14:editId="3A738D6C">
          <wp:simplePos x="0" y="0"/>
          <wp:positionH relativeFrom="margin">
            <wp:align>right</wp:align>
          </wp:positionH>
          <wp:positionV relativeFrom="paragraph">
            <wp:posOffset>119380</wp:posOffset>
          </wp:positionV>
          <wp:extent cx="1505585" cy="511810"/>
          <wp:effectExtent l="0" t="0" r="0" b="254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7E0535B5" wp14:editId="28EA59EA">
          <wp:extent cx="1457325" cy="713103"/>
          <wp:effectExtent l="0" t="0" r="9525" b="0"/>
          <wp:docPr id="1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3183" w14:textId="77777777" w:rsidR="009F5709" w:rsidRDefault="009F5709">
    <w:pPr>
      <w:pStyle w:val="Nagwek"/>
    </w:pPr>
    <w:r>
      <w:rPr>
        <w:noProof/>
        <w:lang w:eastAsia="pl-PL"/>
      </w:rPr>
      <w:drawing>
        <wp:anchor distT="0" distB="0" distL="114300" distR="114300" simplePos="0" relativeHeight="251659264" behindDoc="1" locked="0" layoutInCell="1" allowOverlap="1" wp14:anchorId="3F63B4A8" wp14:editId="6F165DFB">
          <wp:simplePos x="0" y="0"/>
          <wp:positionH relativeFrom="column">
            <wp:posOffset>4488862</wp:posOffset>
          </wp:positionH>
          <wp:positionV relativeFrom="paragraph">
            <wp:posOffset>4937</wp:posOffset>
          </wp:positionV>
          <wp:extent cx="1504800" cy="514798"/>
          <wp:effectExtent l="0" t="0" r="150" b="0"/>
          <wp:wrapNone/>
          <wp:docPr id="1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482054ED" wp14:editId="1B66F3EC">
          <wp:extent cx="1457325" cy="713103"/>
          <wp:effectExtent l="0" t="0" r="9525" b="0"/>
          <wp:docPr id="20"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17C3" w14:textId="4F658D7F" w:rsidR="009F5709" w:rsidRDefault="009F5709">
    <w:pPr>
      <w:pStyle w:val="Nagwek"/>
    </w:pPr>
    <w:r>
      <w:rPr>
        <w:noProof/>
      </w:rPr>
      <w:drawing>
        <wp:anchor distT="0" distB="0" distL="114300" distR="114300" simplePos="0" relativeHeight="251660288" behindDoc="0" locked="0" layoutInCell="1" allowOverlap="1" wp14:anchorId="73D4C13E" wp14:editId="05F230A2">
          <wp:simplePos x="0" y="0"/>
          <wp:positionH relativeFrom="margin">
            <wp:align>right</wp:align>
          </wp:positionH>
          <wp:positionV relativeFrom="paragraph">
            <wp:posOffset>119380</wp:posOffset>
          </wp:positionV>
          <wp:extent cx="1505585" cy="511810"/>
          <wp:effectExtent l="0" t="0" r="0" b="254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6C4D68D5" wp14:editId="6F3DAB2A">
          <wp:extent cx="1457325" cy="713103"/>
          <wp:effectExtent l="0" t="0" r="9525" b="0"/>
          <wp:docPr id="23"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3D10691"/>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644"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8175B3"/>
    <w:multiLevelType w:val="hybridMultilevel"/>
    <w:tmpl w:val="F7169080"/>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A9363FD"/>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9"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0" w15:restartNumberingAfterBreak="0">
    <w:nsid w:val="1035678B"/>
    <w:multiLevelType w:val="multilevel"/>
    <w:tmpl w:val="4848794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04B4757"/>
    <w:multiLevelType w:val="multilevel"/>
    <w:tmpl w:val="3E825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AE20C4"/>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11A4712"/>
    <w:multiLevelType w:val="multilevel"/>
    <w:tmpl w:val="FFD89D94"/>
    <w:lvl w:ilvl="0">
      <w:start w:val="1"/>
      <w:numFmt w:val="decimal"/>
      <w:pStyle w:val="123Lista"/>
      <w:lvlText w:val="%1."/>
      <w:lvlJc w:val="left"/>
      <w:pPr>
        <w:ind w:left="36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0600F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6" w15:restartNumberingAfterBreak="0">
    <w:nsid w:val="159708B8"/>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16AC0BB9"/>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1B1D6D56"/>
    <w:multiLevelType w:val="multilevel"/>
    <w:tmpl w:val="C008980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1C4652B2"/>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051F8B"/>
    <w:multiLevelType w:val="hybridMultilevel"/>
    <w:tmpl w:val="540E1B4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403981"/>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6" w15:restartNumberingAfterBreak="0">
    <w:nsid w:val="2959633E"/>
    <w:multiLevelType w:val="multilevel"/>
    <w:tmpl w:val="46D24B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3DFD50FF"/>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5" w15:restartNumberingAfterBreak="0">
    <w:nsid w:val="41896FC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6"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7"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467A6B16"/>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15:restartNumberingAfterBreak="0">
    <w:nsid w:val="4C645CA6"/>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644"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FAF3F6C"/>
    <w:multiLevelType w:val="multilevel"/>
    <w:tmpl w:val="AA38D48A"/>
    <w:lvl w:ilvl="0">
      <w:start w:val="29"/>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4" w15:restartNumberingAfterBreak="0">
    <w:nsid w:val="4FE1329C"/>
    <w:multiLevelType w:val="multilevel"/>
    <w:tmpl w:val="949C9F90"/>
    <w:lvl w:ilvl="0">
      <w:start w:val="1"/>
      <w:numFmt w:val="decimal"/>
      <w:lvlText w:val="%1."/>
      <w:lvlJc w:val="left"/>
      <w:pPr>
        <w:ind w:left="400" w:hanging="40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5"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6"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297A27"/>
    <w:multiLevelType w:val="multilevel"/>
    <w:tmpl w:val="5910184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1"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54"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55"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B3457B"/>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8" w15:restartNumberingAfterBreak="0">
    <w:nsid w:val="67893ED4"/>
    <w:multiLevelType w:val="multilevel"/>
    <w:tmpl w:val="0D90A44C"/>
    <w:lvl w:ilvl="0">
      <w:numFmt w:val="bullet"/>
      <w:lvlText w:val=""/>
      <w:lvlJc w:val="left"/>
      <w:pPr>
        <w:ind w:left="1440" w:hanging="360"/>
      </w:pPr>
      <w:rPr>
        <w:rFonts w:ascii="Wingdings" w:hAnsi="Wingdings" w:cs="Wingdings" w:hint="default"/>
      </w:rPr>
    </w:lvl>
    <w:lvl w:ilvl="1">
      <w:start w:val="1"/>
      <w:numFmt w:val="bullet"/>
      <w:lvlText w:val=""/>
      <w:lvlJc w:val="left"/>
      <w:pPr>
        <w:ind w:left="2160" w:hanging="360"/>
      </w:pPr>
      <w:rPr>
        <w:rFonts w:ascii="Symbol" w:hAnsi="Symbol" w:cs="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6AA3482F"/>
    <w:multiLevelType w:val="multilevel"/>
    <w:tmpl w:val="89562E5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61"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62" w15:restartNumberingAfterBreak="0">
    <w:nsid w:val="6CE30C8B"/>
    <w:multiLevelType w:val="multilevel"/>
    <w:tmpl w:val="6E5AF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64" w15:restartNumberingAfterBreak="0">
    <w:nsid w:val="6EC128FD"/>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15:restartNumberingAfterBreak="0">
    <w:nsid w:val="6F0A1526"/>
    <w:multiLevelType w:val="multilevel"/>
    <w:tmpl w:val="25A80D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68"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2"/>
  </w:num>
  <w:num w:numId="2">
    <w:abstractNumId w:val="51"/>
  </w:num>
  <w:num w:numId="3">
    <w:abstractNumId w:val="20"/>
  </w:num>
  <w:num w:numId="4">
    <w:abstractNumId w:val="37"/>
  </w:num>
  <w:num w:numId="5">
    <w:abstractNumId w:val="5"/>
  </w:num>
  <w:num w:numId="6">
    <w:abstractNumId w:val="47"/>
  </w:num>
  <w:num w:numId="7">
    <w:abstractNumId w:val="49"/>
  </w:num>
  <w:num w:numId="8">
    <w:abstractNumId w:val="53"/>
  </w:num>
  <w:num w:numId="9">
    <w:abstractNumId w:val="2"/>
  </w:num>
  <w:num w:numId="10">
    <w:abstractNumId w:val="30"/>
  </w:num>
  <w:num w:numId="11">
    <w:abstractNumId w:val="4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3"/>
  </w:num>
  <w:num w:numId="15">
    <w:abstractNumId w:val="3"/>
  </w:num>
  <w:num w:numId="16">
    <w:abstractNumId w:val="57"/>
  </w:num>
  <w:num w:numId="17">
    <w:abstractNumId w:val="9"/>
  </w:num>
  <w:num w:numId="18">
    <w:abstractNumId w:val="7"/>
  </w:num>
  <w:num w:numId="19">
    <w:abstractNumId w:val="25"/>
  </w:num>
  <w:num w:numId="20">
    <w:abstractNumId w:val="45"/>
  </w:num>
  <w:num w:numId="21">
    <w:abstractNumId w:val="36"/>
  </w:num>
  <w:num w:numId="22">
    <w:abstractNumId w:val="46"/>
  </w:num>
  <w:num w:numId="23">
    <w:abstractNumId w:val="60"/>
  </w:num>
  <w:num w:numId="24">
    <w:abstractNumId w:val="67"/>
  </w:num>
  <w:num w:numId="25">
    <w:abstractNumId w:val="61"/>
  </w:num>
  <w:num w:numId="26">
    <w:abstractNumId w:val="56"/>
  </w:num>
  <w:num w:numId="27">
    <w:abstractNumId w:val="27"/>
  </w:num>
  <w:num w:numId="28">
    <w:abstractNumId w:val="4"/>
  </w:num>
  <w:num w:numId="29">
    <w:abstractNumId w:val="23"/>
  </w:num>
  <w:num w:numId="30">
    <w:abstractNumId w:val="29"/>
  </w:num>
  <w:num w:numId="31">
    <w:abstractNumId w:val="0"/>
  </w:num>
  <w:num w:numId="32">
    <w:abstractNumId w:val="55"/>
  </w:num>
  <w:num w:numId="33">
    <w:abstractNumId w:val="22"/>
  </w:num>
  <w:num w:numId="34">
    <w:abstractNumId w:val="6"/>
  </w:num>
  <w:num w:numId="35">
    <w:abstractNumId w:val="40"/>
  </w:num>
  <w:num w:numId="36">
    <w:abstractNumId w:val="32"/>
  </w:num>
  <w:num w:numId="37">
    <w:abstractNumId w:val="68"/>
  </w:num>
  <w:num w:numId="38">
    <w:abstractNumId w:val="38"/>
  </w:num>
  <w:num w:numId="39">
    <w:abstractNumId w:val="31"/>
  </w:num>
  <w:num w:numId="40">
    <w:abstractNumId w:val="43"/>
  </w:num>
  <w:num w:numId="41">
    <w:abstractNumId w:val="8"/>
  </w:num>
  <w:num w:numId="42">
    <w:abstractNumId w:val="28"/>
  </w:num>
  <w:num w:numId="43">
    <w:abstractNumId w:val="34"/>
  </w:num>
  <w:num w:numId="44">
    <w:abstractNumId w:val="54"/>
  </w:num>
  <w:num w:numId="45">
    <w:abstractNumId w:val="66"/>
  </w:num>
  <w:num w:numId="46">
    <w:abstractNumId w:val="50"/>
  </w:num>
  <w:num w:numId="47">
    <w:abstractNumId w:val="15"/>
  </w:num>
  <w:num w:numId="48">
    <w:abstractNumId w:val="35"/>
  </w:num>
  <w:num w:numId="49">
    <w:abstractNumId w:val="21"/>
    <w:lvlOverride w:ilvl="0">
      <w:startOverride w:val="1"/>
    </w:lvlOverride>
    <w:lvlOverride w:ilvl="1"/>
    <w:lvlOverride w:ilvl="2"/>
    <w:lvlOverride w:ilvl="3"/>
    <w:lvlOverride w:ilvl="4"/>
    <w:lvlOverride w:ilvl="5"/>
    <w:lvlOverride w:ilvl="6"/>
    <w:lvlOverride w:ilvl="7"/>
    <w:lvlOverride w:ilvl="8"/>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0"/>
  </w:num>
  <w:num w:numId="53">
    <w:abstractNumId w:val="1"/>
  </w:num>
  <w:num w:numId="54">
    <w:abstractNumId w:val="26"/>
  </w:num>
  <w:num w:numId="55">
    <w:abstractNumId w:val="11"/>
  </w:num>
  <w:num w:numId="56">
    <w:abstractNumId w:val="19"/>
  </w:num>
  <w:num w:numId="57">
    <w:abstractNumId w:val="41"/>
  </w:num>
  <w:num w:numId="58">
    <w:abstractNumId w:val="16"/>
  </w:num>
  <w:num w:numId="59">
    <w:abstractNumId w:val="18"/>
  </w:num>
  <w:num w:numId="60">
    <w:abstractNumId w:val="12"/>
  </w:num>
  <w:num w:numId="61">
    <w:abstractNumId w:val="33"/>
  </w:num>
  <w:num w:numId="62">
    <w:abstractNumId w:val="17"/>
  </w:num>
  <w:num w:numId="63">
    <w:abstractNumId w:val="65"/>
  </w:num>
  <w:num w:numId="64">
    <w:abstractNumId w:val="48"/>
  </w:num>
  <w:num w:numId="65">
    <w:abstractNumId w:val="64"/>
  </w:num>
  <w:num w:numId="66">
    <w:abstractNumId w:val="24"/>
  </w:num>
  <w:num w:numId="67">
    <w:abstractNumId w:val="39"/>
  </w:num>
  <w:num w:numId="68">
    <w:abstractNumId w:val="59"/>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58"/>
    <w:rsid w:val="00002205"/>
    <w:rsid w:val="00022423"/>
    <w:rsid w:val="0002307A"/>
    <w:rsid w:val="000250F3"/>
    <w:rsid w:val="00027302"/>
    <w:rsid w:val="00030730"/>
    <w:rsid w:val="000341CF"/>
    <w:rsid w:val="000343DC"/>
    <w:rsid w:val="000357BE"/>
    <w:rsid w:val="00036447"/>
    <w:rsid w:val="000368C7"/>
    <w:rsid w:val="00045765"/>
    <w:rsid w:val="00045F77"/>
    <w:rsid w:val="00047337"/>
    <w:rsid w:val="000560DE"/>
    <w:rsid w:val="00060839"/>
    <w:rsid w:val="00064636"/>
    <w:rsid w:val="00065B46"/>
    <w:rsid w:val="0007064B"/>
    <w:rsid w:val="0007070B"/>
    <w:rsid w:val="00073FD7"/>
    <w:rsid w:val="00074160"/>
    <w:rsid w:val="000751F8"/>
    <w:rsid w:val="000819C1"/>
    <w:rsid w:val="00082DA3"/>
    <w:rsid w:val="000868F7"/>
    <w:rsid w:val="0008717F"/>
    <w:rsid w:val="00087543"/>
    <w:rsid w:val="00091F38"/>
    <w:rsid w:val="00092FF7"/>
    <w:rsid w:val="000A0CAA"/>
    <w:rsid w:val="000A2303"/>
    <w:rsid w:val="000A616C"/>
    <w:rsid w:val="000A6C87"/>
    <w:rsid w:val="000A708F"/>
    <w:rsid w:val="000B33A7"/>
    <w:rsid w:val="000B34EC"/>
    <w:rsid w:val="000C5B10"/>
    <w:rsid w:val="000C6D71"/>
    <w:rsid w:val="000D5A49"/>
    <w:rsid w:val="000D62CA"/>
    <w:rsid w:val="000D62F7"/>
    <w:rsid w:val="000D6BB1"/>
    <w:rsid w:val="000E0892"/>
    <w:rsid w:val="000E20E0"/>
    <w:rsid w:val="000E5B62"/>
    <w:rsid w:val="000E7542"/>
    <w:rsid w:val="000F057F"/>
    <w:rsid w:val="000F0B01"/>
    <w:rsid w:val="0010175C"/>
    <w:rsid w:val="00104ACA"/>
    <w:rsid w:val="0010506A"/>
    <w:rsid w:val="00110CD4"/>
    <w:rsid w:val="00111F81"/>
    <w:rsid w:val="0012538A"/>
    <w:rsid w:val="0012562D"/>
    <w:rsid w:val="00126B87"/>
    <w:rsid w:val="001271A8"/>
    <w:rsid w:val="001314FA"/>
    <w:rsid w:val="00132BD3"/>
    <w:rsid w:val="00133527"/>
    <w:rsid w:val="00133D1A"/>
    <w:rsid w:val="00136542"/>
    <w:rsid w:val="0014155E"/>
    <w:rsid w:val="00145CFE"/>
    <w:rsid w:val="0015171E"/>
    <w:rsid w:val="0015194C"/>
    <w:rsid w:val="00171896"/>
    <w:rsid w:val="00181114"/>
    <w:rsid w:val="00183196"/>
    <w:rsid w:val="00184F0F"/>
    <w:rsid w:val="0018751D"/>
    <w:rsid w:val="001925DF"/>
    <w:rsid w:val="0019314A"/>
    <w:rsid w:val="00194070"/>
    <w:rsid w:val="00197D37"/>
    <w:rsid w:val="00197E16"/>
    <w:rsid w:val="001A2FC5"/>
    <w:rsid w:val="001A31AF"/>
    <w:rsid w:val="001A47DB"/>
    <w:rsid w:val="001A70D5"/>
    <w:rsid w:val="001A727B"/>
    <w:rsid w:val="001A7F6C"/>
    <w:rsid w:val="001B0F00"/>
    <w:rsid w:val="001B225F"/>
    <w:rsid w:val="001B32D2"/>
    <w:rsid w:val="001B4A21"/>
    <w:rsid w:val="001C3C1B"/>
    <w:rsid w:val="001C64ED"/>
    <w:rsid w:val="001D0278"/>
    <w:rsid w:val="001D4F23"/>
    <w:rsid w:val="001D5807"/>
    <w:rsid w:val="001D5815"/>
    <w:rsid w:val="001D643C"/>
    <w:rsid w:val="001D6602"/>
    <w:rsid w:val="001D7510"/>
    <w:rsid w:val="001E21FA"/>
    <w:rsid w:val="001E78F5"/>
    <w:rsid w:val="001F2DCF"/>
    <w:rsid w:val="001F4099"/>
    <w:rsid w:val="001F4BCD"/>
    <w:rsid w:val="001F5771"/>
    <w:rsid w:val="001F6873"/>
    <w:rsid w:val="0020268C"/>
    <w:rsid w:val="00203AA8"/>
    <w:rsid w:val="00206C8B"/>
    <w:rsid w:val="002070F1"/>
    <w:rsid w:val="002134D5"/>
    <w:rsid w:val="002217A8"/>
    <w:rsid w:val="002221D8"/>
    <w:rsid w:val="0022373F"/>
    <w:rsid w:val="00231CA1"/>
    <w:rsid w:val="002335A9"/>
    <w:rsid w:val="00233754"/>
    <w:rsid w:val="0023496C"/>
    <w:rsid w:val="00234A60"/>
    <w:rsid w:val="00234B50"/>
    <w:rsid w:val="00235833"/>
    <w:rsid w:val="00240D2D"/>
    <w:rsid w:val="00242C92"/>
    <w:rsid w:val="00252019"/>
    <w:rsid w:val="00254938"/>
    <w:rsid w:val="00256DE4"/>
    <w:rsid w:val="0026022D"/>
    <w:rsid w:val="00272DBB"/>
    <w:rsid w:val="002738CE"/>
    <w:rsid w:val="00274570"/>
    <w:rsid w:val="00277B21"/>
    <w:rsid w:val="002814B8"/>
    <w:rsid w:val="00282357"/>
    <w:rsid w:val="0028261E"/>
    <w:rsid w:val="00287937"/>
    <w:rsid w:val="0029128D"/>
    <w:rsid w:val="00292A1E"/>
    <w:rsid w:val="0029327C"/>
    <w:rsid w:val="002969A8"/>
    <w:rsid w:val="002A1642"/>
    <w:rsid w:val="002A2527"/>
    <w:rsid w:val="002A69C7"/>
    <w:rsid w:val="002A6E22"/>
    <w:rsid w:val="002A6E8E"/>
    <w:rsid w:val="002A79F3"/>
    <w:rsid w:val="002B20B0"/>
    <w:rsid w:val="002B319A"/>
    <w:rsid w:val="002B3D3C"/>
    <w:rsid w:val="002B526A"/>
    <w:rsid w:val="002B56FD"/>
    <w:rsid w:val="002B5EAF"/>
    <w:rsid w:val="002B6C58"/>
    <w:rsid w:val="002B7734"/>
    <w:rsid w:val="002C2BD6"/>
    <w:rsid w:val="002C6ACC"/>
    <w:rsid w:val="002E02CF"/>
    <w:rsid w:val="002E3AEB"/>
    <w:rsid w:val="002E454F"/>
    <w:rsid w:val="002F04B1"/>
    <w:rsid w:val="002F2A09"/>
    <w:rsid w:val="002F5C8B"/>
    <w:rsid w:val="002F65BE"/>
    <w:rsid w:val="003001BD"/>
    <w:rsid w:val="003005ED"/>
    <w:rsid w:val="00300883"/>
    <w:rsid w:val="0030192F"/>
    <w:rsid w:val="0030203F"/>
    <w:rsid w:val="00306D17"/>
    <w:rsid w:val="00310C9B"/>
    <w:rsid w:val="00311F92"/>
    <w:rsid w:val="003158F9"/>
    <w:rsid w:val="0031679C"/>
    <w:rsid w:val="003249FC"/>
    <w:rsid w:val="003249FD"/>
    <w:rsid w:val="00330E56"/>
    <w:rsid w:val="0033184F"/>
    <w:rsid w:val="003340B0"/>
    <w:rsid w:val="0033795B"/>
    <w:rsid w:val="00340F57"/>
    <w:rsid w:val="00344089"/>
    <w:rsid w:val="003506C6"/>
    <w:rsid w:val="00354868"/>
    <w:rsid w:val="003554D5"/>
    <w:rsid w:val="00356C3A"/>
    <w:rsid w:val="00361DD6"/>
    <w:rsid w:val="00363704"/>
    <w:rsid w:val="00363B76"/>
    <w:rsid w:val="003647DD"/>
    <w:rsid w:val="003649BA"/>
    <w:rsid w:val="003660C6"/>
    <w:rsid w:val="00367E9A"/>
    <w:rsid w:val="00372B5E"/>
    <w:rsid w:val="00374A02"/>
    <w:rsid w:val="00381F35"/>
    <w:rsid w:val="00382164"/>
    <w:rsid w:val="00382F8C"/>
    <w:rsid w:val="003840D6"/>
    <w:rsid w:val="00391B2E"/>
    <w:rsid w:val="0039200F"/>
    <w:rsid w:val="00393A83"/>
    <w:rsid w:val="0039421B"/>
    <w:rsid w:val="00394E4A"/>
    <w:rsid w:val="0039576D"/>
    <w:rsid w:val="003A1B4A"/>
    <w:rsid w:val="003A1ECA"/>
    <w:rsid w:val="003A5B45"/>
    <w:rsid w:val="003A6277"/>
    <w:rsid w:val="003B0FBB"/>
    <w:rsid w:val="003B25E6"/>
    <w:rsid w:val="003B2C51"/>
    <w:rsid w:val="003B43E6"/>
    <w:rsid w:val="003B6FFF"/>
    <w:rsid w:val="003C634E"/>
    <w:rsid w:val="003D3D6A"/>
    <w:rsid w:val="003D4528"/>
    <w:rsid w:val="003D6B69"/>
    <w:rsid w:val="003E3CA7"/>
    <w:rsid w:val="003F088A"/>
    <w:rsid w:val="003F4E20"/>
    <w:rsid w:val="00403637"/>
    <w:rsid w:val="00404A2E"/>
    <w:rsid w:val="00404C34"/>
    <w:rsid w:val="00405377"/>
    <w:rsid w:val="00405AEE"/>
    <w:rsid w:val="00407995"/>
    <w:rsid w:val="00414C69"/>
    <w:rsid w:val="004153CE"/>
    <w:rsid w:val="0042211C"/>
    <w:rsid w:val="00427ED7"/>
    <w:rsid w:val="0043394B"/>
    <w:rsid w:val="004356DA"/>
    <w:rsid w:val="0043626B"/>
    <w:rsid w:val="0043739C"/>
    <w:rsid w:val="004425A4"/>
    <w:rsid w:val="00442674"/>
    <w:rsid w:val="00443311"/>
    <w:rsid w:val="00444A18"/>
    <w:rsid w:val="00446817"/>
    <w:rsid w:val="0045302F"/>
    <w:rsid w:val="00454295"/>
    <w:rsid w:val="00454F8D"/>
    <w:rsid w:val="004577CD"/>
    <w:rsid w:val="004616B1"/>
    <w:rsid w:val="00467AC0"/>
    <w:rsid w:val="004747A8"/>
    <w:rsid w:val="00480085"/>
    <w:rsid w:val="00484E39"/>
    <w:rsid w:val="004859A8"/>
    <w:rsid w:val="004908F5"/>
    <w:rsid w:val="0049438F"/>
    <w:rsid w:val="004943D9"/>
    <w:rsid w:val="0049494C"/>
    <w:rsid w:val="004961DD"/>
    <w:rsid w:val="00497E8F"/>
    <w:rsid w:val="004A51AB"/>
    <w:rsid w:val="004A68D3"/>
    <w:rsid w:val="004A738C"/>
    <w:rsid w:val="004A75B4"/>
    <w:rsid w:val="004B130B"/>
    <w:rsid w:val="004B28F7"/>
    <w:rsid w:val="004B434F"/>
    <w:rsid w:val="004C3A31"/>
    <w:rsid w:val="004C3CCF"/>
    <w:rsid w:val="004C4032"/>
    <w:rsid w:val="004D1C3F"/>
    <w:rsid w:val="004D2863"/>
    <w:rsid w:val="004D6BFD"/>
    <w:rsid w:val="004E2A9E"/>
    <w:rsid w:val="004E3238"/>
    <w:rsid w:val="004E3639"/>
    <w:rsid w:val="00500879"/>
    <w:rsid w:val="00501D49"/>
    <w:rsid w:val="0051421D"/>
    <w:rsid w:val="005165EB"/>
    <w:rsid w:val="00516E42"/>
    <w:rsid w:val="00517106"/>
    <w:rsid w:val="00520AF3"/>
    <w:rsid w:val="00521BC6"/>
    <w:rsid w:val="00523047"/>
    <w:rsid w:val="0052374E"/>
    <w:rsid w:val="0052401E"/>
    <w:rsid w:val="00525111"/>
    <w:rsid w:val="00536B76"/>
    <w:rsid w:val="00536F19"/>
    <w:rsid w:val="0054662E"/>
    <w:rsid w:val="00557BCF"/>
    <w:rsid w:val="00562366"/>
    <w:rsid w:val="00563B2F"/>
    <w:rsid w:val="00567281"/>
    <w:rsid w:val="0057461E"/>
    <w:rsid w:val="005770C2"/>
    <w:rsid w:val="00583F09"/>
    <w:rsid w:val="00584622"/>
    <w:rsid w:val="005849E7"/>
    <w:rsid w:val="00584F30"/>
    <w:rsid w:val="005862F7"/>
    <w:rsid w:val="005868BA"/>
    <w:rsid w:val="00595350"/>
    <w:rsid w:val="005A00AC"/>
    <w:rsid w:val="005A32A5"/>
    <w:rsid w:val="005A4EFB"/>
    <w:rsid w:val="005A6BAA"/>
    <w:rsid w:val="005B2052"/>
    <w:rsid w:val="005B3316"/>
    <w:rsid w:val="005B426A"/>
    <w:rsid w:val="005B5353"/>
    <w:rsid w:val="005C21EF"/>
    <w:rsid w:val="005C4510"/>
    <w:rsid w:val="005C4A8A"/>
    <w:rsid w:val="005C72D1"/>
    <w:rsid w:val="005C7748"/>
    <w:rsid w:val="005C7EF1"/>
    <w:rsid w:val="005D33CB"/>
    <w:rsid w:val="005D5786"/>
    <w:rsid w:val="005D58C1"/>
    <w:rsid w:val="005D6837"/>
    <w:rsid w:val="005F4030"/>
    <w:rsid w:val="005F760A"/>
    <w:rsid w:val="0060668D"/>
    <w:rsid w:val="006069E1"/>
    <w:rsid w:val="0060736E"/>
    <w:rsid w:val="00607685"/>
    <w:rsid w:val="00612006"/>
    <w:rsid w:val="00622D74"/>
    <w:rsid w:val="0062668C"/>
    <w:rsid w:val="006311BE"/>
    <w:rsid w:val="006320E7"/>
    <w:rsid w:val="00634171"/>
    <w:rsid w:val="006363D0"/>
    <w:rsid w:val="0063645A"/>
    <w:rsid w:val="00636BCE"/>
    <w:rsid w:val="00640221"/>
    <w:rsid w:val="0064028F"/>
    <w:rsid w:val="00641FC5"/>
    <w:rsid w:val="006454CB"/>
    <w:rsid w:val="00647994"/>
    <w:rsid w:val="00651665"/>
    <w:rsid w:val="00654372"/>
    <w:rsid w:val="00655636"/>
    <w:rsid w:val="00656C7A"/>
    <w:rsid w:val="0065708D"/>
    <w:rsid w:val="00664822"/>
    <w:rsid w:val="00665683"/>
    <w:rsid w:val="0067009F"/>
    <w:rsid w:val="00670F35"/>
    <w:rsid w:val="006756EC"/>
    <w:rsid w:val="00675B4F"/>
    <w:rsid w:val="00677DB0"/>
    <w:rsid w:val="00681945"/>
    <w:rsid w:val="006860BE"/>
    <w:rsid w:val="00686222"/>
    <w:rsid w:val="00691CD2"/>
    <w:rsid w:val="00691E0B"/>
    <w:rsid w:val="00693BF8"/>
    <w:rsid w:val="00693FF7"/>
    <w:rsid w:val="006963F7"/>
    <w:rsid w:val="006966D6"/>
    <w:rsid w:val="006A0B8F"/>
    <w:rsid w:val="006A0F91"/>
    <w:rsid w:val="006A1798"/>
    <w:rsid w:val="006A543A"/>
    <w:rsid w:val="006B16DD"/>
    <w:rsid w:val="006B1903"/>
    <w:rsid w:val="006B28FD"/>
    <w:rsid w:val="006B43BD"/>
    <w:rsid w:val="006B5BC5"/>
    <w:rsid w:val="006B5DC0"/>
    <w:rsid w:val="006B601A"/>
    <w:rsid w:val="006B78F3"/>
    <w:rsid w:val="006C064A"/>
    <w:rsid w:val="006C316A"/>
    <w:rsid w:val="006C3905"/>
    <w:rsid w:val="006C493C"/>
    <w:rsid w:val="006C4A43"/>
    <w:rsid w:val="006C57C6"/>
    <w:rsid w:val="006C5B8A"/>
    <w:rsid w:val="006C779D"/>
    <w:rsid w:val="006D080A"/>
    <w:rsid w:val="006E1448"/>
    <w:rsid w:val="006E43AA"/>
    <w:rsid w:val="006E442F"/>
    <w:rsid w:val="006E48D2"/>
    <w:rsid w:val="006E72D9"/>
    <w:rsid w:val="006F12A6"/>
    <w:rsid w:val="006F17AC"/>
    <w:rsid w:val="006F204D"/>
    <w:rsid w:val="006F4805"/>
    <w:rsid w:val="006F5982"/>
    <w:rsid w:val="006F630A"/>
    <w:rsid w:val="00702604"/>
    <w:rsid w:val="0071436B"/>
    <w:rsid w:val="007148DF"/>
    <w:rsid w:val="00714DA9"/>
    <w:rsid w:val="00716BB9"/>
    <w:rsid w:val="00717CD5"/>
    <w:rsid w:val="007208DD"/>
    <w:rsid w:val="0072113F"/>
    <w:rsid w:val="00721BA4"/>
    <w:rsid w:val="007257D1"/>
    <w:rsid w:val="0072656F"/>
    <w:rsid w:val="0072706C"/>
    <w:rsid w:val="00736BBA"/>
    <w:rsid w:val="007372D4"/>
    <w:rsid w:val="00737654"/>
    <w:rsid w:val="00740262"/>
    <w:rsid w:val="0074201F"/>
    <w:rsid w:val="007462B5"/>
    <w:rsid w:val="007476A7"/>
    <w:rsid w:val="007537B5"/>
    <w:rsid w:val="007629F0"/>
    <w:rsid w:val="00771011"/>
    <w:rsid w:val="0077456F"/>
    <w:rsid w:val="0078309F"/>
    <w:rsid w:val="00793A07"/>
    <w:rsid w:val="007A21BC"/>
    <w:rsid w:val="007A349E"/>
    <w:rsid w:val="007A470A"/>
    <w:rsid w:val="007B00BC"/>
    <w:rsid w:val="007B0AEE"/>
    <w:rsid w:val="007B4435"/>
    <w:rsid w:val="007B5AE4"/>
    <w:rsid w:val="007B5F5B"/>
    <w:rsid w:val="007C5754"/>
    <w:rsid w:val="007C76DC"/>
    <w:rsid w:val="007D2105"/>
    <w:rsid w:val="007D28B4"/>
    <w:rsid w:val="007D3B19"/>
    <w:rsid w:val="007D6464"/>
    <w:rsid w:val="007D6DBE"/>
    <w:rsid w:val="007D7FDF"/>
    <w:rsid w:val="007E1A28"/>
    <w:rsid w:val="007E2206"/>
    <w:rsid w:val="007E64BD"/>
    <w:rsid w:val="007E6F25"/>
    <w:rsid w:val="007F244F"/>
    <w:rsid w:val="007F2832"/>
    <w:rsid w:val="00801659"/>
    <w:rsid w:val="00801C8C"/>
    <w:rsid w:val="00803E61"/>
    <w:rsid w:val="008045A0"/>
    <w:rsid w:val="008069A1"/>
    <w:rsid w:val="008108C8"/>
    <w:rsid w:val="0082004D"/>
    <w:rsid w:val="00825052"/>
    <w:rsid w:val="0082530D"/>
    <w:rsid w:val="00825A97"/>
    <w:rsid w:val="00836199"/>
    <w:rsid w:val="0084087E"/>
    <w:rsid w:val="00843F6E"/>
    <w:rsid w:val="00844B6D"/>
    <w:rsid w:val="00847906"/>
    <w:rsid w:val="008512D0"/>
    <w:rsid w:val="008517A4"/>
    <w:rsid w:val="00854630"/>
    <w:rsid w:val="00857742"/>
    <w:rsid w:val="00860BC0"/>
    <w:rsid w:val="00861218"/>
    <w:rsid w:val="0086521C"/>
    <w:rsid w:val="00872042"/>
    <w:rsid w:val="008764D0"/>
    <w:rsid w:val="0088035B"/>
    <w:rsid w:val="00885A1F"/>
    <w:rsid w:val="00890AC4"/>
    <w:rsid w:val="00895780"/>
    <w:rsid w:val="008964F9"/>
    <w:rsid w:val="00896F53"/>
    <w:rsid w:val="008A0E41"/>
    <w:rsid w:val="008A466F"/>
    <w:rsid w:val="008A64F4"/>
    <w:rsid w:val="008A6E1B"/>
    <w:rsid w:val="008A7454"/>
    <w:rsid w:val="008B3BA5"/>
    <w:rsid w:val="008B529D"/>
    <w:rsid w:val="008B769E"/>
    <w:rsid w:val="008C0F87"/>
    <w:rsid w:val="008C3FD0"/>
    <w:rsid w:val="008C408B"/>
    <w:rsid w:val="008C4425"/>
    <w:rsid w:val="008C5DE4"/>
    <w:rsid w:val="008C7DFD"/>
    <w:rsid w:val="008D17B9"/>
    <w:rsid w:val="008D51C6"/>
    <w:rsid w:val="008D68FA"/>
    <w:rsid w:val="008E0897"/>
    <w:rsid w:val="008E0E04"/>
    <w:rsid w:val="008E14CC"/>
    <w:rsid w:val="008E31C9"/>
    <w:rsid w:val="008F29DA"/>
    <w:rsid w:val="008F7471"/>
    <w:rsid w:val="008F7F05"/>
    <w:rsid w:val="0090230A"/>
    <w:rsid w:val="00902EE6"/>
    <w:rsid w:val="009218C4"/>
    <w:rsid w:val="009226F4"/>
    <w:rsid w:val="009233BB"/>
    <w:rsid w:val="009263C0"/>
    <w:rsid w:val="00926C5A"/>
    <w:rsid w:val="00932C07"/>
    <w:rsid w:val="009428D9"/>
    <w:rsid w:val="00942C78"/>
    <w:rsid w:val="00943449"/>
    <w:rsid w:val="00945EE7"/>
    <w:rsid w:val="0095067E"/>
    <w:rsid w:val="00952357"/>
    <w:rsid w:val="009676DC"/>
    <w:rsid w:val="009720A6"/>
    <w:rsid w:val="00973530"/>
    <w:rsid w:val="0097610C"/>
    <w:rsid w:val="00976CC4"/>
    <w:rsid w:val="00984352"/>
    <w:rsid w:val="0099159F"/>
    <w:rsid w:val="009963AD"/>
    <w:rsid w:val="009A0470"/>
    <w:rsid w:val="009A1A5A"/>
    <w:rsid w:val="009A1CEA"/>
    <w:rsid w:val="009A5423"/>
    <w:rsid w:val="009A5765"/>
    <w:rsid w:val="009B0159"/>
    <w:rsid w:val="009B1DFF"/>
    <w:rsid w:val="009B22B6"/>
    <w:rsid w:val="009B3267"/>
    <w:rsid w:val="009B7B35"/>
    <w:rsid w:val="009C0726"/>
    <w:rsid w:val="009C2A3E"/>
    <w:rsid w:val="009C2A4F"/>
    <w:rsid w:val="009D46F9"/>
    <w:rsid w:val="009D7A11"/>
    <w:rsid w:val="009E1C58"/>
    <w:rsid w:val="009E5439"/>
    <w:rsid w:val="009F2CE8"/>
    <w:rsid w:val="009F5709"/>
    <w:rsid w:val="009F5EB3"/>
    <w:rsid w:val="00A00CD2"/>
    <w:rsid w:val="00A02CC3"/>
    <w:rsid w:val="00A0459C"/>
    <w:rsid w:val="00A13DB5"/>
    <w:rsid w:val="00A217F9"/>
    <w:rsid w:val="00A2414A"/>
    <w:rsid w:val="00A2533B"/>
    <w:rsid w:val="00A254FE"/>
    <w:rsid w:val="00A25BB2"/>
    <w:rsid w:val="00A267BC"/>
    <w:rsid w:val="00A304B6"/>
    <w:rsid w:val="00A31FEC"/>
    <w:rsid w:val="00A377CE"/>
    <w:rsid w:val="00A43879"/>
    <w:rsid w:val="00A44B1E"/>
    <w:rsid w:val="00A505F6"/>
    <w:rsid w:val="00A527AB"/>
    <w:rsid w:val="00A618B0"/>
    <w:rsid w:val="00A643E7"/>
    <w:rsid w:val="00A65E0A"/>
    <w:rsid w:val="00A7139C"/>
    <w:rsid w:val="00A71681"/>
    <w:rsid w:val="00A725E6"/>
    <w:rsid w:val="00A76F1F"/>
    <w:rsid w:val="00A84E26"/>
    <w:rsid w:val="00A9092D"/>
    <w:rsid w:val="00A935AB"/>
    <w:rsid w:val="00A96A53"/>
    <w:rsid w:val="00A97EA1"/>
    <w:rsid w:val="00AA094A"/>
    <w:rsid w:val="00AA4423"/>
    <w:rsid w:val="00AA5F77"/>
    <w:rsid w:val="00AB03E8"/>
    <w:rsid w:val="00AB0EA8"/>
    <w:rsid w:val="00AB148B"/>
    <w:rsid w:val="00AB4C2B"/>
    <w:rsid w:val="00AC0F38"/>
    <w:rsid w:val="00AC229A"/>
    <w:rsid w:val="00AC48CE"/>
    <w:rsid w:val="00AC61D1"/>
    <w:rsid w:val="00AC777D"/>
    <w:rsid w:val="00AD02C1"/>
    <w:rsid w:val="00AD0DA3"/>
    <w:rsid w:val="00AD16A2"/>
    <w:rsid w:val="00AD2EC7"/>
    <w:rsid w:val="00AD3155"/>
    <w:rsid w:val="00AD7AD8"/>
    <w:rsid w:val="00AE33F8"/>
    <w:rsid w:val="00AE3571"/>
    <w:rsid w:val="00AE6674"/>
    <w:rsid w:val="00AF09C4"/>
    <w:rsid w:val="00B02C3C"/>
    <w:rsid w:val="00B04C36"/>
    <w:rsid w:val="00B0529A"/>
    <w:rsid w:val="00B10B76"/>
    <w:rsid w:val="00B150D1"/>
    <w:rsid w:val="00B169B0"/>
    <w:rsid w:val="00B211CA"/>
    <w:rsid w:val="00B217EA"/>
    <w:rsid w:val="00B21A6E"/>
    <w:rsid w:val="00B370CF"/>
    <w:rsid w:val="00B3764D"/>
    <w:rsid w:val="00B402CE"/>
    <w:rsid w:val="00B416BD"/>
    <w:rsid w:val="00B45ADE"/>
    <w:rsid w:val="00B47594"/>
    <w:rsid w:val="00B4775B"/>
    <w:rsid w:val="00B500DA"/>
    <w:rsid w:val="00B50E1D"/>
    <w:rsid w:val="00B541C0"/>
    <w:rsid w:val="00B62973"/>
    <w:rsid w:val="00B62F7F"/>
    <w:rsid w:val="00B63092"/>
    <w:rsid w:val="00B67278"/>
    <w:rsid w:val="00B7174B"/>
    <w:rsid w:val="00B7688E"/>
    <w:rsid w:val="00B77872"/>
    <w:rsid w:val="00B802FE"/>
    <w:rsid w:val="00B851A3"/>
    <w:rsid w:val="00B860A5"/>
    <w:rsid w:val="00B92007"/>
    <w:rsid w:val="00B9299E"/>
    <w:rsid w:val="00B935F6"/>
    <w:rsid w:val="00B93F37"/>
    <w:rsid w:val="00B9604F"/>
    <w:rsid w:val="00BA0108"/>
    <w:rsid w:val="00BA0AE4"/>
    <w:rsid w:val="00BA3B08"/>
    <w:rsid w:val="00BB09DA"/>
    <w:rsid w:val="00BB1EE9"/>
    <w:rsid w:val="00BB2637"/>
    <w:rsid w:val="00BB7038"/>
    <w:rsid w:val="00BC1DA8"/>
    <w:rsid w:val="00BC2C15"/>
    <w:rsid w:val="00BC34C9"/>
    <w:rsid w:val="00BC3D6B"/>
    <w:rsid w:val="00BC627C"/>
    <w:rsid w:val="00BC78A3"/>
    <w:rsid w:val="00BD09B4"/>
    <w:rsid w:val="00BD5757"/>
    <w:rsid w:val="00BE2E58"/>
    <w:rsid w:val="00BE391F"/>
    <w:rsid w:val="00BE59A3"/>
    <w:rsid w:val="00BE5F30"/>
    <w:rsid w:val="00BE61DB"/>
    <w:rsid w:val="00BF25E3"/>
    <w:rsid w:val="00C0189F"/>
    <w:rsid w:val="00C02C4F"/>
    <w:rsid w:val="00C11A8D"/>
    <w:rsid w:val="00C129F3"/>
    <w:rsid w:val="00C13AC9"/>
    <w:rsid w:val="00C20507"/>
    <w:rsid w:val="00C2188B"/>
    <w:rsid w:val="00C230FF"/>
    <w:rsid w:val="00C241F7"/>
    <w:rsid w:val="00C263A1"/>
    <w:rsid w:val="00C2675F"/>
    <w:rsid w:val="00C324A4"/>
    <w:rsid w:val="00C41B83"/>
    <w:rsid w:val="00C4302D"/>
    <w:rsid w:val="00C4306C"/>
    <w:rsid w:val="00C5004C"/>
    <w:rsid w:val="00C51E4A"/>
    <w:rsid w:val="00C54490"/>
    <w:rsid w:val="00C62339"/>
    <w:rsid w:val="00C64838"/>
    <w:rsid w:val="00C6702A"/>
    <w:rsid w:val="00C70572"/>
    <w:rsid w:val="00C769AD"/>
    <w:rsid w:val="00C7747E"/>
    <w:rsid w:val="00C82E65"/>
    <w:rsid w:val="00C87173"/>
    <w:rsid w:val="00C93162"/>
    <w:rsid w:val="00C93AD0"/>
    <w:rsid w:val="00C97BD2"/>
    <w:rsid w:val="00CA2EA5"/>
    <w:rsid w:val="00CA5378"/>
    <w:rsid w:val="00CB0CD6"/>
    <w:rsid w:val="00CB2657"/>
    <w:rsid w:val="00CB3056"/>
    <w:rsid w:val="00CB3CB0"/>
    <w:rsid w:val="00CB758A"/>
    <w:rsid w:val="00CC0583"/>
    <w:rsid w:val="00CC46A7"/>
    <w:rsid w:val="00CC4875"/>
    <w:rsid w:val="00CC6DA3"/>
    <w:rsid w:val="00CD2F9F"/>
    <w:rsid w:val="00CE0B0B"/>
    <w:rsid w:val="00CE2698"/>
    <w:rsid w:val="00CE7637"/>
    <w:rsid w:val="00CF1D10"/>
    <w:rsid w:val="00CF4BF1"/>
    <w:rsid w:val="00D02026"/>
    <w:rsid w:val="00D03BFE"/>
    <w:rsid w:val="00D057D8"/>
    <w:rsid w:val="00D14D8D"/>
    <w:rsid w:val="00D150D5"/>
    <w:rsid w:val="00D157B3"/>
    <w:rsid w:val="00D2098F"/>
    <w:rsid w:val="00D2444F"/>
    <w:rsid w:val="00D2542C"/>
    <w:rsid w:val="00D302E4"/>
    <w:rsid w:val="00D32B58"/>
    <w:rsid w:val="00D33628"/>
    <w:rsid w:val="00D340CD"/>
    <w:rsid w:val="00D3740A"/>
    <w:rsid w:val="00D374F8"/>
    <w:rsid w:val="00D419D6"/>
    <w:rsid w:val="00D43275"/>
    <w:rsid w:val="00D45AE8"/>
    <w:rsid w:val="00D46137"/>
    <w:rsid w:val="00D4654A"/>
    <w:rsid w:val="00D51933"/>
    <w:rsid w:val="00D539F5"/>
    <w:rsid w:val="00D561A3"/>
    <w:rsid w:val="00D57DB8"/>
    <w:rsid w:val="00D66E91"/>
    <w:rsid w:val="00D67D4F"/>
    <w:rsid w:val="00D70DCA"/>
    <w:rsid w:val="00D71474"/>
    <w:rsid w:val="00D72A06"/>
    <w:rsid w:val="00D770D4"/>
    <w:rsid w:val="00D7778C"/>
    <w:rsid w:val="00D80E24"/>
    <w:rsid w:val="00D856B0"/>
    <w:rsid w:val="00D868A7"/>
    <w:rsid w:val="00D879D3"/>
    <w:rsid w:val="00DA1D0F"/>
    <w:rsid w:val="00DA2E7B"/>
    <w:rsid w:val="00DA5103"/>
    <w:rsid w:val="00DB21B4"/>
    <w:rsid w:val="00DB2ABA"/>
    <w:rsid w:val="00DB42E2"/>
    <w:rsid w:val="00DB5AE1"/>
    <w:rsid w:val="00DB6C71"/>
    <w:rsid w:val="00DB6F7B"/>
    <w:rsid w:val="00DC0F71"/>
    <w:rsid w:val="00DC3F64"/>
    <w:rsid w:val="00DC6AB5"/>
    <w:rsid w:val="00DD3EAB"/>
    <w:rsid w:val="00DD588E"/>
    <w:rsid w:val="00DD654B"/>
    <w:rsid w:val="00DE0319"/>
    <w:rsid w:val="00DE0FE4"/>
    <w:rsid w:val="00DE17CE"/>
    <w:rsid w:val="00DE557E"/>
    <w:rsid w:val="00DE7767"/>
    <w:rsid w:val="00DF01EF"/>
    <w:rsid w:val="00DF10E0"/>
    <w:rsid w:val="00DF373A"/>
    <w:rsid w:val="00DF558B"/>
    <w:rsid w:val="00DF5AF9"/>
    <w:rsid w:val="00DF7EEA"/>
    <w:rsid w:val="00E00DE6"/>
    <w:rsid w:val="00E02E6E"/>
    <w:rsid w:val="00E040E6"/>
    <w:rsid w:val="00E042F6"/>
    <w:rsid w:val="00E06BD0"/>
    <w:rsid w:val="00E1046D"/>
    <w:rsid w:val="00E15333"/>
    <w:rsid w:val="00E160F9"/>
    <w:rsid w:val="00E234F3"/>
    <w:rsid w:val="00E23A79"/>
    <w:rsid w:val="00E3041B"/>
    <w:rsid w:val="00E31E2D"/>
    <w:rsid w:val="00E3225A"/>
    <w:rsid w:val="00E32E39"/>
    <w:rsid w:val="00E3525D"/>
    <w:rsid w:val="00E35B72"/>
    <w:rsid w:val="00E366A3"/>
    <w:rsid w:val="00E36AD5"/>
    <w:rsid w:val="00E4001A"/>
    <w:rsid w:val="00E42831"/>
    <w:rsid w:val="00E44CCC"/>
    <w:rsid w:val="00E4729E"/>
    <w:rsid w:val="00E52FCA"/>
    <w:rsid w:val="00E54049"/>
    <w:rsid w:val="00E54D4C"/>
    <w:rsid w:val="00E55B04"/>
    <w:rsid w:val="00E6501D"/>
    <w:rsid w:val="00E65086"/>
    <w:rsid w:val="00E67A68"/>
    <w:rsid w:val="00E7159A"/>
    <w:rsid w:val="00E7273C"/>
    <w:rsid w:val="00E72D3F"/>
    <w:rsid w:val="00E73C51"/>
    <w:rsid w:val="00E771E0"/>
    <w:rsid w:val="00E855AB"/>
    <w:rsid w:val="00E85D6F"/>
    <w:rsid w:val="00E86C43"/>
    <w:rsid w:val="00E927E4"/>
    <w:rsid w:val="00E954EE"/>
    <w:rsid w:val="00E97CD8"/>
    <w:rsid w:val="00EA4176"/>
    <w:rsid w:val="00EB2BEB"/>
    <w:rsid w:val="00EB49DE"/>
    <w:rsid w:val="00EB6C8F"/>
    <w:rsid w:val="00EC1AE3"/>
    <w:rsid w:val="00EC23D1"/>
    <w:rsid w:val="00EC338A"/>
    <w:rsid w:val="00EC682C"/>
    <w:rsid w:val="00ED1A70"/>
    <w:rsid w:val="00ED2C0F"/>
    <w:rsid w:val="00ED3069"/>
    <w:rsid w:val="00ED3423"/>
    <w:rsid w:val="00ED488E"/>
    <w:rsid w:val="00ED59F2"/>
    <w:rsid w:val="00ED7F86"/>
    <w:rsid w:val="00EE07AA"/>
    <w:rsid w:val="00EE5F9E"/>
    <w:rsid w:val="00EE6188"/>
    <w:rsid w:val="00EE74B2"/>
    <w:rsid w:val="00EF0575"/>
    <w:rsid w:val="00EF07D8"/>
    <w:rsid w:val="00EF5515"/>
    <w:rsid w:val="00F01B9F"/>
    <w:rsid w:val="00F03FBF"/>
    <w:rsid w:val="00F05993"/>
    <w:rsid w:val="00F0773E"/>
    <w:rsid w:val="00F10D41"/>
    <w:rsid w:val="00F1165E"/>
    <w:rsid w:val="00F11B3B"/>
    <w:rsid w:val="00F11D1E"/>
    <w:rsid w:val="00F1264F"/>
    <w:rsid w:val="00F12B3B"/>
    <w:rsid w:val="00F17214"/>
    <w:rsid w:val="00F17F27"/>
    <w:rsid w:val="00F202B9"/>
    <w:rsid w:val="00F20EB3"/>
    <w:rsid w:val="00F25123"/>
    <w:rsid w:val="00F3000C"/>
    <w:rsid w:val="00F31C0B"/>
    <w:rsid w:val="00F3437D"/>
    <w:rsid w:val="00F355B2"/>
    <w:rsid w:val="00F36C4C"/>
    <w:rsid w:val="00F36E3C"/>
    <w:rsid w:val="00F41BF8"/>
    <w:rsid w:val="00F437AF"/>
    <w:rsid w:val="00F450C9"/>
    <w:rsid w:val="00F466C2"/>
    <w:rsid w:val="00F4791D"/>
    <w:rsid w:val="00F612BE"/>
    <w:rsid w:val="00F62ECA"/>
    <w:rsid w:val="00F630AC"/>
    <w:rsid w:val="00F65CE0"/>
    <w:rsid w:val="00F661F9"/>
    <w:rsid w:val="00F67F5F"/>
    <w:rsid w:val="00F703A0"/>
    <w:rsid w:val="00F71DB7"/>
    <w:rsid w:val="00F72251"/>
    <w:rsid w:val="00F72E63"/>
    <w:rsid w:val="00F75FEF"/>
    <w:rsid w:val="00F76D98"/>
    <w:rsid w:val="00F77183"/>
    <w:rsid w:val="00F80318"/>
    <w:rsid w:val="00F8065C"/>
    <w:rsid w:val="00F813F3"/>
    <w:rsid w:val="00F83F11"/>
    <w:rsid w:val="00F84BBD"/>
    <w:rsid w:val="00F875CA"/>
    <w:rsid w:val="00F910A6"/>
    <w:rsid w:val="00F922D4"/>
    <w:rsid w:val="00F92E49"/>
    <w:rsid w:val="00F957DA"/>
    <w:rsid w:val="00FA67D3"/>
    <w:rsid w:val="00FB20E6"/>
    <w:rsid w:val="00FB2693"/>
    <w:rsid w:val="00FB4749"/>
    <w:rsid w:val="00FC0365"/>
    <w:rsid w:val="00FC24DF"/>
    <w:rsid w:val="00FD21CB"/>
    <w:rsid w:val="00FD228C"/>
    <w:rsid w:val="00FD532E"/>
    <w:rsid w:val="00FD6BA6"/>
    <w:rsid w:val="00FD7A2E"/>
    <w:rsid w:val="00FE0B3B"/>
    <w:rsid w:val="00FE14F2"/>
    <w:rsid w:val="00FE1A3D"/>
    <w:rsid w:val="00FE7901"/>
    <w:rsid w:val="00FF0231"/>
    <w:rsid w:val="00FF12A4"/>
    <w:rsid w:val="00FF2554"/>
    <w:rsid w:val="00FF3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3C32"/>
  <w15:docId w15:val="{36D506CC-60C5-4AD1-BD82-2609CA40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8DF"/>
    <w:pPr>
      <w:suppressAutoHyphens/>
    </w:pPr>
  </w:style>
  <w:style w:type="paragraph" w:styleId="Nagwek1">
    <w:name w:val="heading 1"/>
    <w:basedOn w:val="Normalny"/>
    <w:next w:val="Normalny"/>
    <w:uiPriority w:val="9"/>
    <w:qFormat/>
    <w:rsid w:val="00AC777D"/>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rsid w:val="007148DF"/>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unhideWhenUsed/>
    <w:qFormat/>
    <w:rsid w:val="007148DF"/>
    <w:pPr>
      <w:keepNext/>
      <w:keepLines/>
      <w:spacing w:before="40" w:after="0"/>
      <w:outlineLvl w:val="2"/>
    </w:pPr>
    <w:rPr>
      <w:rFonts w:ascii="Calibri Light" w:eastAsia="Times New Roman" w:hAnsi="Calibri Light"/>
      <w:color w:val="1F3763"/>
      <w:sz w:val="24"/>
      <w:szCs w:val="24"/>
    </w:rPr>
  </w:style>
  <w:style w:type="paragraph" w:styleId="Nagwek5">
    <w:name w:val="heading 5"/>
    <w:basedOn w:val="Nagwek3"/>
    <w:next w:val="Normalny"/>
    <w:link w:val="Nagwek5Znak"/>
    <w:unhideWhenUsed/>
    <w:qFormat/>
    <w:rsid w:val="003554D5"/>
    <w:pPr>
      <w:keepNext w:val="0"/>
      <w:keepLines w:val="0"/>
      <w:suppressAutoHyphens w:val="0"/>
      <w:autoSpaceDN/>
      <w:spacing w:before="240" w:after="240" w:line="240" w:lineRule="auto"/>
      <w:ind w:left="2629" w:hanging="360"/>
      <w:contextualSpacing/>
      <w:textAlignment w:val="auto"/>
      <w:outlineLvl w:val="4"/>
    </w:pPr>
    <w:rPr>
      <w:rFonts w:asciiTheme="minorHAnsi" w:hAnsiTheme="minorHAnsi"/>
      <w:color w:val="auto"/>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148DF"/>
    <w:pPr>
      <w:tabs>
        <w:tab w:val="center" w:pos="4536"/>
        <w:tab w:val="right" w:pos="9072"/>
      </w:tabs>
      <w:suppressAutoHyphens w:val="0"/>
      <w:spacing w:after="0" w:line="240" w:lineRule="auto"/>
    </w:pPr>
  </w:style>
  <w:style w:type="character" w:customStyle="1" w:styleId="NagwekZnak">
    <w:name w:val="Nagłówek Znak"/>
    <w:basedOn w:val="Domylnaczcionkaakapitu"/>
    <w:rsid w:val="007148DF"/>
  </w:style>
  <w:style w:type="paragraph" w:styleId="Stopka">
    <w:name w:val="footer"/>
    <w:basedOn w:val="Normalny"/>
    <w:rsid w:val="007148DF"/>
    <w:pPr>
      <w:tabs>
        <w:tab w:val="center" w:pos="4536"/>
        <w:tab w:val="right" w:pos="9072"/>
      </w:tabs>
      <w:suppressAutoHyphens w:val="0"/>
      <w:spacing w:after="0" w:line="240" w:lineRule="auto"/>
    </w:pPr>
  </w:style>
  <w:style w:type="character" w:customStyle="1" w:styleId="StopkaZnak">
    <w:name w:val="Stopka Znak"/>
    <w:basedOn w:val="Domylnaczcionkaakapitu"/>
    <w:rsid w:val="007148DF"/>
  </w:style>
  <w:style w:type="character" w:customStyle="1" w:styleId="HeaderChar">
    <w:name w:val="Header Char"/>
    <w:basedOn w:val="Domylnaczcionkaakapitu"/>
    <w:rsid w:val="007148DF"/>
  </w:style>
  <w:style w:type="character" w:customStyle="1" w:styleId="FooterChar">
    <w:name w:val="Footer Char"/>
    <w:basedOn w:val="Domylnaczcionkaakapitu"/>
    <w:rsid w:val="007148DF"/>
  </w:style>
  <w:style w:type="paragraph" w:styleId="Tekstdymka">
    <w:name w:val="Balloon Text"/>
    <w:basedOn w:val="Normalny"/>
    <w:rsid w:val="007148DF"/>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sid w:val="007148DF"/>
    <w:rPr>
      <w:rFonts w:ascii="Segoe UI" w:hAnsi="Segoe UI" w:cs="Segoe UI"/>
      <w:sz w:val="18"/>
      <w:szCs w:val="18"/>
    </w:rPr>
  </w:style>
  <w:style w:type="character" w:customStyle="1" w:styleId="Heading1Char">
    <w:name w:val="Heading 1 Char"/>
    <w:basedOn w:val="Domylnaczcionkaakapitu"/>
    <w:rsid w:val="007148DF"/>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7148DF"/>
    <w:pPr>
      <w:suppressAutoHyphens w:val="0"/>
      <w:ind w:left="720"/>
    </w:pPr>
  </w:style>
  <w:style w:type="paragraph" w:styleId="Nagwekspisutreci">
    <w:name w:val="TOC Heading"/>
    <w:basedOn w:val="Nagwek1"/>
    <w:next w:val="Normalny"/>
    <w:rsid w:val="007148DF"/>
    <w:pPr>
      <w:spacing w:line="254" w:lineRule="auto"/>
      <w:textAlignment w:val="auto"/>
    </w:pPr>
    <w:rPr>
      <w:lang w:val="en-US"/>
    </w:rPr>
  </w:style>
  <w:style w:type="paragraph" w:styleId="Spistreci1">
    <w:name w:val="toc 1"/>
    <w:basedOn w:val="Normalny"/>
    <w:next w:val="Normalny"/>
    <w:autoRedefine/>
    <w:uiPriority w:val="39"/>
    <w:rsid w:val="00702604"/>
    <w:pPr>
      <w:tabs>
        <w:tab w:val="left" w:pos="440"/>
        <w:tab w:val="right" w:leader="dot" w:pos="9062"/>
      </w:tabs>
      <w:suppressAutoHyphens w:val="0"/>
      <w:spacing w:after="100"/>
    </w:pPr>
  </w:style>
  <w:style w:type="character" w:styleId="Hipercze">
    <w:name w:val="Hyperlink"/>
    <w:basedOn w:val="Domylnaczcionkaakapitu"/>
    <w:uiPriority w:val="99"/>
    <w:rsid w:val="007148DF"/>
    <w:rPr>
      <w:color w:val="0563C1"/>
      <w:u w:val="single"/>
    </w:rPr>
  </w:style>
  <w:style w:type="character" w:customStyle="1" w:styleId="Heading2Char">
    <w:name w:val="Heading 2 Char"/>
    <w:basedOn w:val="Domylnaczcionkaakapitu"/>
    <w:rsid w:val="007148DF"/>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702604"/>
    <w:pPr>
      <w:tabs>
        <w:tab w:val="left" w:pos="880"/>
        <w:tab w:val="right" w:leader="dot" w:pos="9062"/>
      </w:tabs>
      <w:suppressAutoHyphens w:val="0"/>
      <w:spacing w:after="100"/>
      <w:ind w:left="220"/>
    </w:pPr>
  </w:style>
  <w:style w:type="character" w:customStyle="1" w:styleId="Nagwek3Znak">
    <w:name w:val="Nagłówek 3 Znak"/>
    <w:basedOn w:val="Domylnaczcionkaakapitu"/>
    <w:rsid w:val="007148DF"/>
    <w:rPr>
      <w:rFonts w:ascii="Calibri Light" w:eastAsia="Times New Roman" w:hAnsi="Calibri Light" w:cs="Times New Roman"/>
      <w:color w:val="1F3763"/>
      <w:sz w:val="24"/>
      <w:szCs w:val="24"/>
    </w:rPr>
  </w:style>
  <w:style w:type="paragraph" w:styleId="Bezodstpw">
    <w:name w:val="No Spacing"/>
    <w:rsid w:val="007148DF"/>
    <w:pPr>
      <w:suppressAutoHyphens/>
      <w:spacing w:after="0" w:line="240" w:lineRule="auto"/>
    </w:pPr>
  </w:style>
  <w:style w:type="character" w:styleId="Odwoaniedokomentarza">
    <w:name w:val="annotation reference"/>
    <w:basedOn w:val="Domylnaczcionkaakapitu"/>
    <w:uiPriority w:val="99"/>
    <w:qFormat/>
    <w:rsid w:val="007148DF"/>
    <w:rPr>
      <w:sz w:val="16"/>
      <w:szCs w:val="16"/>
    </w:rPr>
  </w:style>
  <w:style w:type="paragraph" w:styleId="Tekstkomentarza">
    <w:name w:val="annotation text"/>
    <w:basedOn w:val="Normalny"/>
    <w:link w:val="TekstkomentarzaZnak1"/>
    <w:uiPriority w:val="99"/>
    <w:rsid w:val="007148DF"/>
    <w:pPr>
      <w:spacing w:line="240" w:lineRule="auto"/>
    </w:pPr>
    <w:rPr>
      <w:sz w:val="20"/>
      <w:szCs w:val="20"/>
    </w:rPr>
  </w:style>
  <w:style w:type="character" w:customStyle="1" w:styleId="TekstkomentarzaZnak">
    <w:name w:val="Tekst komentarza Znak"/>
    <w:basedOn w:val="Domylnaczcionkaakapitu"/>
    <w:rsid w:val="007148DF"/>
    <w:rPr>
      <w:sz w:val="20"/>
      <w:szCs w:val="20"/>
    </w:rPr>
  </w:style>
  <w:style w:type="paragraph" w:styleId="Tematkomentarza">
    <w:name w:val="annotation subject"/>
    <w:basedOn w:val="Tekstkomentarza"/>
    <w:next w:val="Tekstkomentarza"/>
    <w:rsid w:val="007148DF"/>
    <w:rPr>
      <w:b/>
      <w:bCs/>
    </w:rPr>
  </w:style>
  <w:style w:type="character" w:customStyle="1" w:styleId="TematkomentarzaZnak">
    <w:name w:val="Temat komentarza Znak"/>
    <w:basedOn w:val="TekstkomentarzaZnak"/>
    <w:rsid w:val="007148DF"/>
    <w:rPr>
      <w:b/>
      <w:bCs/>
      <w:sz w:val="20"/>
      <w:szCs w:val="20"/>
    </w:rPr>
  </w:style>
  <w:style w:type="numbering" w:customStyle="1" w:styleId="Style1">
    <w:name w:val="Style1"/>
    <w:basedOn w:val="Bezlisty"/>
    <w:rsid w:val="007148DF"/>
    <w:pPr>
      <w:numPr>
        <w:numId w:val="1"/>
      </w:numPr>
    </w:pPr>
  </w:style>
  <w:style w:type="numbering" w:customStyle="1" w:styleId="Style2">
    <w:name w:val="Style2"/>
    <w:basedOn w:val="Bezlisty"/>
    <w:rsid w:val="007148DF"/>
    <w:pPr>
      <w:numPr>
        <w:numId w:val="2"/>
      </w:numPr>
    </w:pPr>
  </w:style>
  <w:style w:type="numbering" w:customStyle="1" w:styleId="Style3">
    <w:name w:val="Style3"/>
    <w:basedOn w:val="Bezlisty"/>
    <w:rsid w:val="007148DF"/>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styleId="Poprawka">
    <w:name w:val="Revision"/>
    <w:hidden/>
    <w:uiPriority w:val="99"/>
    <w:semiHidden/>
    <w:rsid w:val="009233BB"/>
    <w:pPr>
      <w:autoSpaceDN/>
      <w:spacing w:after="0" w:line="240" w:lineRule="auto"/>
      <w:textAlignment w:val="auto"/>
    </w:pPr>
  </w:style>
  <w:style w:type="table" w:styleId="Tabela-Siatka">
    <w:name w:val="Table Grid"/>
    <w:basedOn w:val="Standardowy"/>
    <w:uiPriority w:val="39"/>
    <w:rsid w:val="0010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3554D5"/>
    <w:rPr>
      <w:rFonts w:asciiTheme="minorHAnsi" w:eastAsia="Times New Roman" w:hAnsiTheme="minorHAnsi"/>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3554D5"/>
  </w:style>
  <w:style w:type="paragraph" w:customStyle="1" w:styleId="Normalny1">
    <w:name w:val="Normalny1"/>
    <w:qFormat/>
    <w:rsid w:val="00F3000C"/>
    <w:pPr>
      <w:suppressAutoHyphens/>
      <w:spacing w:line="244" w:lineRule="auto"/>
    </w:pPr>
  </w:style>
  <w:style w:type="paragraph" w:customStyle="1" w:styleId="Default">
    <w:name w:val="Default"/>
    <w:rsid w:val="006F4805"/>
    <w:pPr>
      <w:autoSpaceDE w:val="0"/>
      <w:adjustRightInd w:val="0"/>
      <w:spacing w:after="0" w:line="240" w:lineRule="auto"/>
      <w:textAlignment w:val="auto"/>
    </w:pPr>
    <w:rPr>
      <w:rFonts w:ascii="Arial" w:eastAsia="SimSun" w:hAnsi="Arial" w:cs="Arial"/>
      <w:color w:val="000000"/>
      <w:sz w:val="24"/>
      <w:szCs w:val="24"/>
      <w:lang w:eastAsia="zh-CN"/>
    </w:rPr>
  </w:style>
  <w:style w:type="character" w:customStyle="1" w:styleId="highlight">
    <w:name w:val="highlight"/>
    <w:basedOn w:val="Domylnaczcionkaakapitu"/>
    <w:rsid w:val="0054662E"/>
  </w:style>
  <w:style w:type="paragraph" w:styleId="Lista">
    <w:name w:val="List"/>
    <w:basedOn w:val="Tekstpodstawowy"/>
    <w:rsid w:val="00651665"/>
    <w:pPr>
      <w:autoSpaceDN/>
      <w:spacing w:after="140" w:line="276" w:lineRule="auto"/>
    </w:pPr>
    <w:rPr>
      <w:rFonts w:cs="Arial"/>
    </w:rPr>
  </w:style>
  <w:style w:type="paragraph" w:styleId="Tekstpodstawowy">
    <w:name w:val="Body Text"/>
    <w:basedOn w:val="Normalny"/>
    <w:link w:val="TekstpodstawowyZnak"/>
    <w:uiPriority w:val="99"/>
    <w:semiHidden/>
    <w:unhideWhenUsed/>
    <w:rsid w:val="00651665"/>
    <w:pPr>
      <w:spacing w:after="120"/>
    </w:pPr>
  </w:style>
  <w:style w:type="character" w:customStyle="1" w:styleId="TekstpodstawowyZnak">
    <w:name w:val="Tekst podstawowy Znak"/>
    <w:basedOn w:val="Domylnaczcionkaakapitu"/>
    <w:link w:val="Tekstpodstawowy"/>
    <w:uiPriority w:val="99"/>
    <w:semiHidden/>
    <w:rsid w:val="00651665"/>
  </w:style>
  <w:style w:type="character" w:customStyle="1" w:styleId="123ListaChar">
    <w:name w:val="123 Lista Char"/>
    <w:basedOn w:val="Domylnaczcionkaakapitu"/>
    <w:link w:val="123Lista"/>
    <w:locked/>
    <w:rsid w:val="006B601A"/>
  </w:style>
  <w:style w:type="paragraph" w:customStyle="1" w:styleId="123Lista">
    <w:name w:val="123 Lista"/>
    <w:basedOn w:val="Normalny"/>
    <w:link w:val="123ListaChar"/>
    <w:rsid w:val="006B601A"/>
    <w:pPr>
      <w:numPr>
        <w:numId w:val="12"/>
      </w:numPr>
      <w:suppressAutoHyphens w:val="0"/>
      <w:autoSpaceDN/>
      <w:spacing w:before="60" w:after="60" w:line="252" w:lineRule="auto"/>
      <w:jc w:val="both"/>
      <w:textAlignment w:val="auto"/>
    </w:pPr>
  </w:style>
  <w:style w:type="character" w:customStyle="1" w:styleId="ListParagraphChar">
    <w:name w:val="List Paragraph Char"/>
    <w:aliases w:val="Numerowanie Char,Akapit z listą BS Char,Kolorowa lista — akcent 11 Char,sw tekst Char,L1 Char,Bulleted list Char,lp1 Char,Preambuła Char,Colorful Shading - Accent 31 Char,Light List - Accent 51 Char,Akapit z listą5 Char,CW_Lista Char"/>
    <w:basedOn w:val="Domylnaczcionkaakapitu"/>
    <w:uiPriority w:val="34"/>
    <w:locked/>
    <w:rsid w:val="006B601A"/>
  </w:style>
  <w:style w:type="character" w:customStyle="1" w:styleId="Nierozpoznanawzmianka1">
    <w:name w:val="Nierozpoznana wzmianka1"/>
    <w:basedOn w:val="Domylnaczcionkaakapitu"/>
    <w:uiPriority w:val="99"/>
    <w:semiHidden/>
    <w:unhideWhenUsed/>
    <w:rsid w:val="004D6BFD"/>
    <w:rPr>
      <w:color w:val="605E5C"/>
      <w:shd w:val="clear" w:color="auto" w:fill="E1DFDD"/>
    </w:rPr>
  </w:style>
  <w:style w:type="character" w:styleId="UyteHipercze">
    <w:name w:val="FollowedHyperlink"/>
    <w:basedOn w:val="Domylnaczcionkaakapitu"/>
    <w:uiPriority w:val="99"/>
    <w:semiHidden/>
    <w:unhideWhenUsed/>
    <w:rsid w:val="004D6BFD"/>
    <w:rPr>
      <w:color w:val="954F72" w:themeColor="followedHyperlink"/>
      <w:u w:val="single"/>
    </w:rPr>
  </w:style>
  <w:style w:type="character" w:customStyle="1" w:styleId="TekstkomentarzaZnak1">
    <w:name w:val="Tekst komentarza Znak1"/>
    <w:basedOn w:val="Domylnaczcionkaakapitu"/>
    <w:link w:val="Tekstkomentarza"/>
    <w:uiPriority w:val="99"/>
    <w:rsid w:val="003A1ECA"/>
    <w:rPr>
      <w:sz w:val="20"/>
      <w:szCs w:val="20"/>
    </w:r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next w:val="Normalny"/>
    <w:link w:val="LegendaZnak1"/>
    <w:unhideWhenUsed/>
    <w:qFormat/>
    <w:rsid w:val="00EE5F9E"/>
    <w:pPr>
      <w:spacing w:after="200" w:line="240" w:lineRule="auto"/>
    </w:pPr>
    <w:rPr>
      <w:i/>
      <w:iCs/>
      <w:color w:val="44546A" w:themeColor="text2"/>
      <w:sz w:val="18"/>
      <w:szCs w:val="18"/>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rsid w:val="00EE5F9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279">
      <w:bodyDiv w:val="1"/>
      <w:marLeft w:val="0"/>
      <w:marRight w:val="0"/>
      <w:marTop w:val="0"/>
      <w:marBottom w:val="0"/>
      <w:divBdr>
        <w:top w:val="none" w:sz="0" w:space="0" w:color="auto"/>
        <w:left w:val="none" w:sz="0" w:space="0" w:color="auto"/>
        <w:bottom w:val="none" w:sz="0" w:space="0" w:color="auto"/>
        <w:right w:val="none" w:sz="0" w:space="0" w:color="auto"/>
      </w:divBdr>
    </w:div>
    <w:div w:id="207569379">
      <w:bodyDiv w:val="1"/>
      <w:marLeft w:val="0"/>
      <w:marRight w:val="0"/>
      <w:marTop w:val="0"/>
      <w:marBottom w:val="0"/>
      <w:divBdr>
        <w:top w:val="none" w:sz="0" w:space="0" w:color="auto"/>
        <w:left w:val="none" w:sz="0" w:space="0" w:color="auto"/>
        <w:bottom w:val="none" w:sz="0" w:space="0" w:color="auto"/>
        <w:right w:val="none" w:sz="0" w:space="0" w:color="auto"/>
      </w:divBdr>
    </w:div>
    <w:div w:id="552696715">
      <w:bodyDiv w:val="1"/>
      <w:marLeft w:val="0"/>
      <w:marRight w:val="0"/>
      <w:marTop w:val="0"/>
      <w:marBottom w:val="0"/>
      <w:divBdr>
        <w:top w:val="none" w:sz="0" w:space="0" w:color="auto"/>
        <w:left w:val="none" w:sz="0" w:space="0" w:color="auto"/>
        <w:bottom w:val="none" w:sz="0" w:space="0" w:color="auto"/>
        <w:right w:val="none" w:sz="0" w:space="0" w:color="auto"/>
      </w:divBdr>
    </w:div>
    <w:div w:id="667639235">
      <w:bodyDiv w:val="1"/>
      <w:marLeft w:val="0"/>
      <w:marRight w:val="0"/>
      <w:marTop w:val="0"/>
      <w:marBottom w:val="0"/>
      <w:divBdr>
        <w:top w:val="none" w:sz="0" w:space="0" w:color="auto"/>
        <w:left w:val="none" w:sz="0" w:space="0" w:color="auto"/>
        <w:bottom w:val="none" w:sz="0" w:space="0" w:color="auto"/>
        <w:right w:val="none" w:sz="0" w:space="0" w:color="auto"/>
      </w:divBdr>
    </w:div>
    <w:div w:id="890847846">
      <w:bodyDiv w:val="1"/>
      <w:marLeft w:val="0"/>
      <w:marRight w:val="0"/>
      <w:marTop w:val="0"/>
      <w:marBottom w:val="0"/>
      <w:divBdr>
        <w:top w:val="none" w:sz="0" w:space="0" w:color="auto"/>
        <w:left w:val="none" w:sz="0" w:space="0" w:color="auto"/>
        <w:bottom w:val="none" w:sz="0" w:space="0" w:color="auto"/>
        <w:right w:val="none" w:sz="0" w:space="0" w:color="auto"/>
      </w:divBdr>
    </w:div>
    <w:div w:id="904266166">
      <w:bodyDiv w:val="1"/>
      <w:marLeft w:val="0"/>
      <w:marRight w:val="0"/>
      <w:marTop w:val="0"/>
      <w:marBottom w:val="0"/>
      <w:divBdr>
        <w:top w:val="none" w:sz="0" w:space="0" w:color="auto"/>
        <w:left w:val="none" w:sz="0" w:space="0" w:color="auto"/>
        <w:bottom w:val="none" w:sz="0" w:space="0" w:color="auto"/>
        <w:right w:val="none" w:sz="0" w:space="0" w:color="auto"/>
      </w:divBdr>
    </w:div>
    <w:div w:id="1126043964">
      <w:bodyDiv w:val="1"/>
      <w:marLeft w:val="0"/>
      <w:marRight w:val="0"/>
      <w:marTop w:val="0"/>
      <w:marBottom w:val="0"/>
      <w:divBdr>
        <w:top w:val="none" w:sz="0" w:space="0" w:color="auto"/>
        <w:left w:val="none" w:sz="0" w:space="0" w:color="auto"/>
        <w:bottom w:val="none" w:sz="0" w:space="0" w:color="auto"/>
        <w:right w:val="none" w:sz="0" w:space="0" w:color="auto"/>
      </w:divBdr>
    </w:div>
    <w:div w:id="1244412035">
      <w:bodyDiv w:val="1"/>
      <w:marLeft w:val="0"/>
      <w:marRight w:val="0"/>
      <w:marTop w:val="0"/>
      <w:marBottom w:val="0"/>
      <w:divBdr>
        <w:top w:val="none" w:sz="0" w:space="0" w:color="auto"/>
        <w:left w:val="none" w:sz="0" w:space="0" w:color="auto"/>
        <w:bottom w:val="none" w:sz="0" w:space="0" w:color="auto"/>
        <w:right w:val="none" w:sz="0" w:space="0" w:color="auto"/>
      </w:divBdr>
    </w:div>
    <w:div w:id="1259365273">
      <w:bodyDiv w:val="1"/>
      <w:marLeft w:val="0"/>
      <w:marRight w:val="0"/>
      <w:marTop w:val="0"/>
      <w:marBottom w:val="0"/>
      <w:divBdr>
        <w:top w:val="none" w:sz="0" w:space="0" w:color="auto"/>
        <w:left w:val="none" w:sz="0" w:space="0" w:color="auto"/>
        <w:bottom w:val="none" w:sz="0" w:space="0" w:color="auto"/>
        <w:right w:val="none" w:sz="0" w:space="0" w:color="auto"/>
      </w:divBdr>
    </w:div>
    <w:div w:id="1292402034">
      <w:bodyDiv w:val="1"/>
      <w:marLeft w:val="0"/>
      <w:marRight w:val="0"/>
      <w:marTop w:val="0"/>
      <w:marBottom w:val="0"/>
      <w:divBdr>
        <w:top w:val="none" w:sz="0" w:space="0" w:color="auto"/>
        <w:left w:val="none" w:sz="0" w:space="0" w:color="auto"/>
        <w:bottom w:val="none" w:sz="0" w:space="0" w:color="auto"/>
        <w:right w:val="none" w:sz="0" w:space="0" w:color="auto"/>
      </w:divBdr>
    </w:div>
    <w:div w:id="1295990421">
      <w:bodyDiv w:val="1"/>
      <w:marLeft w:val="0"/>
      <w:marRight w:val="0"/>
      <w:marTop w:val="0"/>
      <w:marBottom w:val="0"/>
      <w:divBdr>
        <w:top w:val="none" w:sz="0" w:space="0" w:color="auto"/>
        <w:left w:val="none" w:sz="0" w:space="0" w:color="auto"/>
        <w:bottom w:val="none" w:sz="0" w:space="0" w:color="auto"/>
        <w:right w:val="none" w:sz="0" w:space="0" w:color="auto"/>
      </w:divBdr>
    </w:div>
    <w:div w:id="1357542036">
      <w:bodyDiv w:val="1"/>
      <w:marLeft w:val="0"/>
      <w:marRight w:val="0"/>
      <w:marTop w:val="0"/>
      <w:marBottom w:val="0"/>
      <w:divBdr>
        <w:top w:val="none" w:sz="0" w:space="0" w:color="auto"/>
        <w:left w:val="none" w:sz="0" w:space="0" w:color="auto"/>
        <w:bottom w:val="none" w:sz="0" w:space="0" w:color="auto"/>
        <w:right w:val="none" w:sz="0" w:space="0" w:color="auto"/>
      </w:divBdr>
    </w:div>
    <w:div w:id="1374578534">
      <w:bodyDiv w:val="1"/>
      <w:marLeft w:val="0"/>
      <w:marRight w:val="0"/>
      <w:marTop w:val="0"/>
      <w:marBottom w:val="0"/>
      <w:divBdr>
        <w:top w:val="none" w:sz="0" w:space="0" w:color="auto"/>
        <w:left w:val="none" w:sz="0" w:space="0" w:color="auto"/>
        <w:bottom w:val="none" w:sz="0" w:space="0" w:color="auto"/>
        <w:right w:val="none" w:sz="0" w:space="0" w:color="auto"/>
      </w:divBdr>
    </w:div>
    <w:div w:id="1458988728">
      <w:bodyDiv w:val="1"/>
      <w:marLeft w:val="0"/>
      <w:marRight w:val="0"/>
      <w:marTop w:val="0"/>
      <w:marBottom w:val="0"/>
      <w:divBdr>
        <w:top w:val="none" w:sz="0" w:space="0" w:color="auto"/>
        <w:left w:val="none" w:sz="0" w:space="0" w:color="auto"/>
        <w:bottom w:val="none" w:sz="0" w:space="0" w:color="auto"/>
        <w:right w:val="none" w:sz="0" w:space="0" w:color="auto"/>
      </w:divBdr>
    </w:div>
    <w:div w:id="1571497527">
      <w:bodyDiv w:val="1"/>
      <w:marLeft w:val="0"/>
      <w:marRight w:val="0"/>
      <w:marTop w:val="0"/>
      <w:marBottom w:val="0"/>
      <w:divBdr>
        <w:top w:val="none" w:sz="0" w:space="0" w:color="auto"/>
        <w:left w:val="none" w:sz="0" w:space="0" w:color="auto"/>
        <w:bottom w:val="none" w:sz="0" w:space="0" w:color="auto"/>
        <w:right w:val="none" w:sz="0" w:space="0" w:color="auto"/>
      </w:divBdr>
    </w:div>
    <w:div w:id="2009478663">
      <w:bodyDiv w:val="1"/>
      <w:marLeft w:val="0"/>
      <w:marRight w:val="0"/>
      <w:marTop w:val="0"/>
      <w:marBottom w:val="0"/>
      <w:divBdr>
        <w:top w:val="none" w:sz="0" w:space="0" w:color="auto"/>
        <w:left w:val="none" w:sz="0" w:space="0" w:color="auto"/>
        <w:bottom w:val="none" w:sz="0" w:space="0" w:color="auto"/>
        <w:right w:val="none" w:sz="0" w:space="0" w:color="auto"/>
      </w:divBdr>
    </w:div>
    <w:div w:id="211682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rldefense.proofpoint.com/v2/url?u=http-3A__m.in&amp;d=DwQFBA&amp;c=vgc7_vOYmgImobMVdyKsCY1rdGZhhtCa2JetijQZAG0&amp;r=WbmOVPqzzfXPdVmWn4L3pSDCf4QMSB-e6K0v6BHNYK0&amp;m=ZP4qK4ckdBiz-FeHmX5ExkOKZpOLusW9jw-TsrYAC0I&amp;s=h1icw4MGOEUfuaJ3YO2TpIeQyND43niECFYS9gFSl34&amp;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zdrowie.gov.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A1D8250284E49B1EBAA43538411B0" ma:contentTypeVersion="5" ma:contentTypeDescription="Utwórz nowy dokument." ma:contentTypeScope="" ma:versionID="ae7f7d177b1a86be3da31ab0657bcd5d">
  <xsd:schema xmlns:xsd="http://www.w3.org/2001/XMLSchema" xmlns:xs="http://www.w3.org/2001/XMLSchema" xmlns:p="http://schemas.microsoft.com/office/2006/metadata/properties" xmlns:ns3="c2e9e5ad-5c7e-4f77-8540-7b55bd85a220" xmlns:ns4="7ad922ec-8b97-499f-8e1d-96e1c57074f7" targetNamespace="http://schemas.microsoft.com/office/2006/metadata/properties" ma:root="true" ma:fieldsID="f7e7872b7da3b5b7bdbcbd32c851d969" ns3:_="" ns4:_="">
    <xsd:import namespace="c2e9e5ad-5c7e-4f77-8540-7b55bd85a220"/>
    <xsd:import namespace="7ad922ec-8b97-499f-8e1d-96e1c57074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e5ad-5c7e-4f77-8540-7b55bd85a22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922ec-8b97-499f-8e1d-96e1c57074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9166-D680-490A-825E-B63ACC6D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9e5ad-5c7e-4f77-8540-7b55bd85a220"/>
    <ds:schemaRef ds:uri="7ad922ec-8b97-499f-8e1d-96e1c5707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07212-D01E-4A0A-A3F0-4A196683C9E7}">
  <ds:schemaRefs>
    <ds:schemaRef ds:uri="http://schemas.microsoft.com/sharepoint/v3/contenttype/forms"/>
  </ds:schemaRefs>
</ds:datastoreItem>
</file>

<file path=customXml/itemProps3.xml><?xml version="1.0" encoding="utf-8"?>
<ds:datastoreItem xmlns:ds="http://schemas.openxmlformats.org/officeDocument/2006/customXml" ds:itemID="{35841F3E-3BB1-45D4-9842-16982B127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A69F2-1ECB-4118-8EB2-ACF86044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16938</Words>
  <Characters>101633</Characters>
  <Application>Microsoft Office Word</Application>
  <DocSecurity>0</DocSecurity>
  <Lines>846</Lines>
  <Paragraphs>236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cp:keywords/>
  <dc:description/>
  <cp:lastModifiedBy>Cikoto-Wawrzyniak Iwona</cp:lastModifiedBy>
  <cp:revision>5</cp:revision>
  <dcterms:created xsi:type="dcterms:W3CDTF">2020-04-20T10:18:00Z</dcterms:created>
  <dcterms:modified xsi:type="dcterms:W3CDTF">2020-04-20T10:38:00Z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0x010100987A1D8250284E49B1EBAA43538411B0</vt:lpwstr>
  </property>
</Properties>
</file>